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59" w:rsidRPr="00402759" w:rsidRDefault="00402759">
      <w:pPr>
        <w:pStyle w:val="ConsPlusNormal"/>
        <w:jc w:val="both"/>
        <w:outlineLvl w:val="0"/>
      </w:pPr>
    </w:p>
    <w:p w:rsidR="00402759" w:rsidRPr="00402759" w:rsidRDefault="00402759">
      <w:pPr>
        <w:pStyle w:val="ConsPlusTitle"/>
        <w:jc w:val="center"/>
        <w:outlineLvl w:val="0"/>
      </w:pPr>
      <w:r w:rsidRPr="00402759">
        <w:t>ТЮМЕНСКАЯ ГОРОДСКАЯ ДУМА</w:t>
      </w:r>
    </w:p>
    <w:p w:rsidR="00402759" w:rsidRPr="00402759" w:rsidRDefault="00402759">
      <w:pPr>
        <w:pStyle w:val="ConsPlusTitle"/>
        <w:jc w:val="center"/>
      </w:pPr>
    </w:p>
    <w:p w:rsidR="00402759" w:rsidRPr="00402759" w:rsidRDefault="00402759">
      <w:pPr>
        <w:pStyle w:val="ConsPlusTitle"/>
        <w:jc w:val="center"/>
      </w:pPr>
      <w:r w:rsidRPr="00402759">
        <w:t>РЕШЕНИЕ</w:t>
      </w:r>
    </w:p>
    <w:p w:rsidR="00402759" w:rsidRPr="00402759" w:rsidRDefault="00402759">
      <w:pPr>
        <w:pStyle w:val="ConsPlusTitle"/>
        <w:jc w:val="center"/>
      </w:pPr>
      <w:r w:rsidRPr="00402759">
        <w:t>от 25 ноября 2005 г. N 260</w:t>
      </w:r>
    </w:p>
    <w:p w:rsidR="00402759" w:rsidRPr="00402759" w:rsidRDefault="00402759">
      <w:pPr>
        <w:pStyle w:val="ConsPlusTitle"/>
        <w:jc w:val="center"/>
      </w:pPr>
    </w:p>
    <w:p w:rsidR="00402759" w:rsidRPr="00402759" w:rsidRDefault="00402759">
      <w:pPr>
        <w:pStyle w:val="ConsPlusTitle"/>
        <w:jc w:val="center"/>
      </w:pPr>
      <w:r w:rsidRPr="00402759">
        <w:t>О СИСТЕМЕ НАЛОГООБЛОЖЕНИЯ В ВИДЕ ЕДИНОГО НАЛОГА</w:t>
      </w:r>
    </w:p>
    <w:p w:rsidR="00402759" w:rsidRPr="00402759" w:rsidRDefault="00402759">
      <w:pPr>
        <w:pStyle w:val="ConsPlusTitle"/>
        <w:jc w:val="center"/>
      </w:pPr>
      <w:r w:rsidRPr="00402759">
        <w:t>НА ВМЕНЕННЫЙ ДОХОД ДЛЯ ОТДЕЛЬНЫХ ВИДОВ ДЕЯТЕЛЬНОСТИ</w:t>
      </w:r>
    </w:p>
    <w:p w:rsidR="00402759" w:rsidRPr="00402759" w:rsidRDefault="00402759">
      <w:pPr>
        <w:pStyle w:val="ConsPlusTitle"/>
        <w:jc w:val="center"/>
      </w:pPr>
      <w:r w:rsidRPr="00402759">
        <w:t>НА ТЕРРИТОРИИ ГОРОДА ТЮМЕНИ</w:t>
      </w:r>
    </w:p>
    <w:p w:rsidR="00402759" w:rsidRPr="00402759" w:rsidRDefault="00402759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2759" w:rsidRPr="00402759" w:rsidTr="00402759">
        <w:trPr>
          <w:jc w:val="center"/>
        </w:trPr>
        <w:tc>
          <w:tcPr>
            <w:tcW w:w="9294" w:type="dxa"/>
            <w:shd w:val="clear" w:color="auto" w:fill="auto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Список изменяющих документов</w:t>
            </w:r>
          </w:p>
          <w:p w:rsidR="00402759" w:rsidRPr="00402759" w:rsidRDefault="00402759">
            <w:pPr>
              <w:pStyle w:val="ConsPlusNormal"/>
              <w:jc w:val="center"/>
            </w:pPr>
            <w:proofErr w:type="gramStart"/>
            <w:r w:rsidRPr="00402759">
              <w:t>(в ред. решений Тюменской городской Думы от 29.11.2007 N 716,</w:t>
            </w:r>
            <w:proofErr w:type="gramEnd"/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26.06.2008 N 78, от 30.10.2008 N 152, от 28.05.2009 N 300,</w:t>
            </w:r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26.10.2010 N 537, от 27.10.2011 N 731, от 28.06.2012 N 884,</w:t>
            </w:r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27.09.2012 N 907, от 31.10.2013 N 18, от 29.05.2014 N 137,</w:t>
            </w:r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24.11.2016 N 540, от 29.11.2018 N 39)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В соответствии с Налоговым кодексом Российской Федерации, статьями 27, 58 Устава города Тюмени Тюменская городская Дума решила: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29.11.2018 N 39)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 xml:space="preserve">1. Ввести </w:t>
      </w:r>
      <w:proofErr w:type="gramStart"/>
      <w:r w:rsidRPr="00402759">
        <w:t>в действие в городе Тюмени систему налогообложения в виде единого налога на вмененный доход для отдельных видов</w:t>
      </w:r>
      <w:proofErr w:type="gramEnd"/>
      <w:r w:rsidRPr="00402759">
        <w:t xml:space="preserve"> деятельности в отношении следующих видов предпринимательской деятельности: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1) оказания бытовых услуг, перечень которых установлен в пункте 1 приложения к настоящему решению;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24.11.2016 N 540)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2) оказания ветеринарных услуг;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3) оказания услуг по ремонту, техническому обслуживанию и мойке автомототранспортных средств;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27.09.2012 N 907)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02759" w:rsidRPr="00402759" w:rsidRDefault="00402759">
      <w:pPr>
        <w:pStyle w:val="ConsPlusNormal"/>
        <w:jc w:val="both"/>
      </w:pPr>
      <w:r w:rsidRPr="00402759">
        <w:t>(в ред. решений Тюменской городской Думы от 30.10.2008 N 152, от 27.09.2012 N 907)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30.10.2008 N 152)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402759">
        <w:lastRenderedPageBreak/>
        <w:t>метров по каждому объекту организации общественного питания;</w:t>
      </w:r>
    </w:p>
    <w:p w:rsidR="00402759" w:rsidRPr="00402759" w:rsidRDefault="00402759">
      <w:pPr>
        <w:pStyle w:val="ConsPlusNormal"/>
        <w:jc w:val="both"/>
      </w:pPr>
      <w:r w:rsidRPr="00402759">
        <w:t>(в ред. решений Тюменской городской Думы от 29.11.2007 N 716, от 30.10.2008 N 152)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10) распространения наружной рекламы с использованием рекламных конструкций;</w:t>
      </w:r>
    </w:p>
    <w:p w:rsidR="00402759" w:rsidRPr="00402759" w:rsidRDefault="00402759">
      <w:pPr>
        <w:pStyle w:val="ConsPlusNormal"/>
        <w:jc w:val="both"/>
      </w:pPr>
      <w:r w:rsidRPr="00402759">
        <w:t>(</w:t>
      </w:r>
      <w:proofErr w:type="spellStart"/>
      <w:r w:rsidRPr="00402759">
        <w:t>пп</w:t>
      </w:r>
      <w:proofErr w:type="spellEnd"/>
      <w:r w:rsidRPr="00402759">
        <w:t>. 10 в ред. решения Тюменской городской Думы от 30.10.2008 N 152)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11) размещения рекламы с использованием внешних и внутренних поверхностей транспортных средств;</w:t>
      </w:r>
    </w:p>
    <w:p w:rsidR="00402759" w:rsidRPr="00402759" w:rsidRDefault="00402759">
      <w:pPr>
        <w:pStyle w:val="ConsPlusNormal"/>
        <w:jc w:val="both"/>
      </w:pPr>
      <w:r w:rsidRPr="00402759">
        <w:t>(</w:t>
      </w:r>
      <w:proofErr w:type="spellStart"/>
      <w:r w:rsidRPr="00402759">
        <w:t>пп</w:t>
      </w:r>
      <w:proofErr w:type="spellEnd"/>
      <w:r w:rsidRPr="00402759">
        <w:t>. 11 в ред. решения Тюменской городской Думы от 27.09.2012 N 907)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29.11.2007 N 716)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402759" w:rsidRPr="00402759" w:rsidRDefault="00402759">
      <w:pPr>
        <w:pStyle w:val="ConsPlusNormal"/>
        <w:jc w:val="both"/>
      </w:pPr>
      <w:r w:rsidRPr="00402759">
        <w:t>(в ред. решений Тюменской городской Думы от 29.11.2007 N 716, от 30.10.2008 N 152)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2. Установить значения корректирующего коэффициента базовой доходности К</w:t>
      </w:r>
      <w:proofErr w:type="gramStart"/>
      <w:r w:rsidRPr="00402759">
        <w:t>2</w:t>
      </w:r>
      <w:proofErr w:type="gramEnd"/>
      <w:r w:rsidRPr="00402759">
        <w:t>, учитывающего совокупность особенностей ведения предпринимательской деятельности по отдельным видам деятельности, в соответствии с приложением к настоящему решению (прилагается).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Для тех видов предпринимательской деятельности, для которых значения корректирующего коэффициента К</w:t>
      </w:r>
      <w:proofErr w:type="gramStart"/>
      <w:r w:rsidRPr="00402759">
        <w:t>2</w:t>
      </w:r>
      <w:proofErr w:type="gramEnd"/>
      <w:r w:rsidRPr="00402759">
        <w:t xml:space="preserve"> не определен, К2 устанавливается в размере равном 1,0.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3. Настоящее решение вступает в силу с 1 января 2006 года.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4. Опубликовать настоящее решение в газете "Тюменский курьер".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 xml:space="preserve">5. </w:t>
      </w:r>
      <w:proofErr w:type="gramStart"/>
      <w:r w:rsidRPr="00402759">
        <w:t>Контроль за</w:t>
      </w:r>
      <w:proofErr w:type="gramEnd"/>
      <w:r w:rsidRPr="00402759">
        <w:t xml:space="preserve"> выполнением настоящего решения возложить на профильную постоянную комиссию Тюменской городской Думы.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29.11.2018 N 39)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right"/>
      </w:pPr>
      <w:r w:rsidRPr="00402759">
        <w:t>Председатель</w:t>
      </w:r>
    </w:p>
    <w:p w:rsidR="00402759" w:rsidRPr="00402759" w:rsidRDefault="00402759">
      <w:pPr>
        <w:pStyle w:val="ConsPlusNormal"/>
        <w:jc w:val="right"/>
      </w:pPr>
      <w:r w:rsidRPr="00402759">
        <w:t>С.М.МЕДВЕДЕВ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right"/>
        <w:outlineLvl w:val="0"/>
      </w:pPr>
      <w:r w:rsidRPr="00402759">
        <w:t>Приложение</w:t>
      </w:r>
    </w:p>
    <w:p w:rsidR="00402759" w:rsidRPr="00402759" w:rsidRDefault="00402759">
      <w:pPr>
        <w:pStyle w:val="ConsPlusNormal"/>
        <w:jc w:val="right"/>
      </w:pPr>
      <w:r w:rsidRPr="00402759">
        <w:t>к решению</w:t>
      </w:r>
    </w:p>
    <w:p w:rsidR="00402759" w:rsidRPr="00402759" w:rsidRDefault="00402759">
      <w:pPr>
        <w:pStyle w:val="ConsPlusNormal"/>
        <w:jc w:val="right"/>
      </w:pPr>
      <w:r w:rsidRPr="00402759">
        <w:t>Тюменской городской Думы</w:t>
      </w:r>
    </w:p>
    <w:p w:rsidR="00402759" w:rsidRPr="00402759" w:rsidRDefault="00402759">
      <w:pPr>
        <w:pStyle w:val="ConsPlusNormal"/>
        <w:jc w:val="right"/>
      </w:pPr>
      <w:r w:rsidRPr="00402759">
        <w:t>от 25.11.2005 N 260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jc w:val="center"/>
      </w:pPr>
      <w:bookmarkStart w:id="0" w:name="P60"/>
      <w:bookmarkEnd w:id="0"/>
      <w:r w:rsidRPr="00402759">
        <w:t>ЗНАЧЕНИЯ</w:t>
      </w:r>
    </w:p>
    <w:p w:rsidR="00402759" w:rsidRPr="00402759" w:rsidRDefault="00402759">
      <w:pPr>
        <w:pStyle w:val="ConsPlusTitle"/>
        <w:jc w:val="center"/>
      </w:pPr>
      <w:r w:rsidRPr="00402759">
        <w:t>КОРРЕКТИРУЮЩЕГО КОЭФФИЦИЕНТА БАЗОВОЙ ДОХОДНОСТИ К</w:t>
      </w:r>
      <w:proofErr w:type="gramStart"/>
      <w:r w:rsidRPr="00402759">
        <w:t>2</w:t>
      </w:r>
      <w:proofErr w:type="gramEnd"/>
    </w:p>
    <w:p w:rsidR="00402759" w:rsidRPr="00402759" w:rsidRDefault="00402759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2759" w:rsidRPr="00402759" w:rsidTr="00402759">
        <w:trPr>
          <w:jc w:val="center"/>
        </w:trPr>
        <w:tc>
          <w:tcPr>
            <w:tcW w:w="9294" w:type="dxa"/>
            <w:shd w:val="clear" w:color="auto" w:fill="auto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lastRenderedPageBreak/>
              <w:t>Список изменяющих документов</w:t>
            </w:r>
          </w:p>
          <w:p w:rsidR="00402759" w:rsidRPr="00402759" w:rsidRDefault="00402759">
            <w:pPr>
              <w:pStyle w:val="ConsPlusNormal"/>
              <w:jc w:val="center"/>
            </w:pPr>
            <w:proofErr w:type="gramStart"/>
            <w:r w:rsidRPr="00402759">
              <w:t>(в ред. решений Тюменской городской Думы от 29.11.2007 N 716,</w:t>
            </w:r>
            <w:proofErr w:type="gramEnd"/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26.06.2008 N 78, от 30.10.2008 N 152, от 28.05.2009 N 300,</w:t>
            </w:r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26.10.2010 N 537, от 27.10.2011 N 731, от 28.06.2012 N 884,</w:t>
            </w:r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27.09.2012 N 907, от 31.10.2013 N 18, от 29.05.2014 N 137,</w:t>
            </w:r>
          </w:p>
          <w:p w:rsidR="00402759" w:rsidRPr="00402759" w:rsidRDefault="00402759">
            <w:pPr>
              <w:pStyle w:val="ConsPlusNormal"/>
              <w:jc w:val="center"/>
            </w:pPr>
            <w:r w:rsidRPr="00402759">
              <w:t>от 24.11.2016 N 540, от 29.11.2018 N 39)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bookmarkStart w:id="1" w:name="P69"/>
      <w:bookmarkEnd w:id="1"/>
      <w:r w:rsidRPr="00402759">
        <w:t>1. Коэффициент, учитывающий бытовые услуги (К2-1):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(в ред. решения Тюменской городской Думы от 24.11.2016 N 540)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701"/>
      </w:tblGrid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 xml:space="preserve">N </w:t>
            </w:r>
            <w:proofErr w:type="gramStart"/>
            <w:r w:rsidRPr="00402759">
              <w:t>п</w:t>
            </w:r>
            <w:proofErr w:type="gramEnd"/>
            <w:r w:rsidRPr="00402759">
              <w:t>/п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Услуги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2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2" w:name="P77"/>
            <w:bookmarkEnd w:id="2"/>
            <w:r w:rsidRPr="00402759">
              <w:t>3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3" w:name="P78"/>
            <w:bookmarkEnd w:id="3"/>
            <w:r w:rsidRPr="00402759">
              <w:t>1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обуви. Окраска обуви. Пошив обуви. Прочие услуги по ремонту и пошиву обуви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0,4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4" w:name="P81"/>
            <w:bookmarkEnd w:id="4"/>
            <w:r w:rsidRPr="00402759">
              <w:t>2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швейных, меховых и кожаных изделий, головных уборов и изделий текстильной галантереи. Пошив швейных, меховых и кожаных изделий, головных уборов и изделий текстильной галантереи. 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0,5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3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Пошив стеганых покрывал, накидок, чехлов всех видов, штор, драпировок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5" w:name="P87"/>
            <w:bookmarkEnd w:id="5"/>
            <w:r w:rsidRPr="00402759">
              <w:t>4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трикотажных изделий. Пошив и вязание трикотажных изделий. Прочие услуги при пошиве и вязании трикотажных изделий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0,5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6" w:name="P90"/>
            <w:bookmarkEnd w:id="6"/>
            <w:r w:rsidRPr="00402759">
              <w:t>5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и техническое обслуживание бытовой радиоэлектронной аппаратуры. Ремонт бытовых машин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0,7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7" w:name="P93"/>
            <w:bookmarkEnd w:id="7"/>
            <w:r w:rsidRPr="00402759">
              <w:t>6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и техническое обслуживание бытовых приборов (за исключением бытовых приборов, указанных в строке 7 настоящей таблицы), заправка картриджей для принтеров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0,5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8" w:name="P96"/>
            <w:bookmarkEnd w:id="8"/>
            <w:r w:rsidRPr="00402759">
              <w:t>7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 xml:space="preserve">Ремонт и техническое обслуживание </w:t>
            </w:r>
            <w:proofErr w:type="spellStart"/>
            <w:r w:rsidRPr="00402759">
              <w:t>электрокалькуляторов</w:t>
            </w:r>
            <w:proofErr w:type="spellEnd"/>
            <w:r w:rsidRPr="00402759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9" w:name="P99"/>
            <w:bookmarkEnd w:id="9"/>
            <w:r w:rsidRPr="00402759">
              <w:t>8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и изготовление металлоизделий (за исключением услуг, указанных в строке 9 настоящей таблицы)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0,7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10" w:name="P102"/>
            <w:bookmarkEnd w:id="10"/>
            <w:r w:rsidRPr="00402759">
              <w:t>9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 xml:space="preserve">Ремонт ювелирных изделий. Чеканка и гравировка ювелирных изделий. Чернение изделий из серебра. Изготовление ювелирных изделий. Изготовление накладных </w:t>
            </w:r>
            <w:proofErr w:type="spellStart"/>
            <w:r w:rsidRPr="00402759">
              <w:t>выпильных</w:t>
            </w:r>
            <w:proofErr w:type="spellEnd"/>
            <w:r w:rsidRPr="00402759">
              <w:t xml:space="preserve"> монограмм к ювелирным изделиям. Изготовление ювелирных изделий методом литья по выплавляемым моделям. Обработка поделочных ювелирных камней и закрепление их в ювелирных изделиях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10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 xml:space="preserve">Ремонт мебели. Изготовление эскизов и чертежей на изделия по </w:t>
            </w:r>
            <w:r w:rsidRPr="00402759">
              <w:lastRenderedPageBreak/>
              <w:t>заказам населения. Консультации по оформлению интерьера жилого помещения. Сборка мебели на дому у заказчика, приобретенной им в торговой сети в разобранном виде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lastRenderedPageBreak/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lastRenderedPageBreak/>
              <w:t>11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Химическая чистка. Прочие услуги при химической чистке. Крашение. Услуги прачечных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12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Ремонт жилья и других построек. Прочие услуги, оказываемые при ремонте и строительстве жилья и других построек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11" w:name="P114"/>
            <w:bookmarkEnd w:id="11"/>
            <w:r w:rsidRPr="00402759">
              <w:t>13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</w:pPr>
            <w:r w:rsidRPr="00402759">
              <w:t>Услуги фотоателье, фот</w:t>
            </w:r>
            <w:proofErr w:type="gramStart"/>
            <w:r w:rsidRPr="00402759">
              <w:t>о-</w:t>
            </w:r>
            <w:proofErr w:type="gramEnd"/>
            <w:r w:rsidRPr="00402759">
              <w:t xml:space="preserve"> и кинолабораторий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14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Услуги бань, душевых и саун. Прочие услуги, оказываемые в банях и душевых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15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</w:pPr>
            <w:r w:rsidRPr="00402759">
              <w:t>Парикмахерские и косметические услуги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16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</w:pPr>
            <w:r w:rsidRPr="00402759">
              <w:t>Услуги по прокату (за исключением услуг, указанных в строке 17 настоящей таблицы)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0,3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bookmarkStart w:id="12" w:name="P126"/>
            <w:bookmarkEnd w:id="12"/>
            <w:r w:rsidRPr="00402759">
              <w:t>17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 xml:space="preserve">Прокат грампластинок, компакт-дисков. Прокат бытовой радиоэлектронной аппаратуры и принадлежностей к ней, видеоигровых устройств, видеокассет и цифровых видеодисков (DVD). Прокат </w:t>
            </w:r>
            <w:proofErr w:type="spellStart"/>
            <w:r w:rsidRPr="00402759">
              <w:t>фотокиноаппаратуры</w:t>
            </w:r>
            <w:proofErr w:type="spellEnd"/>
            <w:r w:rsidRPr="00402759">
              <w:t xml:space="preserve"> и принадлежностей к ней. Прокат 8- и 16-миллиметровых фильмов, диафильмов, слайдов. Прокат транспортных средств (мотоциклов, мотороллеров, мопедов, велосипедов, легковых и грузовых автомобилей). Прокат принадлежностей к транспортным средствам (автоприцепов, </w:t>
            </w:r>
            <w:proofErr w:type="spellStart"/>
            <w:r w:rsidRPr="00402759">
              <w:t>автобагажников</w:t>
            </w:r>
            <w:proofErr w:type="spellEnd"/>
            <w:r w:rsidRPr="00402759">
              <w:t>, чехлов для автомобилей и др.). Прокат сельскохозяйственных машин и агрегатов. Прокат свадебной и вечерней одежды, обуви и предметов свадебной атрибутики. Прокат домиков и палаток в зонах отдыха. Прокат залов гражданских обрядов. Прокат игровых автоматов, компьютеров, игровых программ. Прокат аудиовизуального оборудования. Прокат компьютерной техники. Прокат индивидуальных сейфов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c>
          <w:tcPr>
            <w:tcW w:w="56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18</w:t>
            </w:r>
          </w:p>
        </w:tc>
        <w:tc>
          <w:tcPr>
            <w:tcW w:w="6804" w:type="dxa"/>
          </w:tcPr>
          <w:p w:rsidR="00402759" w:rsidRPr="00402759" w:rsidRDefault="00402759">
            <w:pPr>
              <w:pStyle w:val="ConsPlusNormal"/>
            </w:pPr>
            <w:r w:rsidRPr="00402759">
              <w:t>Ритуальные услуги. Обрядовые услуги</w:t>
            </w:r>
          </w:p>
        </w:tc>
        <w:tc>
          <w:tcPr>
            <w:tcW w:w="1701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Указанные в таблице настоящего пункта услуги и значения корректирующего коэффициента К2-1 применяются в случае, если данные услуги согласно подпункту 1 пункта 2 статьи 346.26 Налогового кодекса Российской Федерации относятся к бытовым услугам.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Налогоплательщик единого налога на вмененный доход для отдельных видов деятельности, оказывающий одну или несколько бытовых услуг, указанных в таблице настоящего пункта, применяет значение корректирующего коэффициента К2-1, соответствующее одной или нескольким бытовым услугам.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proofErr w:type="gramStart"/>
      <w:r w:rsidRPr="00402759">
        <w:t>В случае исключения отдельных бытовых услуг, указанных в таблице настоящего пункта, из перечня бытовых услуг в соответствии с подпунктом 1 пункта 2 статьи 346.26 Налогового кодекса Российской Федерации, система налогообложения в виде единого налога на вмененный доход не применяется в отношении предпринимательской деятельности по оказанию соответствующих услуг, указанных в таблице настоящего пункта, с даты введения в действие изменений в перечень</w:t>
      </w:r>
      <w:proofErr w:type="gramEnd"/>
      <w:r w:rsidRPr="00402759">
        <w:t xml:space="preserve"> бытовых услуг в соответствии с подпунктом 1 пункта 2 статьи 346.26 Налогового кодекса Российской Федерации.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lastRenderedPageBreak/>
        <w:t>Налогоплательщик, оказывающий бытовые услуги, перечисленные в строках 1, 2, 4, 5, 6, 8 таблицы настоящего пункта, применяет значение корректирующего коэффициента К2-1, равное 0,1, вместо значения К2-1, указанного в графе 3 таблицы настоящего пункта, в отношении объектов бытового обслуживания, расположенных на следующих улицах: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499"/>
      </w:tblGrid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Наименование улицы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Номера домов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Пчеловодная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107а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Железнодорожников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1, 2, 3, 4, 6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Ковалева (дер. Плеханова)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  <w:jc w:val="both"/>
            </w:pPr>
            <w:proofErr w:type="gramStart"/>
            <w:r w:rsidRPr="00402759">
              <w:t>2, 3/1, 3/2, 5, 6, 7, 8/1, 8/2, 9, 10, 11, 12, 13, 14, 15, 16, 17, 18, 19, 20, 21, 22, 23, 24, 25, 25а, 26, 27, 28, 29, 30, 31, 32, 33, 33а, 34, 35, 36, 37, 38, 39, 40, 41, 42, 43, 44, 46, 47, 48, 49, 53/2, 55</w:t>
            </w:r>
            <w:proofErr w:type="gramEnd"/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 xml:space="preserve">пер. </w:t>
            </w:r>
            <w:proofErr w:type="gramStart"/>
            <w:r w:rsidRPr="00402759">
              <w:t>Кузнечный</w:t>
            </w:r>
            <w:proofErr w:type="gramEnd"/>
            <w:r w:rsidRPr="00402759">
              <w:t xml:space="preserve"> (дер. Плеханова)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1, 2, 2а, 3, 5, 6, 8, 9, 10, 11, 12, 14/1, 14/2, 16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 xml:space="preserve">пер. </w:t>
            </w:r>
            <w:proofErr w:type="gramStart"/>
            <w:r w:rsidRPr="00402759">
              <w:t>Советский</w:t>
            </w:r>
            <w:proofErr w:type="gramEnd"/>
            <w:r w:rsidRPr="00402759">
              <w:t xml:space="preserve"> (дер. Плеханова)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1, 2а, 3, 4, 5, 6, 7, 8, 9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Автобазовская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1а, 5, 12, 14, 20, 34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Бахарева</w:t>
            </w:r>
            <w:proofErr w:type="spellEnd"/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44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Сергея Ильюшина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13, корпус 1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Сиреневая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2, 11, 11а, 18, 24, 31, 33, 39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Тупик Вишневый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1, 3, 8, 9, 10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Андрея Туполева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2, 10, 11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Олега Антонова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5; 6, корпус 2; 8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Мегионская</w:t>
            </w:r>
            <w:proofErr w:type="spellEnd"/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7, 9, 12, 14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Новопортовская</w:t>
            </w:r>
            <w:proofErr w:type="spellEnd"/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12, 14, 16, 17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Планерная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4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Радистов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1, 3, 5, 6, 7, 9, 11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Рощинская</w:t>
            </w:r>
            <w:proofErr w:type="spellEnd"/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1а, 2а, 3а, 4, 5а, 10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Самолетная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6, 8, 10, 12, 14, 16, 18, 20, 22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Червишевский</w:t>
            </w:r>
            <w:proofErr w:type="spellEnd"/>
            <w:r w:rsidRPr="00402759">
              <w:t xml:space="preserve"> тракт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85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пер. Поселковый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20, 22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Пшеничная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10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Федюнинского</w:t>
            </w:r>
            <w:proofErr w:type="spellEnd"/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с 4 по 12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Крыжовниковая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Приозерная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21, 58, 135, 136, 137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lastRenderedPageBreak/>
              <w:t>Розовая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22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spellStart"/>
            <w:r w:rsidRPr="00402759">
              <w:t>Салаирский</w:t>
            </w:r>
            <w:proofErr w:type="spellEnd"/>
            <w:r w:rsidRPr="00402759">
              <w:t xml:space="preserve"> тракт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2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Липовая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14, 90, 103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r w:rsidRPr="00402759">
              <w:t>Михаила Пришвина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с 12 по 36</w:t>
            </w:r>
          </w:p>
        </w:tc>
      </w:tr>
      <w:tr w:rsidR="00402759" w:rsidRPr="00402759">
        <w:tc>
          <w:tcPr>
            <w:tcW w:w="3544" w:type="dxa"/>
          </w:tcPr>
          <w:p w:rsidR="00402759" w:rsidRPr="00402759" w:rsidRDefault="00402759">
            <w:pPr>
              <w:pStyle w:val="ConsPlusNormal"/>
            </w:pPr>
            <w:proofErr w:type="gramStart"/>
            <w:r w:rsidRPr="00402759">
              <w:t>Туристская</w:t>
            </w:r>
            <w:proofErr w:type="gramEnd"/>
            <w:r w:rsidRPr="00402759">
              <w:t xml:space="preserve"> (пос. Верхний Бор)</w:t>
            </w:r>
          </w:p>
        </w:tc>
        <w:tc>
          <w:tcPr>
            <w:tcW w:w="5499" w:type="dxa"/>
          </w:tcPr>
          <w:p w:rsidR="00402759" w:rsidRPr="00402759" w:rsidRDefault="00402759">
            <w:pPr>
              <w:pStyle w:val="ConsPlusNormal"/>
            </w:pPr>
            <w:r w:rsidRPr="00402759">
              <w:t>с 1 по 16/1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2. Коэффициент, учитывающий особенности предпринимательской деятельности в сфере услуг общественного питания (К2-2)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Услуги общественного питания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402759" w:rsidRPr="00402759" w:rsidRDefault="00402759">
            <w:pPr>
              <w:pStyle w:val="ConsPlusNormal"/>
            </w:pPr>
            <w:proofErr w:type="gramStart"/>
            <w:r w:rsidRPr="00402759">
              <w:t>Ресторан, кафе (кроме детского), бар, закусочная, предприятие быстрого обслуживания, кафетерий, кофейня, магазин кулинарии</w:t>
            </w:r>
            <w:proofErr w:type="gramEnd"/>
          </w:p>
        </w:tc>
        <w:tc>
          <w:tcPr>
            <w:tcW w:w="2145" w:type="dxa"/>
            <w:tcBorders>
              <w:bottom w:val="nil"/>
            </w:tcBorders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blPrEx>
          <w:tblBorders>
            <w:insideH w:val="nil"/>
          </w:tblBorders>
        </w:tblPrEx>
        <w:tc>
          <w:tcPr>
            <w:tcW w:w="9062" w:type="dxa"/>
            <w:gridSpan w:val="2"/>
            <w:tcBorders>
              <w:top w:val="nil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(в ред. решения Тюменской городской Думы от 26.10.2010 N 537)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Столовая, буфет, детское кафе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0,8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Значение коэффициента К2-2, равное 0,8, применяется для столовой, буфета, детского кафе, в помещении которого, а также в части помещения, сдаваемой в аренду (субаренду) другому лицу либо принадлежащей другому лицу, исключается продажа алкогольной продукции (в том числе и через буфет), а для столовых учебных заведений помимо этого табачных изделий.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27.10.2011 N 731)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Для целей настоящего решения при определении типа предприятия общественного питания следует руководствоваться национальными стандартами Российской Федерации.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29.05.2014 N 137)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proofErr w:type="gramStart"/>
      <w:r w:rsidRPr="00402759">
        <w:t>Для целей настоящего решения детским кафе признается объект общественного питания по организации питания и отдыха детей с сопровождением и без сопровождения взрослых, с ассортиментом детской направленности, оформленный и оборудованный в соответствии с детской тематикой, в помещении которого, а также в части помещения, сдаваемой в аренду (субаренду) другому лицу либо принадлежащей другому лицу, исключается продажа алкогольной продукции, табачных изделий.</w:t>
      </w:r>
      <w:proofErr w:type="gramEnd"/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27.10.2011 N 731)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3. Коэффициент, учитывающий особенности распространения или размещения рекламы (К2-3)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(в ред. решения Тюменской городской Думы от 28.05.2009 N 300)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Распространение или размещение рекламы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Распространение наружной рекламы с использованием рекламных конструкций с любым способом нанесения изображения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0,24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Распространение платной социально значимой городской наружной информации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0,005</w:t>
            </w:r>
          </w:p>
        </w:tc>
      </w:tr>
      <w:tr w:rsidR="00402759" w:rsidRPr="00402759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lastRenderedPageBreak/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45" w:type="dxa"/>
            <w:tcBorders>
              <w:bottom w:val="nil"/>
            </w:tcBorders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1,0</w:t>
            </w:r>
          </w:p>
        </w:tc>
      </w:tr>
      <w:tr w:rsidR="00402759" w:rsidRPr="00402759">
        <w:tblPrEx>
          <w:tblBorders>
            <w:insideH w:val="nil"/>
          </w:tblBorders>
        </w:tblPrEx>
        <w:tc>
          <w:tcPr>
            <w:tcW w:w="9062" w:type="dxa"/>
            <w:gridSpan w:val="2"/>
            <w:tcBorders>
              <w:top w:val="nil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(в ред. решения Тюменской городской Думы от 27.09.2012 N 907)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Коэффициент К2-3 применяется в отношении видов предпринимательской деятельности: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- распространение наружной рекламы с использованием рекламных конструкций;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- размещение рекламы с использованием внешних и внутренних поверхностей транспортных средств.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27.09.2012 N 907)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4. Коэффициент, учитывающий социальную категорию налогоплательщиков (К2-4)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Социальная категория налогоплательщика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0,7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0,8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Коэффициент К2-4 применяется в отношении: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r w:rsidRPr="00402759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402759" w:rsidRPr="00402759" w:rsidRDefault="00402759">
      <w:pPr>
        <w:pStyle w:val="ConsPlusNormal"/>
        <w:spacing w:before="220"/>
        <w:ind w:firstLine="540"/>
        <w:jc w:val="both"/>
      </w:pPr>
      <w:proofErr w:type="gramStart"/>
      <w:r w:rsidRPr="00402759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402759">
        <w:t xml:space="preserve"> менее 25 процентов.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5. Коэффициент, учитывающий количество посадочных мест (К2-5)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(в ред. решения Тюменской городской Думы от 26.10.2010 N 537)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Количество посадочных мест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До 4 включительно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1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Свыше 4 до 18 включительно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0,7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Свыше 18 до 40 включительно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0,35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Свыше 40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0,3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Коэффициент К2-5 применяется для автотранспортных услуг по перевозке пассажиров.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6. Коэффициент, учитывающий особенности передачи во временное владение и (или) в пользование объектов нестационарной торговой сети (прилавков) (К2-6)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</w:t>
      </w:r>
      <w:proofErr w:type="gramStart"/>
      <w:r w:rsidRPr="00402759">
        <w:t>введен</w:t>
      </w:r>
      <w:proofErr w:type="gramEnd"/>
      <w:r w:rsidRPr="00402759">
        <w:t xml:space="preserve"> решением Тюменской городской Думы от 26.06.2008 N 78)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Вид деятельности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Услуги по передаче во временное владение и (или) в пользование объектов нестационарной торговой сети (прилавков), оказываемые: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402759" w:rsidRPr="00402759" w:rsidRDefault="00402759">
            <w:pPr>
              <w:pStyle w:val="ConsPlusNormal"/>
            </w:pPr>
          </w:p>
        </w:tc>
      </w:tr>
      <w:tr w:rsidR="00402759" w:rsidRPr="00402759" w:rsidTr="00402759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1. участникам Великой Отечественной войны, трудового фронта, инвалидам I и II групп, торгующим рассадой и излишками сельхозпродукции со своих садов и огородов;</w:t>
            </w:r>
          </w:p>
        </w:tc>
        <w:tc>
          <w:tcPr>
            <w:tcW w:w="2145" w:type="dxa"/>
            <w:tcBorders>
              <w:top w:val="nil"/>
              <w:bottom w:val="nil"/>
            </w:tcBorders>
            <w:vAlign w:val="center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0,05</w:t>
            </w:r>
          </w:p>
        </w:tc>
      </w:tr>
      <w:tr w:rsidR="00402759" w:rsidRPr="00402759" w:rsidTr="00402759">
        <w:tblPrEx>
          <w:tblBorders>
            <w:insideH w:val="none" w:sz="0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938"/>
            </w:tblGrid>
            <w:tr w:rsidR="00402759" w:rsidRPr="00402759" w:rsidTr="00402759">
              <w:trPr>
                <w:jc w:val="center"/>
              </w:trPr>
              <w:tc>
                <w:tcPr>
                  <w:tcW w:w="9294" w:type="dxa"/>
                  <w:shd w:val="clear" w:color="auto" w:fill="auto"/>
                </w:tcPr>
                <w:p w:rsidR="00402759" w:rsidRPr="00402759" w:rsidRDefault="00402759">
                  <w:pPr>
                    <w:pStyle w:val="ConsPlusNormal"/>
                    <w:jc w:val="both"/>
                  </w:pPr>
                  <w:bookmarkStart w:id="13" w:name="_GoBack"/>
                  <w:proofErr w:type="gramStart"/>
                  <w:r w:rsidRPr="00402759">
                    <w:t>Положения пункта 6 (в редакции решения Тюменской городской Думы от 29.11.2018 N 39) распространяются на правоотношения, возникшие при применении системы налогообложения в виде единого налога на вмененный доход для отдельных видов деятельности на территории города Тюмени за налоговый период, начиная с первого квартала 2019 года (пункт 3 решения Тюменской городской Думы от 29.11.2018 N 39).</w:t>
                  </w:r>
                  <w:proofErr w:type="gramEnd"/>
                </w:p>
              </w:tc>
            </w:tr>
            <w:bookmarkEnd w:id="13"/>
          </w:tbl>
          <w:p w:rsidR="00402759" w:rsidRPr="00402759" w:rsidRDefault="00402759"/>
        </w:tc>
      </w:tr>
      <w:tr w:rsidR="00402759" w:rsidRPr="00402759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2. физическим лицам, получающим пенсию по старости либо соответствующим условиям, необходимым для назначения пенсии по старости в соответствии с законодательством Российской Федерации, действовавшим на 31 декабря 2018 года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0,5</w:t>
            </w:r>
          </w:p>
        </w:tc>
      </w:tr>
      <w:tr w:rsidR="00402759" w:rsidRPr="00402759">
        <w:tblPrEx>
          <w:tblBorders>
            <w:insideH w:val="none" w:sz="0" w:space="0" w:color="auto"/>
          </w:tblBorders>
        </w:tblPrEx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:rsidR="00402759" w:rsidRPr="00402759" w:rsidRDefault="00402759">
            <w:pPr>
              <w:pStyle w:val="ConsPlusNormal"/>
              <w:jc w:val="both"/>
            </w:pPr>
            <w:r w:rsidRPr="00402759">
              <w:t>(в ред. решения Тюменской городской Думы от 29.11.2018 N 39)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7. Коэффициент, учитывающий особенности реализации товаров с использованием торговых автоматов (К2-7)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(в ред. решения Тюменской городской Думы от 27.10.2011 N 731)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Вид деятельности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Реализация товаров с использованием торговых автоматов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0,8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8. Коэффициент, учитывающий особенности оказания бытовых услуг (К2-8)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</w:t>
      </w:r>
      <w:proofErr w:type="gramStart"/>
      <w:r w:rsidRPr="00402759">
        <w:t>введен</w:t>
      </w:r>
      <w:proofErr w:type="gramEnd"/>
      <w:r w:rsidRPr="00402759">
        <w:t xml:space="preserve"> решением Тюменской городской Думы от 27.10.2011 N 731)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Вид деятельности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Оказание бытовых услуг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0,8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Коэффициент К2-8 применяется для видов бытовых услуг, указанных в строках 1, 2, 4, 5, 8, 13 таблицы пункта 1 настоящего Приложения, при условии сохранения количества работников за налоговый период на уровне не ниже значения данного показателя за третий квартал 2011 года.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Title"/>
        <w:ind w:firstLine="540"/>
        <w:jc w:val="both"/>
        <w:outlineLvl w:val="1"/>
      </w:pPr>
      <w:r w:rsidRPr="00402759">
        <w:t>9. Коэффициент, учитывающий особенности оказания услуг платными многоэтажными (многоуровневыми) автостоянками (К2-9)</w:t>
      </w:r>
    </w:p>
    <w:p w:rsidR="00402759" w:rsidRPr="00402759" w:rsidRDefault="00402759">
      <w:pPr>
        <w:pStyle w:val="ConsPlusNormal"/>
        <w:ind w:firstLine="540"/>
        <w:jc w:val="both"/>
      </w:pPr>
      <w:r w:rsidRPr="00402759">
        <w:t>(</w:t>
      </w:r>
      <w:proofErr w:type="gramStart"/>
      <w:r w:rsidRPr="00402759">
        <w:t>введен</w:t>
      </w:r>
      <w:proofErr w:type="gramEnd"/>
      <w:r w:rsidRPr="00402759">
        <w:t xml:space="preserve"> решением Тюменской городской Думы от 28.06.2012 N 884)</w:t>
      </w:r>
    </w:p>
    <w:p w:rsidR="00402759" w:rsidRPr="00402759" w:rsidRDefault="00402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45"/>
      </w:tblGrid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Вид автостоянки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Значение коэффициента</w:t>
            </w:r>
          </w:p>
        </w:tc>
      </w:tr>
      <w:tr w:rsidR="00402759" w:rsidRPr="00402759">
        <w:tc>
          <w:tcPr>
            <w:tcW w:w="6917" w:type="dxa"/>
          </w:tcPr>
          <w:p w:rsidR="00402759" w:rsidRPr="00402759" w:rsidRDefault="00402759">
            <w:pPr>
              <w:pStyle w:val="ConsPlusNormal"/>
            </w:pPr>
            <w:r w:rsidRPr="00402759">
              <w:t>Платные многоэтажные (многоуровневые) автостоянки</w:t>
            </w:r>
          </w:p>
        </w:tc>
        <w:tc>
          <w:tcPr>
            <w:tcW w:w="2145" w:type="dxa"/>
          </w:tcPr>
          <w:p w:rsidR="00402759" w:rsidRPr="00402759" w:rsidRDefault="00402759">
            <w:pPr>
              <w:pStyle w:val="ConsPlusNormal"/>
              <w:jc w:val="center"/>
            </w:pPr>
            <w:r w:rsidRPr="00402759">
              <w:t>0,3</w:t>
            </w:r>
          </w:p>
        </w:tc>
      </w:tr>
    </w:tbl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ind w:firstLine="540"/>
        <w:jc w:val="both"/>
      </w:pPr>
      <w:r w:rsidRPr="00402759">
        <w:t>Коэффициент К2-9 применяется в отношении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многоэтажных (многоуровневых) автостоянках (за исключением штрафных автостоянок).</w:t>
      </w:r>
    </w:p>
    <w:p w:rsidR="00402759" w:rsidRPr="00402759" w:rsidRDefault="00402759">
      <w:pPr>
        <w:pStyle w:val="ConsPlusNormal"/>
        <w:jc w:val="both"/>
      </w:pPr>
      <w:r w:rsidRPr="00402759">
        <w:t>(в ред. решения Тюменской городской Думы от 27.09.2012 N 907)</w:t>
      </w: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jc w:val="both"/>
      </w:pPr>
    </w:p>
    <w:p w:rsidR="00402759" w:rsidRPr="00402759" w:rsidRDefault="004027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37F" w:rsidRPr="00402759" w:rsidRDefault="0043137F"/>
    <w:sectPr w:rsidR="0043137F" w:rsidRPr="00402759" w:rsidSect="009B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59"/>
    <w:rsid w:val="00402759"/>
    <w:rsid w:val="0043137F"/>
    <w:rsid w:val="0044110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7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2572</Words>
  <Characters>14667</Characters>
  <Application>Microsoft Office Word</Application>
  <DocSecurity>0</DocSecurity>
  <Lines>122</Lines>
  <Paragraphs>34</Paragraphs>
  <ScaleCrop>false</ScaleCrop>
  <Company/>
  <LinksUpToDate>false</LinksUpToDate>
  <CharactersWithSpaces>17205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2019-01-24T04:15:00Z</dcterms:created>
  <dcterms:modified xsi:type="dcterms:W3CDTF">2019-01-24T04:16:00Z</dcterms:modified>
</cp:coreProperties>
</file>