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D" w:rsidRPr="002634ED" w:rsidRDefault="002634ED">
      <w:pPr>
        <w:pStyle w:val="ConsPlusTitle"/>
        <w:jc w:val="center"/>
        <w:outlineLvl w:val="0"/>
      </w:pPr>
      <w:r w:rsidRPr="002634ED">
        <w:t>ДУМА ТЮМЕНСКОГО МУНИЦИПАЛЬНОГО РАЙОНА</w:t>
      </w:r>
    </w:p>
    <w:p w:rsidR="002634ED" w:rsidRPr="002634ED" w:rsidRDefault="002634ED">
      <w:pPr>
        <w:pStyle w:val="ConsPlusTitle"/>
        <w:jc w:val="center"/>
      </w:pPr>
    </w:p>
    <w:p w:rsidR="002634ED" w:rsidRPr="002634ED" w:rsidRDefault="002634ED">
      <w:pPr>
        <w:pStyle w:val="ConsPlusTitle"/>
        <w:jc w:val="center"/>
      </w:pPr>
      <w:r w:rsidRPr="002634ED">
        <w:t>РЕШЕНИЕ</w:t>
      </w:r>
    </w:p>
    <w:p w:rsidR="002634ED" w:rsidRPr="002634ED" w:rsidRDefault="002634ED">
      <w:pPr>
        <w:pStyle w:val="ConsPlusTitle"/>
        <w:jc w:val="center"/>
      </w:pPr>
      <w:r w:rsidRPr="002634ED">
        <w:t>от 4 ноября 2005 г. N 12</w:t>
      </w:r>
    </w:p>
    <w:p w:rsidR="002634ED" w:rsidRPr="002634ED" w:rsidRDefault="002634ED">
      <w:pPr>
        <w:pStyle w:val="ConsPlusTitle"/>
        <w:jc w:val="center"/>
      </w:pPr>
    </w:p>
    <w:p w:rsidR="002634ED" w:rsidRPr="002634ED" w:rsidRDefault="002634ED">
      <w:pPr>
        <w:pStyle w:val="ConsPlusTitle"/>
        <w:jc w:val="center"/>
      </w:pPr>
      <w:r w:rsidRPr="002634ED">
        <w:t>О СИСТЕМЕ НАЛОГООБЛОЖЕНИЯ В ВИДЕ ЕДИНОГО НАЛОГА</w:t>
      </w:r>
    </w:p>
    <w:p w:rsidR="002634ED" w:rsidRPr="002634ED" w:rsidRDefault="002634ED">
      <w:pPr>
        <w:pStyle w:val="ConsPlusTitle"/>
        <w:jc w:val="center"/>
      </w:pPr>
      <w:r w:rsidRPr="002634ED">
        <w:t>НА ВМЕНЕННЫЙ ДОХОД ДЛЯ ОТДЕЛЬНЫХ ВИДОВ ДЕЯТЕЛЬНОСТИ</w:t>
      </w:r>
    </w:p>
    <w:p w:rsidR="002634ED" w:rsidRPr="002634ED" w:rsidRDefault="002634ED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4ED" w:rsidRPr="002634ED" w:rsidTr="002634ED">
        <w:trPr>
          <w:jc w:val="center"/>
        </w:trPr>
        <w:tc>
          <w:tcPr>
            <w:tcW w:w="9294" w:type="dxa"/>
            <w:shd w:val="clear" w:color="auto" w:fill="auto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Список изменяющих документов</w:t>
            </w:r>
          </w:p>
          <w:p w:rsidR="002634ED" w:rsidRPr="002634ED" w:rsidRDefault="002634ED">
            <w:pPr>
              <w:pStyle w:val="ConsPlusNormal"/>
              <w:jc w:val="center"/>
            </w:pPr>
            <w:proofErr w:type="gramStart"/>
            <w:r w:rsidRPr="002634ED">
              <w:t>(в ред. решений Думы Тюменского муниципального района от 26.01.2006 N 37,</w:t>
            </w:r>
            <w:proofErr w:type="gramEnd"/>
          </w:p>
          <w:p w:rsidR="002634ED" w:rsidRPr="002634ED" w:rsidRDefault="002634ED">
            <w:pPr>
              <w:pStyle w:val="ConsPlusNormal"/>
              <w:jc w:val="center"/>
            </w:pPr>
            <w:r w:rsidRPr="002634ED">
              <w:t>от 31.05.2006 N 106, от 26.12.2006 N 216, от 28.11.2008 N 632,</w:t>
            </w:r>
          </w:p>
          <w:p w:rsidR="002634ED" w:rsidRPr="002634ED" w:rsidRDefault="002634ED">
            <w:pPr>
              <w:pStyle w:val="ConsPlusNormal"/>
              <w:jc w:val="center"/>
            </w:pPr>
            <w:r w:rsidRPr="002634ED">
              <w:t>от 03.12.2009 N 832, от 07.04.2010 N 905, от 29.06.2012 N 300,</w:t>
            </w:r>
          </w:p>
          <w:p w:rsidR="002634ED" w:rsidRPr="002634ED" w:rsidRDefault="002634ED">
            <w:pPr>
              <w:pStyle w:val="ConsPlusNormal"/>
              <w:jc w:val="center"/>
            </w:pPr>
            <w:r w:rsidRPr="002634ED">
              <w:t>от 01.11.2013 N 490, от 28.03.2014 N 556, от 25.11.2016 N 157,</w:t>
            </w:r>
          </w:p>
          <w:p w:rsidR="002634ED" w:rsidRPr="002634ED" w:rsidRDefault="002634ED">
            <w:pPr>
              <w:pStyle w:val="ConsPlusNormal"/>
              <w:jc w:val="center"/>
            </w:pPr>
            <w:r w:rsidRPr="002634ED">
              <w:t>от 30.06.2017 N 226, от 30.03.2018 N 308)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proofErr w:type="gramStart"/>
      <w:r w:rsidRPr="002634ED">
        <w:t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06.10.2003 N 131-ФЗ "Об общих принципах местного самоуправления в Российской Федерации", Дума Тюменского муниципального района решила:</w:t>
      </w:r>
      <w:proofErr w:type="gramEnd"/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1. Ввести на территории Тюменского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0" w:name="P17"/>
      <w:bookmarkEnd w:id="0"/>
      <w:r w:rsidRPr="002634ED">
        <w:t xml:space="preserve">1) Оказания бытовых услуг, классифицируемых в соответствии с Общероссийским классификатором видов экономической деятельности (ОКВЭД2) </w:t>
      </w:r>
      <w:proofErr w:type="gramStart"/>
      <w:r w:rsidRPr="002634ED">
        <w:t>ОК</w:t>
      </w:r>
      <w:proofErr w:type="gramEnd"/>
      <w:r w:rsidRPr="002634ED">
        <w:t xml:space="preserve"> 029-2014 (КДЕС Ред. 2) и Общероссийским классификатором продукции по видам экономической деятельности (ОКПД2) ОК 034-2014 (КПЕС 2008) согласно пункту 1 приложения к настоящему решению;</w:t>
      </w:r>
    </w:p>
    <w:p w:rsidR="002634ED" w:rsidRPr="002634ED" w:rsidRDefault="002634ED">
      <w:pPr>
        <w:pStyle w:val="ConsPlusNormal"/>
        <w:jc w:val="both"/>
      </w:pPr>
      <w:r w:rsidRPr="002634ED">
        <w:t>(</w:t>
      </w:r>
      <w:proofErr w:type="spellStart"/>
      <w:r w:rsidRPr="002634ED">
        <w:t>пп</w:t>
      </w:r>
      <w:proofErr w:type="spellEnd"/>
      <w:r w:rsidRPr="002634ED">
        <w:t>. 1 в ред. решения Думы Тюменского муниципального района от 25.11.2016 N 157)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1" w:name="P19"/>
      <w:bookmarkEnd w:id="1"/>
      <w:r w:rsidRPr="002634ED">
        <w:t>2) Оказания услуг по ремонту, техническому обслуживанию и мойке автомототранспортных средств;</w:t>
      </w:r>
    </w:p>
    <w:p w:rsidR="002634ED" w:rsidRPr="002634ED" w:rsidRDefault="002634ED">
      <w:pPr>
        <w:pStyle w:val="ConsPlusNormal"/>
        <w:jc w:val="both"/>
      </w:pPr>
      <w:r w:rsidRPr="002634ED">
        <w:t>(в ред. решений Думы Тюменского муниципального района от 07.04.2010 N 905, от 25.11.2016 N 157)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3)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634ED" w:rsidRPr="002634ED" w:rsidRDefault="002634ED">
      <w:pPr>
        <w:pStyle w:val="ConsPlusNormal"/>
        <w:jc w:val="both"/>
      </w:pPr>
      <w:r w:rsidRPr="002634ED">
        <w:t>(в ред. решения Думы Тюменского муниципального района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2" w:name="P23"/>
      <w:bookmarkEnd w:id="2"/>
      <w:r w:rsidRPr="002634ED">
        <w:t>4)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634ED" w:rsidRPr="002634ED" w:rsidRDefault="002634ED">
      <w:pPr>
        <w:pStyle w:val="ConsPlusNormal"/>
        <w:jc w:val="both"/>
      </w:pPr>
      <w:r w:rsidRPr="002634ED">
        <w:t>(в ред. решений Думы Тюменского муниципального района от 28.11.2008 N 632,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3" w:name="P25"/>
      <w:bookmarkEnd w:id="3"/>
      <w:r w:rsidRPr="002634E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таких услуг;</w:t>
      </w:r>
    </w:p>
    <w:p w:rsidR="002634ED" w:rsidRPr="002634ED" w:rsidRDefault="002634ED">
      <w:pPr>
        <w:pStyle w:val="ConsPlusNormal"/>
        <w:jc w:val="both"/>
      </w:pPr>
      <w:r w:rsidRPr="002634ED">
        <w:t>(в ред. решения Думы Тюменского муниципального района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4" w:name="P27"/>
      <w:bookmarkEnd w:id="4"/>
      <w:r w:rsidRPr="002634ED">
        <w:t xml:space="preserve">6) Оказания услуг по предоставлению во временное владение (в пользование) мест для стоянки автомототранспортных средств, а также хранению автомототранспортных средств на </w:t>
      </w:r>
      <w:r w:rsidRPr="002634ED">
        <w:lastRenderedPageBreak/>
        <w:t>платных стоянках (за исключением штрафных автостоянок);</w:t>
      </w:r>
    </w:p>
    <w:p w:rsidR="002634ED" w:rsidRPr="002634ED" w:rsidRDefault="002634ED">
      <w:pPr>
        <w:pStyle w:val="ConsPlusNormal"/>
        <w:jc w:val="both"/>
      </w:pPr>
      <w:r w:rsidRPr="002634ED">
        <w:t>(в ред. решений Думы Тюменского муниципального района от 28.11.2008 N 632, от 07.04.2010 N 905, от 25.11.2016 N 157)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7) Исключен. - Решение Думы Тюменского муниципального района от 07.04.2010 N 905;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634ED" w:rsidRPr="002634ED" w:rsidRDefault="002634ED">
      <w:pPr>
        <w:pStyle w:val="ConsPlusNormal"/>
        <w:jc w:val="both"/>
      </w:pPr>
      <w:r w:rsidRPr="002634ED">
        <w:t>(в ред. решения Думы Тюменского муниципального района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634ED" w:rsidRPr="002634ED" w:rsidRDefault="002634ED">
      <w:pPr>
        <w:pStyle w:val="ConsPlusNormal"/>
        <w:jc w:val="both"/>
      </w:pPr>
      <w:r w:rsidRPr="002634ED">
        <w:t>(в ред. решения Думы Тюменского муниципального района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10) Распространение наружной рекламы с использованием рекламных конструкций;</w:t>
      </w:r>
    </w:p>
    <w:p w:rsidR="002634ED" w:rsidRPr="002634ED" w:rsidRDefault="002634ED">
      <w:pPr>
        <w:pStyle w:val="ConsPlusNormal"/>
        <w:jc w:val="both"/>
      </w:pPr>
      <w:r w:rsidRPr="002634ED">
        <w:t>(</w:t>
      </w:r>
      <w:proofErr w:type="spellStart"/>
      <w:r w:rsidRPr="002634ED">
        <w:t>пп</w:t>
      </w:r>
      <w:proofErr w:type="spellEnd"/>
      <w:r w:rsidRPr="002634ED">
        <w:t>. 10 в ред. решения Думы Тюменского муниципального района от 28.11.2008 N 632)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11) Исключен. - Решение Думы Тюменского муниципального района от 28.11.2008 N 632;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12) Размещения рекламы с использованием внешних и внутренних поверхностей транспортных средств;</w:t>
      </w:r>
    </w:p>
    <w:p w:rsidR="002634ED" w:rsidRPr="002634ED" w:rsidRDefault="002634ED">
      <w:pPr>
        <w:pStyle w:val="ConsPlusNormal"/>
        <w:jc w:val="both"/>
      </w:pPr>
      <w:r w:rsidRPr="002634ED">
        <w:t>(</w:t>
      </w:r>
      <w:proofErr w:type="spellStart"/>
      <w:r w:rsidRPr="002634ED">
        <w:t>пп</w:t>
      </w:r>
      <w:proofErr w:type="spellEnd"/>
      <w:r w:rsidRPr="002634ED">
        <w:t>. 12 в ред. решения Думы Тюменского муниципального района от 25.11.2016 N 157)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634ED" w:rsidRPr="002634ED" w:rsidRDefault="002634ED">
      <w:pPr>
        <w:pStyle w:val="ConsPlusNormal"/>
        <w:jc w:val="both"/>
      </w:pPr>
      <w:r w:rsidRPr="002634ED">
        <w:t>(в ред. решений Думы Тюменского муниципального района от 28.11.2008 N 632,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5" w:name="P41"/>
      <w:bookmarkEnd w:id="5"/>
      <w:r w:rsidRPr="002634ED">
        <w:t>14) Исключен. - Решение Думы Тюменского муниципального района от 28.11.2008 N 632;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6" w:name="P42"/>
      <w:bookmarkEnd w:id="6"/>
      <w:r w:rsidRPr="002634ED">
        <w:t>15)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634ED" w:rsidRPr="002634ED" w:rsidRDefault="002634ED">
      <w:pPr>
        <w:pStyle w:val="ConsPlusNormal"/>
        <w:jc w:val="both"/>
      </w:pPr>
      <w:r w:rsidRPr="002634ED">
        <w:t>(в ред. решений Думы Тюменского муниципального района от 28.11.2008 N 632,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bookmarkStart w:id="7" w:name="P44"/>
      <w:bookmarkEnd w:id="7"/>
      <w:r w:rsidRPr="002634ED">
        <w:t>16) Оказания ветеринарных услуг.</w:t>
      </w:r>
    </w:p>
    <w:p w:rsidR="002634ED" w:rsidRPr="002634ED" w:rsidRDefault="002634ED">
      <w:pPr>
        <w:pStyle w:val="ConsPlusNormal"/>
        <w:jc w:val="both"/>
      </w:pPr>
      <w:r w:rsidRPr="002634ED">
        <w:t>(</w:t>
      </w:r>
      <w:proofErr w:type="spellStart"/>
      <w:r w:rsidRPr="002634ED">
        <w:t>пп</w:t>
      </w:r>
      <w:proofErr w:type="spellEnd"/>
      <w:r w:rsidRPr="002634ED">
        <w:t xml:space="preserve">. 16 </w:t>
      </w:r>
      <w:proofErr w:type="gramStart"/>
      <w:r w:rsidRPr="002634ED">
        <w:t>введен</w:t>
      </w:r>
      <w:proofErr w:type="gramEnd"/>
      <w:r w:rsidRPr="002634ED">
        <w:t xml:space="preserve"> решением Думы Тюменского муниципального района от 31.05.2006 N 106; в ред. решения Думы Тюменского муниципального района от 07.04.2010 N 905)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2. Значение корректирующего коэффициента К</w:t>
      </w:r>
      <w:proofErr w:type="gramStart"/>
      <w:r w:rsidRPr="002634ED">
        <w:t>2</w:t>
      </w:r>
      <w:proofErr w:type="gramEnd"/>
      <w:r w:rsidRPr="002634ED">
        <w:t>, учитывающего совокупность особенностей ведения предпринимательской деятельности на территории Тюменского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Для исчисления налога значение корректирующего коэффициента К</w:t>
      </w:r>
      <w:proofErr w:type="gramStart"/>
      <w:r w:rsidRPr="002634ED">
        <w:t>2</w:t>
      </w:r>
      <w:proofErr w:type="gramEnd"/>
      <w:r w:rsidRPr="002634ED">
        <w:t xml:space="preserve"> округляется до тысячных значений по арифметическому принципу.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Значение корректирующего коэффициента К</w:t>
      </w:r>
      <w:proofErr w:type="gramStart"/>
      <w:r w:rsidRPr="002634ED">
        <w:t>2</w:t>
      </w:r>
      <w:proofErr w:type="gramEnd"/>
      <w:r w:rsidRPr="002634ED">
        <w:t xml:space="preserve"> не может быть менее 0,005 и превышать 1,0.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 xml:space="preserve">Для тех видов предпринимательской деятельности, для которых значение корректирующего </w:t>
      </w:r>
      <w:r w:rsidRPr="002634ED">
        <w:lastRenderedPageBreak/>
        <w:t>коэффициента К</w:t>
      </w:r>
      <w:proofErr w:type="gramStart"/>
      <w:r w:rsidRPr="002634ED">
        <w:t>2</w:t>
      </w:r>
      <w:proofErr w:type="gramEnd"/>
      <w:r w:rsidRPr="002634ED">
        <w:t xml:space="preserve"> не установлено, К2 применяется в размере, равном 1,0.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3. Решение опубликовать в средствах массовой информации.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right"/>
      </w:pPr>
      <w:r w:rsidRPr="002634ED">
        <w:t>Глава</w:t>
      </w:r>
    </w:p>
    <w:p w:rsidR="002634ED" w:rsidRPr="002634ED" w:rsidRDefault="002634ED">
      <w:pPr>
        <w:pStyle w:val="ConsPlusNormal"/>
        <w:jc w:val="right"/>
      </w:pPr>
      <w:r w:rsidRPr="002634ED">
        <w:t>Тюменского муниципального района</w:t>
      </w:r>
    </w:p>
    <w:p w:rsidR="002634ED" w:rsidRPr="002634ED" w:rsidRDefault="002634ED">
      <w:pPr>
        <w:pStyle w:val="ConsPlusNormal"/>
        <w:jc w:val="right"/>
      </w:pPr>
      <w:r w:rsidRPr="002634ED">
        <w:t>С.Л.УСОЛЬЦЕВ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right"/>
        <w:outlineLvl w:val="0"/>
      </w:pPr>
      <w:r w:rsidRPr="002634ED">
        <w:t>Приложение</w:t>
      </w:r>
    </w:p>
    <w:p w:rsidR="002634ED" w:rsidRPr="002634ED" w:rsidRDefault="002634ED">
      <w:pPr>
        <w:pStyle w:val="ConsPlusNormal"/>
        <w:jc w:val="right"/>
      </w:pPr>
      <w:r w:rsidRPr="002634ED">
        <w:t>к решению Думы</w:t>
      </w:r>
    </w:p>
    <w:p w:rsidR="002634ED" w:rsidRPr="002634ED" w:rsidRDefault="002634ED">
      <w:pPr>
        <w:pStyle w:val="ConsPlusNormal"/>
        <w:jc w:val="right"/>
      </w:pPr>
      <w:r w:rsidRPr="002634ED">
        <w:t>Тюменского муниципального района</w:t>
      </w:r>
    </w:p>
    <w:p w:rsidR="002634ED" w:rsidRPr="002634ED" w:rsidRDefault="002634ED">
      <w:pPr>
        <w:pStyle w:val="ConsPlusNormal"/>
        <w:jc w:val="right"/>
      </w:pPr>
      <w:r w:rsidRPr="002634ED">
        <w:t>от 04.11.2005 N 12</w:t>
      </w:r>
    </w:p>
    <w:p w:rsidR="002634ED" w:rsidRPr="002634ED" w:rsidRDefault="002634ED">
      <w:pPr>
        <w:pStyle w:val="ConsPlusNormal"/>
        <w:jc w:val="right"/>
      </w:pPr>
      <w:r w:rsidRPr="002634ED">
        <w:t>"О системе налогообложения</w:t>
      </w:r>
    </w:p>
    <w:p w:rsidR="002634ED" w:rsidRPr="002634ED" w:rsidRDefault="002634ED">
      <w:pPr>
        <w:pStyle w:val="ConsPlusNormal"/>
        <w:jc w:val="right"/>
      </w:pPr>
      <w:r w:rsidRPr="002634ED">
        <w:t>в виде единого налога на вмененный доход</w:t>
      </w:r>
    </w:p>
    <w:p w:rsidR="002634ED" w:rsidRPr="002634ED" w:rsidRDefault="002634ED">
      <w:pPr>
        <w:pStyle w:val="ConsPlusNormal"/>
        <w:jc w:val="right"/>
      </w:pPr>
      <w:r w:rsidRPr="002634ED">
        <w:t>для отдельных видов деятельности"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Title"/>
        <w:jc w:val="center"/>
      </w:pPr>
      <w:bookmarkStart w:id="8" w:name="P69"/>
      <w:bookmarkEnd w:id="8"/>
      <w:r w:rsidRPr="002634ED">
        <w:t>ЗНАЧЕНИЯ</w:t>
      </w:r>
    </w:p>
    <w:p w:rsidR="002634ED" w:rsidRPr="002634ED" w:rsidRDefault="002634ED">
      <w:pPr>
        <w:pStyle w:val="ConsPlusTitle"/>
        <w:jc w:val="center"/>
      </w:pPr>
      <w:r w:rsidRPr="002634ED">
        <w:t>КОРРЕКТИРУЮЩЕГО КОЭФФИЦИЕНТА БАЗОВОЙ ДОХОДНОСТИ К</w:t>
      </w:r>
      <w:proofErr w:type="gramStart"/>
      <w:r w:rsidRPr="002634ED">
        <w:t>2</w:t>
      </w:r>
      <w:proofErr w:type="gramEnd"/>
    </w:p>
    <w:p w:rsidR="002634ED" w:rsidRPr="002634ED" w:rsidRDefault="002634ED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34ED" w:rsidRPr="002634ED" w:rsidTr="002634ED">
        <w:trPr>
          <w:jc w:val="center"/>
        </w:trPr>
        <w:tc>
          <w:tcPr>
            <w:tcW w:w="9294" w:type="dxa"/>
            <w:shd w:val="clear" w:color="auto" w:fill="auto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Список изменяющих документов</w:t>
            </w:r>
          </w:p>
          <w:p w:rsidR="002634ED" w:rsidRPr="002634ED" w:rsidRDefault="002634ED">
            <w:pPr>
              <w:pStyle w:val="ConsPlusNormal"/>
              <w:jc w:val="center"/>
            </w:pPr>
            <w:proofErr w:type="gramStart"/>
            <w:r w:rsidRPr="002634ED">
              <w:t>(в ред. решений Думы Тюменского муниципального района от 25.11.2016 N 157,</w:t>
            </w:r>
            <w:proofErr w:type="gramEnd"/>
          </w:p>
          <w:p w:rsidR="002634ED" w:rsidRPr="002634ED" w:rsidRDefault="002634ED">
            <w:pPr>
              <w:pStyle w:val="ConsPlusNormal"/>
              <w:jc w:val="center"/>
            </w:pPr>
            <w:r w:rsidRPr="002634ED">
              <w:t>от 30.06.2017 N 226, от 30.03.2018 N 308)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bookmarkStart w:id="9" w:name="P75"/>
      <w:bookmarkEnd w:id="9"/>
      <w:r w:rsidRPr="002634ED">
        <w:t>1. Коэффициент, учитывающий виды экономической деятельности и виды услуг, относящихся к бытовым услугам (К2-1)</w:t>
      </w:r>
    </w:p>
    <w:p w:rsidR="002634ED" w:rsidRPr="002634ED" w:rsidRDefault="002634ED">
      <w:pPr>
        <w:pStyle w:val="ConsPlusNormal"/>
        <w:ind w:firstLine="540"/>
        <w:jc w:val="both"/>
      </w:pPr>
      <w:r w:rsidRPr="002634ED">
        <w:t>(в ред. решения Думы Тюменского муниципального района от 30.06.2017 N 226)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685"/>
        <w:gridCol w:w="2211"/>
      </w:tblGrid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Наименование видов экономической деятельности и коды по ОКВЭД</w:t>
            </w:r>
            <w:proofErr w:type="gramStart"/>
            <w:r w:rsidRPr="002634ED">
              <w:t>2</w:t>
            </w:r>
            <w:proofErr w:type="gramEnd"/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Наименование видов услуг и коды по ОКПД</w:t>
            </w:r>
            <w:proofErr w:type="gramStart"/>
            <w:r w:rsidRPr="002634ED">
              <w:t>2</w:t>
            </w:r>
            <w:proofErr w:type="gramEnd"/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обуви и прочих изделий из кожи (95.23)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обуви (95.23.10.100)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3685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обуви по индивидуальному заказу населения (15.20.99.200)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одежды (95.29.11)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Услуги по ремонту и подгонке/перешиву одежды, </w:t>
            </w:r>
            <w:proofErr w:type="gramStart"/>
            <w:r w:rsidRPr="002634ED">
              <w:t>кроме</w:t>
            </w:r>
            <w:proofErr w:type="gramEnd"/>
            <w:r w:rsidRPr="002634ED">
              <w:t xml:space="preserve"> трикотажной (95.29.11.100)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изделий из натурального и искусственного меха (95.29.11.220)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изделий из натуральной, искусственной кожи и замши (95.29.11.230)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головных уборов (95.29.11.440)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текстильных изделий (95.29.12)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Услуги по ремонту и подгонке/перешиву бытовых текстильных изделий, </w:t>
            </w:r>
            <w:proofErr w:type="gramStart"/>
            <w:r w:rsidRPr="002634ED">
              <w:t>кроме</w:t>
            </w:r>
            <w:proofErr w:type="gramEnd"/>
            <w:r w:rsidRPr="002634ED">
              <w:t xml:space="preserve"> трикотажных (95.29.11.200)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трикотажных изделий (95.29.13)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трикотажных изделий (95.29.11.400)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готовых текстильных изделий по индивидуальному заказу населения (13.92.99.200)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прочих текстильных изделий, не включенных в другие группировки по индивидуальному заказу населения (13.99.99.200)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одежды из кожи по индивидуальному заказу населения (14.11.2)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одежды из натуральной и искусственной кожи, замши по индивидуальному заказу населения (14.11.99.200)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производственной одежды по индивидуальному заказу населения (14.12.2)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производственной одежды по индивидуальному заказу населения (14.12.99.200)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верхней одежды по индивидуальному заказу населения (14.13.99.200)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вязанию верхних трикотажных изделий по индивидуальному заказу населения (14.13.99.250)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нательного белья по индивидуальному заказу населения (14.14.4)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нательного белья по индивидуальному заказу населения (14.14.99.200)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прочей одежды и аксессуаров по индивидуальному заказу населения (14.19.99.200)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вязанию платочно-</w:t>
            </w:r>
            <w:proofErr w:type="spellStart"/>
            <w:r w:rsidRPr="002634ED">
              <w:t>шарфовых</w:t>
            </w:r>
            <w:proofErr w:type="spellEnd"/>
            <w:r w:rsidRPr="002634ED">
              <w:t xml:space="preserve"> изделий по индивидуальному заказу населения </w:t>
            </w:r>
            <w:r w:rsidRPr="002634ED">
              <w:lastRenderedPageBreak/>
              <w:t>(14.19.99.270)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lastRenderedPageBreak/>
              <w:t>0,5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вязанию головных уборов по индивидуальному заказу населения (14.19.99.280)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вязанию перчаточных изделий по индивидуальному заказу населения (14.19.99.290)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Пошив меховых изделий по индивидуальному заказу населения (14.20.2)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пошиву меховых изделий по индивидуальному заказу населения (14.20.99.200)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изготовлению трикотажных и вязаных чулочно-носочных изделий по индивидуальному заказу населения (14.31.99.200)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Изготовление прочих вязаных и трикотажных изделий, не включенных в другие группировки, по индивидуальному заказу населения (14.39.2)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изготовлению прочих трикотажных и вязаных изделий, не включенные в другие группировки по индивидуальному заказу населения (14.39.99.200)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электронной бытовой техники (95.21)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приборов бытовой электроники (95.21.10.100)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бытовой техники (95.22.1)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бытовых машин, узлов и деталей к ним (95.22.10.100)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бытовых приборов (95.22.10.200)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металлоизделий бытового и хозяйственного назначения (95.29.4)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металлоизделий (95.29.19.200)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изготовлению готовых металлических изделий хозяйственного назначения по индивидуальному заказу населения (25.99.99.200)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ювелирных изделий (95.25.2)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ювелирных изделий, бижутерии (95.25.12.110)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изготовлению ювелирных и соответствующих изделий по индивидуальному заказу населения (32.12.99.200)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Ремонт мебели (95.24.1)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ремонту мебели (95.24.10.110)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lastRenderedPageBreak/>
              <w:t>Стирка и химическая чистка текстильных и меховых изделий (96.01)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химчистки (включая услуги по чистке изделий из меха) (96.01.12)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крашению и интенсификации цвета (96.01.14)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прачечных (96.01.19.100)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Деятельность в области фотографии (74.20)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портретной фотографии (74.20.21)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в области фото- и видеосъемки событий (74.20.23)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обработке фотоматериалов (74.20.31)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восстановлению и ретушированию фотографий (74.20.32)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в области фотографии прочие, не включенные в другие группировки (74.20.39)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Деятельность физкультурно-оздоровительная (96.04)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в области физкультурно-оздоровительной деятельности (96.04.10)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Предоставление услуг парикмахерскими и салонами красоты (96.02)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парикмахерские для женщин и девочек (96.02.11)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парикмахерские для мужчин и мальчиков (96.02.12)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косметические, услуги по маникюру и педикюру (96.02.13)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косметические прочие (96.02.19)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Прокат и аренда товаров для отдыха и спортивных товаров (77.21)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прокату оборудования для отдыха, развлечений и занятий спортом (77.21.10)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0,3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прокату видеокассет и аудиокассет, грампластинок, компакт-дисков (CD), цифровых видеодисков (DVD) (77.22.10)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0,3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прокату прочих бытовых изделий и предметов личного пользования (77.29)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0,3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Организация обрядов (свадеб, </w:t>
            </w:r>
            <w:r w:rsidRPr="002634ED">
              <w:lastRenderedPageBreak/>
              <w:t>юбилеев), в том числе музыкальное сопровождение (93.29.3)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lastRenderedPageBreak/>
              <w:t xml:space="preserve">Услуги по проведению фейерверков, </w:t>
            </w:r>
            <w:r w:rsidRPr="002634ED">
              <w:lastRenderedPageBreak/>
              <w:t>световых и звуковых представлений (93.29.21)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lastRenderedPageBreak/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lastRenderedPageBreak/>
              <w:t>Предоставление услуг по дневному уходу за детьми (88.91)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няни по уходу за ребенком (88.91.13)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Разработка строительных проектов (41.10)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Документация проектная для строительства (41.10.10)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Строительство жилых и нежилых зданий (41.20)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по возведению жилых зданий (41.20.30)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Производство штукатурных работ (43.31)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штукатурные (43.31.10)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столярные и плотничные (43.32)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столярные и плотничные (43.32.10)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каменные и кирпичные (кладка печей, очагов, дымоходов, газоходов; облицовка наружных стен кирпичом, декоративной бетонной плиткой) (43.99.60)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каменные и кирпичные (ремонт и перекладка печей, очагов, дымоходов, газоходов) (43.99.60)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Производство прочих отделочных и завершающих работ (43.39)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Работы отделочные декоративные (43.39.11)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 w:val="restart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proofErr w:type="gramStart"/>
            <w:r w:rsidRPr="002634ED">
              <w:t>Деятельность</w:t>
            </w:r>
            <w:proofErr w:type="gramEnd"/>
            <w:r w:rsidRPr="002634ED">
              <w:t xml:space="preserve"> специализированная в области дизайна (74.10)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дизайну интерьеров (74.10.11)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Merge/>
          </w:tcPr>
          <w:p w:rsidR="002634ED" w:rsidRPr="002634ED" w:rsidRDefault="002634ED"/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специализированному дизайну прочие (74.10.19)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вспашке огородов, распиловке дров по индивидуальному заказу населения (96.09.19.125)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317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Организация похорон и предоставление связанных с ними услуг (96.03)</w:t>
            </w:r>
          </w:p>
        </w:tc>
        <w:tc>
          <w:tcPr>
            <w:tcW w:w="3685" w:type="dxa"/>
            <w:vAlign w:val="center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организации похорон и связанные с этим услуги (96.03.1)</w:t>
            </w:r>
          </w:p>
        </w:tc>
        <w:tc>
          <w:tcPr>
            <w:tcW w:w="2211" w:type="dxa"/>
            <w:vAlign w:val="center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2. Коэффициент, учитывающий ассортимент товаров (К2-2)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2634ED" w:rsidRPr="002634ED">
        <w:tc>
          <w:tcPr>
            <w:tcW w:w="708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Группы (виды) товаров</w:t>
            </w:r>
          </w:p>
        </w:tc>
        <w:tc>
          <w:tcPr>
            <w:tcW w:w="1984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708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Изделия из кожи и меха; ювелирные изделия и драгоценности; </w:t>
            </w:r>
            <w:r w:rsidRPr="002634ED">
              <w:lastRenderedPageBreak/>
              <w:t xml:space="preserve">мотоциклы с мощностью двигателя до 112,5 кВт (150 </w:t>
            </w:r>
            <w:proofErr w:type="spellStart"/>
            <w:r w:rsidRPr="002634ED">
              <w:t>л.с</w:t>
            </w:r>
            <w:proofErr w:type="spellEnd"/>
            <w:r w:rsidRPr="002634ED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984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lastRenderedPageBreak/>
              <w:t>1,0</w:t>
            </w:r>
          </w:p>
        </w:tc>
      </w:tr>
      <w:tr w:rsidR="002634ED" w:rsidRPr="002634ED">
        <w:tc>
          <w:tcPr>
            <w:tcW w:w="708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lastRenderedPageBreak/>
              <w:t>Иные продовольственные и непродовольственные товары</w:t>
            </w:r>
          </w:p>
        </w:tc>
        <w:tc>
          <w:tcPr>
            <w:tcW w:w="1984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Коэффициент К2-2 применяется для розничной торговли.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3. Коэффициент, учитывающий площадь торгового зала и торгового места (К2-3)</w:t>
      </w:r>
    </w:p>
    <w:p w:rsidR="002634ED" w:rsidRPr="002634ED" w:rsidRDefault="002634ED">
      <w:pPr>
        <w:pStyle w:val="ConsPlusNormal"/>
        <w:ind w:firstLine="540"/>
        <w:jc w:val="both"/>
      </w:pPr>
      <w:r w:rsidRPr="002634ED">
        <w:t>(в ред. решения Думы Тюменского муниципального района от 30.03.2018 N 308)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522"/>
      </w:tblGrid>
      <w:tr w:rsidR="002634ED" w:rsidRPr="002634ED">
        <w:tc>
          <w:tcPr>
            <w:tcW w:w="6521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Площадь торгового зала и торгового места</w:t>
            </w:r>
          </w:p>
        </w:tc>
        <w:tc>
          <w:tcPr>
            <w:tcW w:w="2522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52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Торговый зал до 40 кв. м включительно</w:t>
            </w:r>
          </w:p>
        </w:tc>
        <w:tc>
          <w:tcPr>
            <w:tcW w:w="2522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652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Торговый зал свыше 40 кв. м</w:t>
            </w:r>
          </w:p>
        </w:tc>
        <w:tc>
          <w:tcPr>
            <w:tcW w:w="2522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652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Торговое место до 15 кв. м включительно</w:t>
            </w:r>
          </w:p>
        </w:tc>
        <w:tc>
          <w:tcPr>
            <w:tcW w:w="2522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652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Торговое место свыше 15 кв. м</w:t>
            </w:r>
          </w:p>
        </w:tc>
        <w:tc>
          <w:tcPr>
            <w:tcW w:w="2522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0,4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4. Коэффициент, учитывающий особенности предпринимательской деятельности в сфере услуг общественного питания (К2-4)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046"/>
        <w:gridCol w:w="2126"/>
      </w:tblGrid>
      <w:tr w:rsidR="002634ED" w:rsidRPr="002634ED">
        <w:tc>
          <w:tcPr>
            <w:tcW w:w="1871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Код объекта классификации</w:t>
            </w:r>
          </w:p>
        </w:tc>
        <w:tc>
          <w:tcPr>
            <w:tcW w:w="504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Услуги общественного питания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187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56.10.1</w:t>
            </w:r>
          </w:p>
          <w:p w:rsidR="002634ED" w:rsidRPr="002634ED" w:rsidRDefault="002634ED">
            <w:pPr>
              <w:pStyle w:val="ConsPlusNormal"/>
              <w:jc w:val="both"/>
            </w:pPr>
            <w:r w:rsidRPr="002634ED">
              <w:t>56.30</w:t>
            </w:r>
          </w:p>
        </w:tc>
        <w:tc>
          <w:tcPr>
            <w:tcW w:w="5046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Ресторан, кафе, бар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187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56.10.1</w:t>
            </w:r>
          </w:p>
        </w:tc>
        <w:tc>
          <w:tcPr>
            <w:tcW w:w="5046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Закусочная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0,9</w:t>
            </w:r>
          </w:p>
        </w:tc>
      </w:tr>
      <w:tr w:rsidR="002634ED" w:rsidRPr="002634ED">
        <w:tc>
          <w:tcPr>
            <w:tcW w:w="187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56.29</w:t>
            </w:r>
          </w:p>
        </w:tc>
        <w:tc>
          <w:tcPr>
            <w:tcW w:w="5046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Столовая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1871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96.09</w:t>
            </w:r>
          </w:p>
        </w:tc>
        <w:tc>
          <w:tcPr>
            <w:tcW w:w="5046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Прочие услуги общественного питания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5. Коэффициент, учитывающий грузоподъемность грузового автомобиля (К2-5)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38"/>
      </w:tblGrid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 xml:space="preserve">Грузоподъемность, </w:t>
            </w:r>
            <w:proofErr w:type="spellStart"/>
            <w:r w:rsidRPr="002634ED">
              <w:t>тн</w:t>
            </w:r>
            <w:proofErr w:type="spellEnd"/>
          </w:p>
        </w:tc>
        <w:tc>
          <w:tcPr>
            <w:tcW w:w="213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До 3</w:t>
            </w:r>
          </w:p>
        </w:tc>
        <w:tc>
          <w:tcPr>
            <w:tcW w:w="213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От 3 до 7</w:t>
            </w:r>
          </w:p>
        </w:tc>
        <w:tc>
          <w:tcPr>
            <w:tcW w:w="213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0,9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Свыше 7</w:t>
            </w:r>
          </w:p>
        </w:tc>
        <w:tc>
          <w:tcPr>
            <w:tcW w:w="213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Коэффициент К2-5 применяется для автотранспортных услуг по перевозке грузов.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6. Коэффициент, учитывающий количество мест для сидения (К2-6)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Количество мест для сидения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До 15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Свыше 15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Коэффициент К2-6 применяется для автотранспортных услуг по перевозке пассажиров.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7. Коэффициент, учитывающий особенности торговли в открытых местах (К2-7)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Вид торговли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spacing w:before="220"/>
        <w:ind w:firstLine="540"/>
        <w:jc w:val="both"/>
      </w:pPr>
      <w:bookmarkStart w:id="10" w:name="_GoBack"/>
      <w:bookmarkEnd w:id="10"/>
      <w:r w:rsidRPr="002634ED">
        <w:t>Коэффициент К2-7 применяется для розничной торговли непродовольственными товарами, для которых настоящим Положением установлен корректирующий коэффициент, учитывающий ассортимент товаров, 0,8.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8. Коэффициент, учитывающий социальную категорию налогоплательщиков (К2-8)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Социальная категория налогоплательщика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уставной капитал которых полностью состоит из вкладов общественных организаций инвалидов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Коэффициент К2-8 применяется в отношении: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proofErr w:type="gramStart"/>
      <w:r w:rsidRPr="002634ED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уставной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2634ED">
        <w:t xml:space="preserve"> менее 25 процентов.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Вид права налогоплательщика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Право собственности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6917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Обязательственное право, возникающее из договоров аренды зданий (их частей), строений, открытых площадок</w:t>
            </w:r>
          </w:p>
        </w:tc>
        <w:tc>
          <w:tcPr>
            <w:tcW w:w="2126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 xml:space="preserve">Коэффициент К2-9 применяется </w:t>
      </w:r>
      <w:proofErr w:type="gramStart"/>
      <w:r w:rsidRPr="002634ED">
        <w:t>для</w:t>
      </w:r>
      <w:proofErr w:type="gramEnd"/>
      <w:r w:rsidRPr="002634ED">
        <w:t>: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бытовых услуг;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розничной торговли продовольственными и непродовольственными товарами, для которых настоящим Положением установлен корректирующий коэффициент, учитывающий ассортимент товаров, 0,8;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услуг общественного питания, для которых настоящим Положением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10. Коэффициент, учитывающий оказание услуг по маникюру и педикюру (К2-10)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5"/>
        <w:gridCol w:w="4819"/>
        <w:gridCol w:w="2268"/>
      </w:tblGrid>
      <w:tr w:rsidR="002634ED" w:rsidRPr="002634ED">
        <w:tc>
          <w:tcPr>
            <w:tcW w:w="1945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Код объекта классификации</w:t>
            </w:r>
          </w:p>
        </w:tc>
        <w:tc>
          <w:tcPr>
            <w:tcW w:w="4819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Вид услуги</w:t>
            </w:r>
          </w:p>
        </w:tc>
        <w:tc>
          <w:tcPr>
            <w:tcW w:w="226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1945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96.02</w:t>
            </w:r>
          </w:p>
        </w:tc>
        <w:tc>
          <w:tcPr>
            <w:tcW w:w="4819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маникюру</w:t>
            </w:r>
          </w:p>
        </w:tc>
        <w:tc>
          <w:tcPr>
            <w:tcW w:w="226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  <w:tr w:rsidR="002634ED" w:rsidRPr="002634ED">
        <w:tc>
          <w:tcPr>
            <w:tcW w:w="1945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96.02</w:t>
            </w:r>
          </w:p>
        </w:tc>
        <w:tc>
          <w:tcPr>
            <w:tcW w:w="4819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Услуги по педикюру</w:t>
            </w:r>
          </w:p>
        </w:tc>
        <w:tc>
          <w:tcPr>
            <w:tcW w:w="2268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Коэффициент К2-10 применяется только в части оказания услуг по маникюру и (или) педикюру.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  <w:outlineLvl w:val="1"/>
      </w:pPr>
      <w:r w:rsidRPr="002634ED">
        <w:t>11. Коэффициент, учитывающий особенности места ведения предпринимательской деятельности (К2-11)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- для организаций и индивидуальных предпринимателей, осуществляющих вид предпринимательской деятельности, определенный подпунктом 1 пункта 1 настоящего решения, за исключением услуг: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работы каменные и кирпичные (ремонт и перекладка печей, дымоходов и газоходов; облицовка наружных стен кирпичом, декоративной бетонной плиткой; кладка печей, очагов, дымоходов, газоходов)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строительство жилых и нежилых зданий (изготовление и сборка бревенчатых и брусчатых срубов; сборка щитовых домов заводского изготовления, строительство садовых домиков; строительство индивидуальных домов)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работы столярные и плотничные (обшивка наружных стен домов шпунтованной доской, украшение фасадов домов деревянными декоративными элементами)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 xml:space="preserve">- производство прочих отделочных и завершающих работ (установка декоративных решеток и панелей; изготовление и монтаж лепных элементов; </w:t>
      </w:r>
      <w:proofErr w:type="spellStart"/>
      <w:r w:rsidRPr="002634ED">
        <w:t>альфрейные</w:t>
      </w:r>
      <w:proofErr w:type="spellEnd"/>
      <w:r w:rsidRPr="002634ED">
        <w:t xml:space="preserve"> работы (декоративная отделка поверхностей))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lastRenderedPageBreak/>
        <w:t xml:space="preserve">- </w:t>
      </w:r>
      <w:proofErr w:type="gramStart"/>
      <w:r w:rsidRPr="002634ED">
        <w:t>деятельность</w:t>
      </w:r>
      <w:proofErr w:type="gramEnd"/>
      <w:r w:rsidRPr="002634ED">
        <w:t xml:space="preserve"> специализированная в области дизайна (разработка эскизов и оформление интерьера жилых помещений)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документация проектная для строительства (разработка проектной документации на строительство и реконструкцию жилых и нежилых строений)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предоставление прочих персональных услуг, не включенных в другие группировки (распиловка древесины)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предоставление услуг по дневному уходу за детьми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33"/>
      </w:tblGrid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Тип населенного пункта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п. Боровский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поселки </w:t>
            </w:r>
            <w:proofErr w:type="spellStart"/>
            <w:r w:rsidRPr="002634ED">
              <w:t>Богандинский</w:t>
            </w:r>
            <w:proofErr w:type="spellEnd"/>
            <w:r w:rsidRPr="002634ED">
              <w:t>, Винзили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0,4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другие населенные пункты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0,3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- для организаций и индивидуальных предпринимателей, осуществляющих вид предпринимательской деятельности, определенный подпунктом 1 пункта 1 настоящего решения, по видам бытовых услуг: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работы каменные и кирпичные (ремонт и перекладка печей, дымоходов и газоходов; облицовка наружных стен кирпичом, декоративной бетонной плиткой; кладка печей, очагов, дымоходов, газоходов)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строительство жилых и нежилых зданий (изготовление и сборка бревенчатых и брусчатых срубов; сборка щитовых домов заводского изготовления, строительство садовых домиков; строительство индивидуальных домов)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работы столярные и плотничные (обшивка наружных стен домов шпунтованной доской, украшение фасадов домов деревянными декоративными элементами)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 xml:space="preserve">- производство прочих отделочных и завершающих работ (установка декоративных решеток и панелей; изготовление и монтаж лепных элементов; </w:t>
      </w:r>
      <w:proofErr w:type="spellStart"/>
      <w:r w:rsidRPr="002634ED">
        <w:t>альфрейные</w:t>
      </w:r>
      <w:proofErr w:type="spellEnd"/>
      <w:r w:rsidRPr="002634ED">
        <w:t xml:space="preserve"> работы (декоративная отделка поверхностей))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 xml:space="preserve">- </w:t>
      </w:r>
      <w:proofErr w:type="gramStart"/>
      <w:r w:rsidRPr="002634ED">
        <w:t>деятельность</w:t>
      </w:r>
      <w:proofErr w:type="gramEnd"/>
      <w:r w:rsidRPr="002634ED">
        <w:t xml:space="preserve"> специализированная в области дизайна (разработка эскизов и оформление интерьера жилых помещений)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документация проектная для строительства (разработка проектной документации на строительство и реконструкцию жилых и нежилых строений)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предоставление прочих персональных услуг, не включенных в другие группировки (распиловка древесины)</w:t>
      </w:r>
    </w:p>
    <w:p w:rsidR="002634ED" w:rsidRPr="002634ED" w:rsidRDefault="002634ED">
      <w:pPr>
        <w:pStyle w:val="ConsPlusNormal"/>
        <w:spacing w:before="220"/>
        <w:ind w:firstLine="540"/>
        <w:jc w:val="both"/>
      </w:pPr>
      <w:r w:rsidRPr="002634ED">
        <w:t>- предоставление услуг по дневному уходу за детьми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33"/>
      </w:tblGrid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Тип населенного пункта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п. Боровский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1,0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lastRenderedPageBreak/>
              <w:t xml:space="preserve">поселки </w:t>
            </w:r>
            <w:proofErr w:type="spellStart"/>
            <w:r w:rsidRPr="002634ED">
              <w:t>Богандинский</w:t>
            </w:r>
            <w:proofErr w:type="spellEnd"/>
            <w:r w:rsidRPr="002634ED">
              <w:t>, Винзили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0,9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другие населенные пункты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0,8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- для организаций и индивидуальных предпринимателей, осуществляющих виды предпринимательской деятельности, определенные подпунктами 2 - 4, 6 - 14, 16 пункта 1 настоящего решения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33"/>
      </w:tblGrid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Тип населенного пункта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п. Боровский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 xml:space="preserve">поселки </w:t>
            </w:r>
            <w:proofErr w:type="spellStart"/>
            <w:r w:rsidRPr="002634ED">
              <w:t>Богандинский</w:t>
            </w:r>
            <w:proofErr w:type="spellEnd"/>
            <w:r w:rsidRPr="002634ED">
              <w:t>, Винзили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0,6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proofErr w:type="gramStart"/>
            <w:r w:rsidRPr="002634ED">
              <w:t xml:space="preserve">Д. </w:t>
            </w:r>
            <w:proofErr w:type="spellStart"/>
            <w:r w:rsidRPr="002634ED">
              <w:t>Речкина</w:t>
            </w:r>
            <w:proofErr w:type="spellEnd"/>
            <w:r w:rsidRPr="002634ED">
              <w:t xml:space="preserve">, д. </w:t>
            </w:r>
            <w:proofErr w:type="spellStart"/>
            <w:r w:rsidRPr="002634ED">
              <w:t>Кыштырла</w:t>
            </w:r>
            <w:proofErr w:type="spellEnd"/>
            <w:r w:rsidRPr="002634ED">
              <w:t xml:space="preserve">, д. </w:t>
            </w:r>
            <w:proofErr w:type="spellStart"/>
            <w:r w:rsidRPr="002634ED">
              <w:t>Песьянка</w:t>
            </w:r>
            <w:proofErr w:type="spellEnd"/>
            <w:r w:rsidRPr="002634ED">
              <w:t xml:space="preserve">, д. </w:t>
            </w:r>
            <w:proofErr w:type="spellStart"/>
            <w:r w:rsidRPr="002634ED">
              <w:t>Паренкина</w:t>
            </w:r>
            <w:proofErr w:type="spellEnd"/>
            <w:r w:rsidRPr="002634ED">
              <w:t xml:space="preserve">, д. Елань, п. Гужевое, д. </w:t>
            </w:r>
            <w:proofErr w:type="spellStart"/>
            <w:r w:rsidRPr="002634ED">
              <w:t>Чаплык</w:t>
            </w:r>
            <w:proofErr w:type="spellEnd"/>
            <w:r w:rsidRPr="002634ED">
              <w:t>, д. Пышма</w:t>
            </w:r>
            <w:proofErr w:type="gramEnd"/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0,3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другие населенные пункты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0,5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>- для организаций и индивидуальных предпринимателей, осуществляющих вид предпринимательской деятельности, определенный подпунктом 5, 15 пункта 1 настоящего решения</w:t>
      </w:r>
    </w:p>
    <w:p w:rsidR="002634ED" w:rsidRPr="002634ED" w:rsidRDefault="002634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33"/>
      </w:tblGrid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Тип населенного пункта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Корректирующий коэффициент</w:t>
            </w:r>
          </w:p>
        </w:tc>
      </w:tr>
      <w:tr w:rsidR="002634ED" w:rsidRPr="002634ED">
        <w:tc>
          <w:tcPr>
            <w:tcW w:w="7030" w:type="dxa"/>
          </w:tcPr>
          <w:p w:rsidR="002634ED" w:rsidRPr="002634ED" w:rsidRDefault="002634ED">
            <w:pPr>
              <w:pStyle w:val="ConsPlusNormal"/>
              <w:jc w:val="both"/>
            </w:pPr>
            <w:r w:rsidRPr="002634ED">
              <w:t>все населенные пункты</w:t>
            </w:r>
          </w:p>
        </w:tc>
        <w:tc>
          <w:tcPr>
            <w:tcW w:w="2033" w:type="dxa"/>
          </w:tcPr>
          <w:p w:rsidR="002634ED" w:rsidRPr="002634ED" w:rsidRDefault="002634ED">
            <w:pPr>
              <w:pStyle w:val="ConsPlusNormal"/>
              <w:jc w:val="center"/>
            </w:pPr>
            <w:r w:rsidRPr="002634ED">
              <w:t>0,7</w:t>
            </w:r>
          </w:p>
        </w:tc>
      </w:tr>
    </w:tbl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ind w:firstLine="540"/>
        <w:jc w:val="both"/>
      </w:pPr>
      <w:r w:rsidRPr="002634ED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2634ED">
        <w:t>установленный</w:t>
      </w:r>
      <w:proofErr w:type="gramEnd"/>
      <w:r w:rsidRPr="002634ED">
        <w:t xml:space="preserve"> для видов предпринимательской деятельности, определенных подпунктами 2 - 16 пункта 1 настоящего решения.</w:t>
      </w: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jc w:val="both"/>
      </w:pPr>
    </w:p>
    <w:p w:rsidR="002634ED" w:rsidRPr="002634ED" w:rsidRDefault="002634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410" w:rsidRPr="002634ED" w:rsidRDefault="00BC7410"/>
    <w:sectPr w:rsidR="00BC7410" w:rsidRPr="002634ED" w:rsidSect="006E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ED"/>
    <w:rsid w:val="002634ED"/>
    <w:rsid w:val="00441103"/>
    <w:rsid w:val="00B72B57"/>
    <w:rsid w:val="00B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2018-04-11T09:32:00Z</dcterms:created>
  <dcterms:modified xsi:type="dcterms:W3CDTF">2018-04-11T09:34:00Z</dcterms:modified>
</cp:coreProperties>
</file>