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37A7B" w:rsidRPr="00C37A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A7B" w:rsidRPr="00C37A7B" w:rsidRDefault="00C37A7B">
            <w:pPr>
              <w:pStyle w:val="ConsPlusNormal"/>
            </w:pPr>
            <w:r w:rsidRPr="00C37A7B">
              <w:t>27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A7B" w:rsidRPr="00C37A7B" w:rsidRDefault="00C37A7B">
            <w:pPr>
              <w:pStyle w:val="ConsPlusNormal"/>
              <w:jc w:val="right"/>
            </w:pPr>
            <w:r w:rsidRPr="00C37A7B">
              <w:t>N 174</w:t>
            </w:r>
          </w:p>
        </w:tc>
      </w:tr>
    </w:tbl>
    <w:p w:rsidR="00C37A7B" w:rsidRPr="00C37A7B" w:rsidRDefault="00C37A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Title"/>
        <w:jc w:val="center"/>
      </w:pPr>
      <w:r w:rsidRPr="00C37A7B">
        <w:t>РОССИЙСКАЯ ФЕДЕРАЦИЯ</w:t>
      </w:r>
    </w:p>
    <w:p w:rsidR="00C37A7B" w:rsidRPr="00C37A7B" w:rsidRDefault="00C37A7B">
      <w:pPr>
        <w:pStyle w:val="ConsPlusTitle"/>
        <w:jc w:val="center"/>
      </w:pPr>
      <w:r w:rsidRPr="00C37A7B">
        <w:t>Тюменская область</w:t>
      </w:r>
    </w:p>
    <w:p w:rsidR="00C37A7B" w:rsidRPr="00C37A7B" w:rsidRDefault="00C37A7B">
      <w:pPr>
        <w:pStyle w:val="ConsPlusTitle"/>
        <w:jc w:val="center"/>
      </w:pPr>
    </w:p>
    <w:p w:rsidR="00C37A7B" w:rsidRPr="00C37A7B" w:rsidRDefault="00C37A7B">
      <w:pPr>
        <w:pStyle w:val="ConsPlusTitle"/>
        <w:jc w:val="center"/>
      </w:pPr>
      <w:r w:rsidRPr="00C37A7B">
        <w:t>ЗАКОН ТЮМЕНСКОЙ ОБЛАСТИ</w:t>
      </w:r>
    </w:p>
    <w:p w:rsidR="00C37A7B" w:rsidRPr="00C37A7B" w:rsidRDefault="00C37A7B">
      <w:pPr>
        <w:pStyle w:val="ConsPlusTitle"/>
        <w:jc w:val="center"/>
      </w:pPr>
    </w:p>
    <w:p w:rsidR="00C37A7B" w:rsidRPr="00C37A7B" w:rsidRDefault="00C37A7B">
      <w:pPr>
        <w:pStyle w:val="ConsPlusTitle"/>
        <w:jc w:val="center"/>
      </w:pPr>
      <w:r w:rsidRPr="00C37A7B">
        <w:t>О СТАВКАХ НАЛОГА НА ИГОРНЫЙ БИЗНЕС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jc w:val="center"/>
      </w:pPr>
      <w:proofErr w:type="gramStart"/>
      <w:r w:rsidRPr="00C37A7B">
        <w:t>Принят</w:t>
      </w:r>
      <w:proofErr w:type="gramEnd"/>
      <w:r w:rsidRPr="00C37A7B">
        <w:t xml:space="preserve"> областной Думой 20 ноября 2003 года</w:t>
      </w:r>
    </w:p>
    <w:p w:rsidR="00C37A7B" w:rsidRPr="00C37A7B" w:rsidRDefault="00C37A7B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A7B" w:rsidRPr="00C37A7B" w:rsidTr="008D23E5">
        <w:trPr>
          <w:jc w:val="center"/>
        </w:trPr>
        <w:tc>
          <w:tcPr>
            <w:tcW w:w="9294" w:type="dxa"/>
            <w:shd w:val="clear" w:color="auto" w:fill="auto"/>
          </w:tcPr>
          <w:p w:rsidR="00C37A7B" w:rsidRPr="00C37A7B" w:rsidRDefault="00C37A7B">
            <w:pPr>
              <w:pStyle w:val="ConsPlusNormal"/>
              <w:jc w:val="center"/>
            </w:pPr>
            <w:r w:rsidRPr="00C37A7B">
              <w:t>Список изменяющих документов</w:t>
            </w:r>
          </w:p>
          <w:p w:rsidR="00C37A7B" w:rsidRPr="00C37A7B" w:rsidRDefault="00C37A7B">
            <w:pPr>
              <w:pStyle w:val="ConsPlusNormal"/>
              <w:jc w:val="center"/>
            </w:pPr>
            <w:proofErr w:type="gramStart"/>
            <w:r w:rsidRPr="00C37A7B">
              <w:t>(в ред. Законов Тюменской области от 06.10.2005 N 406,</w:t>
            </w:r>
            <w:proofErr w:type="gramEnd"/>
          </w:p>
          <w:p w:rsidR="00C37A7B" w:rsidRPr="00C37A7B" w:rsidRDefault="00C37A7B">
            <w:pPr>
              <w:pStyle w:val="ConsPlusNormal"/>
              <w:jc w:val="center"/>
            </w:pPr>
            <w:r w:rsidRPr="00C37A7B">
              <w:t>от 07.06.2008 N 25, от 03.06.2009 N 30, от 07.10.2009 N 54,</w:t>
            </w:r>
          </w:p>
          <w:p w:rsidR="00C37A7B" w:rsidRPr="00C37A7B" w:rsidRDefault="00C37A7B">
            <w:pPr>
              <w:pStyle w:val="ConsPlusNormal"/>
              <w:jc w:val="center"/>
            </w:pPr>
            <w:r w:rsidRPr="00C37A7B">
              <w:t>от 05.12.2011 N 99, от 26.04.2018 N 30)</w:t>
            </w:r>
          </w:p>
        </w:tc>
      </w:tr>
    </w:tbl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</w:pPr>
      <w:r w:rsidRPr="00C37A7B">
        <w:t>Настоящий Закон принят в соответствии с Федеральным законом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сборах".</w:t>
      </w:r>
      <w:bookmarkStart w:id="0" w:name="_GoBack"/>
      <w:bookmarkEnd w:id="0"/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  <w:outlineLvl w:val="0"/>
      </w:pPr>
      <w:r w:rsidRPr="00C37A7B">
        <w:t>Статья 1. Ставки налога</w:t>
      </w:r>
    </w:p>
    <w:p w:rsidR="00C37A7B" w:rsidRPr="00C37A7B" w:rsidRDefault="00C37A7B">
      <w:pPr>
        <w:pStyle w:val="ConsPlusNormal"/>
        <w:ind w:firstLine="540"/>
        <w:jc w:val="both"/>
      </w:pPr>
      <w:r w:rsidRPr="00C37A7B">
        <w:t>(в ред. Закона Тюменской области от 26.04.2018 N 30)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</w:pPr>
      <w:r w:rsidRPr="00C37A7B">
        <w:t>Ставки налога в месяц составляют: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процессинговый центр букмекерской конторы - 125 000 рублей;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процессинговый центр тотализатора - 125 000 рублей;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процессинговый центр интерактивных ставок тотализатора - 2 500 000 рублей;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процессинговый центр интерактивных ставок букмекерской конторы - 2 500 000 рублей;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пункт приема ставок тотализатора - 10 000 рублей;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 один пункт приема ставок букмекерской конторы - 10 000 рублей.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  <w:outlineLvl w:val="0"/>
      </w:pPr>
      <w:r w:rsidRPr="00C37A7B">
        <w:t>Статья 2. Налоговый период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</w:pPr>
      <w:r w:rsidRPr="00C37A7B">
        <w:t>Налоговым периодом признается календарный месяц.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  <w:outlineLvl w:val="0"/>
      </w:pPr>
      <w:r w:rsidRPr="00C37A7B">
        <w:t>Статья 3. Ответственность плательщиков налога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</w:pPr>
      <w:r w:rsidRPr="00C37A7B">
        <w:t>Ответственность плательщиков налога наступает в соответствии с действующим законодательством.</w:t>
      </w:r>
    </w:p>
    <w:p w:rsidR="00C37A7B" w:rsidRPr="00C37A7B" w:rsidRDefault="00C37A7B">
      <w:pPr>
        <w:pStyle w:val="ConsPlusNormal"/>
        <w:jc w:val="both"/>
      </w:pPr>
      <w:r w:rsidRPr="00C37A7B">
        <w:t>(в ред. Закона Тюменской области от 07.10.2009 N 54)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  <w:outlineLvl w:val="0"/>
      </w:pPr>
      <w:r w:rsidRPr="00C37A7B">
        <w:t>Статья 4. Вступление в силу настоящего Закона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ind w:firstLine="540"/>
        <w:jc w:val="both"/>
      </w:pPr>
      <w:r w:rsidRPr="00C37A7B">
        <w:t>1. Настоящий Закон вступает в силу по истечении одного месяца со дня его официального опубликования, но не ранее 1 января 2004 года.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lastRenderedPageBreak/>
        <w:t>2. Со дня вступления в силу настоящего Закона признать утратившими силу: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Закон Тюменской области от 3 августа 1999 года N 127 "О единых размерах ставок налога на игорный бизнес";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Закон Тюменской области от 26 сентября 2001 года N 395 "О внесении изменений в Закон Тюменской области "О единых размерах ставок налога на игорный бизнес";</w:t>
      </w:r>
    </w:p>
    <w:p w:rsidR="00C37A7B" w:rsidRPr="00C37A7B" w:rsidRDefault="00C37A7B">
      <w:pPr>
        <w:pStyle w:val="ConsPlusNormal"/>
        <w:spacing w:before="220"/>
        <w:ind w:firstLine="540"/>
        <w:jc w:val="both"/>
      </w:pPr>
      <w:r w:rsidRPr="00C37A7B">
        <w:t>Закон Тюменской области от 27 июня 2003 года N 148 "О внесении изменения в Закон Тюменской области "О единых размерах ставок налога на игорный бизнес".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jc w:val="right"/>
      </w:pPr>
      <w:r w:rsidRPr="00C37A7B">
        <w:t>Вице-Губернатор области</w:t>
      </w:r>
    </w:p>
    <w:p w:rsidR="00C37A7B" w:rsidRPr="00C37A7B" w:rsidRDefault="00C37A7B">
      <w:pPr>
        <w:pStyle w:val="ConsPlusNormal"/>
        <w:jc w:val="right"/>
      </w:pPr>
      <w:r w:rsidRPr="00C37A7B">
        <w:t>В.В.ЯКУШЕВ</w:t>
      </w:r>
    </w:p>
    <w:p w:rsidR="00C37A7B" w:rsidRPr="00C37A7B" w:rsidRDefault="00C37A7B">
      <w:pPr>
        <w:pStyle w:val="ConsPlusNormal"/>
      </w:pPr>
      <w:r w:rsidRPr="00C37A7B">
        <w:t>г. Тюмень</w:t>
      </w:r>
    </w:p>
    <w:p w:rsidR="00C37A7B" w:rsidRPr="00C37A7B" w:rsidRDefault="00C37A7B">
      <w:pPr>
        <w:pStyle w:val="ConsPlusNormal"/>
        <w:spacing w:before="220"/>
      </w:pPr>
      <w:r w:rsidRPr="00C37A7B">
        <w:t>27 ноября 2003 года</w:t>
      </w:r>
    </w:p>
    <w:p w:rsidR="00C37A7B" w:rsidRPr="00C37A7B" w:rsidRDefault="00C37A7B">
      <w:pPr>
        <w:pStyle w:val="ConsPlusNormal"/>
        <w:spacing w:before="220"/>
      </w:pPr>
      <w:r w:rsidRPr="00C37A7B">
        <w:t>N 174</w:t>
      </w:r>
    </w:p>
    <w:p w:rsidR="00C37A7B" w:rsidRPr="00C37A7B" w:rsidRDefault="00C37A7B">
      <w:pPr>
        <w:pStyle w:val="ConsPlusNormal"/>
        <w:jc w:val="both"/>
      </w:pPr>
    </w:p>
    <w:p w:rsidR="00C37A7B" w:rsidRPr="00C37A7B" w:rsidRDefault="00C37A7B">
      <w:pPr>
        <w:pStyle w:val="ConsPlusNormal"/>
        <w:jc w:val="both"/>
      </w:pPr>
    </w:p>
    <w:sectPr w:rsidR="00C37A7B" w:rsidRPr="00C37A7B" w:rsidSect="002C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7B"/>
    <w:rsid w:val="001F3C6C"/>
    <w:rsid w:val="00441103"/>
    <w:rsid w:val="008D23E5"/>
    <w:rsid w:val="00B72B57"/>
    <w:rsid w:val="00C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Никита Сергеевич</dc:creator>
  <cp:lastModifiedBy>Петухов Никита Сергеевич</cp:lastModifiedBy>
  <cp:revision>2</cp:revision>
  <dcterms:created xsi:type="dcterms:W3CDTF">2018-06-06T04:00:00Z</dcterms:created>
  <dcterms:modified xsi:type="dcterms:W3CDTF">2018-06-06T04:02:00Z</dcterms:modified>
</cp:coreProperties>
</file>