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AB" w:rsidRPr="00A206AB" w:rsidRDefault="00A206AB" w:rsidP="00A206AB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206AB">
        <w:rPr>
          <w:rFonts w:ascii="Times New Roman" w:hAnsi="Times New Roman" w:cs="Times New Roman"/>
          <w:sz w:val="24"/>
          <w:szCs w:val="24"/>
        </w:rPr>
        <w:t>УТВЕРЖДЕН</w:t>
      </w:r>
    </w:p>
    <w:p w:rsidR="00A206AB" w:rsidRPr="00A206AB" w:rsidRDefault="00A206AB" w:rsidP="00A206AB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206AB">
        <w:rPr>
          <w:rFonts w:ascii="Times New Roman" w:hAnsi="Times New Roman" w:cs="Times New Roman"/>
          <w:sz w:val="24"/>
          <w:szCs w:val="24"/>
        </w:rPr>
        <w:t xml:space="preserve">приказом УФНС России </w:t>
      </w:r>
      <w:proofErr w:type="gramStart"/>
      <w:r w:rsidRPr="00A206A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06AB" w:rsidRPr="00A206AB" w:rsidRDefault="00A206AB" w:rsidP="00A206AB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206AB">
        <w:rPr>
          <w:rFonts w:ascii="Times New Roman" w:hAnsi="Times New Roman" w:cs="Times New Roman"/>
          <w:sz w:val="24"/>
          <w:szCs w:val="24"/>
        </w:rPr>
        <w:t>Тюменской области</w:t>
      </w:r>
    </w:p>
    <w:p w:rsidR="00A206AB" w:rsidRPr="00A206AB" w:rsidRDefault="00A206AB" w:rsidP="00A206AB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 »                 2025</w:t>
      </w:r>
      <w:r w:rsidRPr="00A206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403B" w:rsidRPr="00A45607" w:rsidRDefault="00A206AB" w:rsidP="00A206AB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206AB">
        <w:rPr>
          <w:rFonts w:ascii="Times New Roman" w:hAnsi="Times New Roman" w:cs="Times New Roman"/>
          <w:sz w:val="24"/>
          <w:szCs w:val="24"/>
        </w:rPr>
        <w:t>№ __________________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Pr="005D27B1" w:rsidRDefault="00171C61" w:rsidP="005D27B1">
      <w:pPr>
        <w:pStyle w:val="ConsPlusTitle"/>
        <w:rPr>
          <w:rFonts w:ascii="Times New Roman" w:hAnsi="Times New Roman" w:cs="Times New Roman"/>
          <w:lang w:val="en-US"/>
        </w:rPr>
      </w:pPr>
      <w:bookmarkStart w:id="0" w:name="P27"/>
      <w:bookmarkEnd w:id="0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ПРОТИВОДЕЙСТВИЯ КОРРУ</w:t>
      </w:r>
      <w:r w:rsidR="00A206AB">
        <w:rPr>
          <w:rFonts w:ascii="Times New Roman" w:hAnsi="Times New Roman" w:cs="Times New Roman"/>
          <w:sz w:val="24"/>
          <w:szCs w:val="24"/>
        </w:rPr>
        <w:t>ПЦИИ УФНС РОССИИ ПО ТЮМЕНСКОЙ ОБЛАСТИ</w:t>
      </w:r>
      <w:r w:rsidRPr="00EA07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</w:t>
            </w:r>
            <w:r w:rsidR="00E43A75">
              <w:rPr>
                <w:rFonts w:ascii="Times New Roman" w:hAnsi="Times New Roman" w:cs="Times New Roman"/>
                <w:b/>
                <w:sz w:val="24"/>
                <w:szCs w:val="24"/>
              </w:rPr>
              <w:t>нии УФНС России по Тюменской области (далее – Управление)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903FEA">
        <w:trPr>
          <w:trHeight w:val="28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B77C4A" w:rsidRDefault="00BE73F8" w:rsidP="00BE7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правовому просвещению федеральных государственных гражданских служащих Управления 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, тренинги, лекции, консультации).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96660" w:rsidRPr="00B77C4A" w:rsidRDefault="00F441D3" w:rsidP="00196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660" w:rsidRPr="00B77C4A">
              <w:rPr>
                <w:rFonts w:ascii="Times New Roman" w:hAnsi="Times New Roman" w:cs="Times New Roman"/>
                <w:sz w:val="24"/>
                <w:szCs w:val="24"/>
              </w:rPr>
              <w:t>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196660" w:rsidRPr="00B77C4A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390E37" w:rsidRPr="00B77C4A" w:rsidRDefault="00196660" w:rsidP="00196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903FEA" w:rsidRDefault="0019666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90E37" w:rsidRPr="00B77C4A" w:rsidRDefault="0019666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23" w:type="dxa"/>
            <w:shd w:val="clear" w:color="auto" w:fill="auto"/>
          </w:tcPr>
          <w:p w:rsidR="00BE73F8" w:rsidRPr="00B77C4A" w:rsidRDefault="00BE73F8" w:rsidP="00BE7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C4A">
              <w:rPr>
                <w:rFonts w:ascii="Times New Roman" w:eastAsiaTheme="minorHAnsi" w:hAnsi="Times New Roman"/>
                <w:sz w:val="24"/>
                <w:szCs w:val="24"/>
              </w:rPr>
              <w:t>Повышение правовой грамотности федеральными государственными гражданскими служащими Управления в вопросах противодействия коррупции.</w:t>
            </w:r>
          </w:p>
          <w:p w:rsidR="00BE73F8" w:rsidRPr="00B77C4A" w:rsidRDefault="00BE73F8" w:rsidP="00BE7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C4A">
              <w:rPr>
                <w:rFonts w:ascii="Times New Roman" w:eastAsiaTheme="minorHAnsi" w:hAnsi="Times New Roman"/>
                <w:sz w:val="24"/>
                <w:szCs w:val="24"/>
              </w:rPr>
              <w:t>Профилактика коррупционных и иных правонарушений. Создание морально-психологической обстановки нетерпимого отношения к коррупции.</w:t>
            </w:r>
          </w:p>
          <w:p w:rsidR="00390E37" w:rsidRPr="00B77C4A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7C4A" w:rsidRPr="00E30687" w:rsidTr="00903FEA">
        <w:trPr>
          <w:trHeight w:val="378"/>
        </w:trPr>
        <w:tc>
          <w:tcPr>
            <w:tcW w:w="634" w:type="dxa"/>
            <w:shd w:val="clear" w:color="auto" w:fill="auto"/>
          </w:tcPr>
          <w:p w:rsidR="00B77C4A" w:rsidRPr="00E30687" w:rsidRDefault="00B77C4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77C4A" w:rsidRPr="00B77C4A" w:rsidRDefault="00B77C4A" w:rsidP="00BE7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гражданских служащих Управления о намерении выполнять иную оплачиваемую работу.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77C4A" w:rsidRPr="00B77C4A" w:rsidRDefault="00B77C4A" w:rsidP="00B77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B77C4A" w:rsidRPr="00B77C4A" w:rsidRDefault="00B77C4A" w:rsidP="00B77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B77C4A" w:rsidRPr="00B77C4A" w:rsidRDefault="00B77C4A" w:rsidP="005C4C63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7C4A">
              <w:rPr>
                <w:rFonts w:ascii="Times New Roman" w:hAnsi="Times New Roman" w:cs="Times New Roman"/>
                <w:lang w:val="ru-RU"/>
              </w:rPr>
              <w:t>На систематической основе (по факту поступления уведомлений)</w:t>
            </w:r>
          </w:p>
        </w:tc>
        <w:tc>
          <w:tcPr>
            <w:tcW w:w="5923" w:type="dxa"/>
            <w:shd w:val="clear" w:color="auto" w:fill="auto"/>
          </w:tcPr>
          <w:p w:rsidR="00B77C4A" w:rsidRPr="00B77C4A" w:rsidRDefault="00B77C4A" w:rsidP="005C4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Исключение рисков возникновения конфликта интересов у гражданских служащих Управления.</w:t>
            </w:r>
          </w:p>
          <w:p w:rsidR="00B77C4A" w:rsidRPr="00B77C4A" w:rsidRDefault="00B77C4A" w:rsidP="005C4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реагирования.</w:t>
            </w:r>
          </w:p>
          <w:p w:rsidR="00B77C4A" w:rsidRPr="00B77C4A" w:rsidRDefault="00B77C4A" w:rsidP="005C4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60" w:rsidRPr="00E30687" w:rsidTr="00903FEA">
        <w:trPr>
          <w:trHeight w:val="378"/>
        </w:trPr>
        <w:tc>
          <w:tcPr>
            <w:tcW w:w="634" w:type="dxa"/>
            <w:shd w:val="clear" w:color="auto" w:fill="auto"/>
          </w:tcPr>
          <w:p w:rsidR="00196660" w:rsidRPr="00E30687" w:rsidRDefault="0019666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96660" w:rsidRPr="00E30687" w:rsidRDefault="00196660" w:rsidP="005C4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Управлении.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96660" w:rsidRDefault="00196660" w:rsidP="005C4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196660" w:rsidRPr="00120023" w:rsidRDefault="00196660" w:rsidP="005C4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196660" w:rsidRPr="00E30687" w:rsidRDefault="00196660" w:rsidP="005C4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96660" w:rsidRPr="00E30687" w:rsidRDefault="00196660" w:rsidP="005C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Управления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6660" w:rsidRPr="00E30687" w:rsidRDefault="00196660" w:rsidP="005C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196660" w:rsidRPr="00E30687" w:rsidRDefault="00196660" w:rsidP="005C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AF0DA1" w:rsidRPr="00E30687" w:rsidTr="00903FEA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A731A" w:rsidRDefault="009A731A" w:rsidP="009A7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AF0DA1" w:rsidRPr="00E30687" w:rsidRDefault="009A731A" w:rsidP="0012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Комиссии по соблюдению требований к служебному поведению федеральных государственных гражданских служащих </w:t>
            </w:r>
            <w:r w:rsidR="009A731A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903FEA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F5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9F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F45289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</w:t>
            </w:r>
            <w:r w:rsidR="009F58A7">
              <w:rPr>
                <w:rFonts w:ascii="Times New Roman" w:eastAsiaTheme="minorHAnsi" w:hAnsi="Times New Roman" w:cs="Times New Roman"/>
                <w:sz w:val="24"/>
                <w:szCs w:val="24"/>
              </w:rPr>
              <w:t>енных служащих Управления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58A7" w:rsidRPr="009F58A7" w:rsidRDefault="009F58A7" w:rsidP="009F5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DC667A" w:rsidRPr="00E30687" w:rsidRDefault="009F58A7" w:rsidP="009F5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48552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5526" w:rsidRDefault="004855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E30687" w:rsidRDefault="00166CC7" w:rsidP="009F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9F58A7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r w:rsidR="00F45289">
              <w:rPr>
                <w:rFonts w:ascii="Times New Roman" w:hAnsi="Times New Roman"/>
                <w:sz w:val="24"/>
                <w:szCs w:val="24"/>
              </w:rPr>
              <w:t xml:space="preserve"> Тюменской области</w:t>
            </w:r>
          </w:p>
        </w:tc>
      </w:tr>
      <w:tr w:rsidR="00DC667A" w:rsidRPr="00E30687" w:rsidTr="00903FEA">
        <w:trPr>
          <w:trHeight w:val="1877"/>
        </w:trPr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282C" w:rsidRPr="009F58A7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8A0F27" w:rsidRPr="00E30687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9F58A7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903FEA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282C" w:rsidRPr="000C282C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8A0F27" w:rsidRPr="00E30687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903FEA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282C" w:rsidRPr="000C282C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DC667A" w:rsidRPr="00E30687" w:rsidRDefault="000C282C" w:rsidP="000C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0C282C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</w:t>
            </w:r>
            <w:r w:rsidR="000C282C">
              <w:rPr>
                <w:rFonts w:ascii="Times New Roman" w:hAnsi="Times New Roman" w:cs="Times New Roman"/>
                <w:sz w:val="24"/>
                <w:szCs w:val="24"/>
              </w:rPr>
              <w:t>мственных организаций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 руководителю ФНС России об итогах проведения декларационной кампании.</w:t>
            </w:r>
          </w:p>
        </w:tc>
      </w:tr>
      <w:tr w:rsidR="00DC667A" w:rsidRPr="00E30687" w:rsidTr="00903FEA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3D5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3D50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D50BF" w:rsidRPr="003D50BF" w:rsidRDefault="003D50BF" w:rsidP="003D5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BF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3D50BF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DC667A" w:rsidRPr="00A13779" w:rsidRDefault="003D50BF" w:rsidP="003D5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BF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3D50BF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5953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0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903FEA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C2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5D1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 территориальных налоговых органов</w:t>
            </w:r>
            <w:r w:rsidR="00C24302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назначаемых на должность и освобождаемых от до</w:t>
            </w:r>
            <w:r w:rsidR="005D1A9C">
              <w:rPr>
                <w:rFonts w:ascii="Times New Roman" w:hAnsi="Times New Roman" w:cs="Times New Roman"/>
                <w:sz w:val="24"/>
                <w:szCs w:val="24"/>
              </w:rPr>
              <w:t>лжности руководителем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5D1A9C" w:rsidRPr="005D1A9C" w:rsidRDefault="005D1A9C" w:rsidP="005D1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9C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5D1A9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777A3C" w:rsidRPr="00E30687" w:rsidRDefault="005D1A9C" w:rsidP="005D1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C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5D1A9C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732" w:type="dxa"/>
            <w:shd w:val="clear" w:color="auto" w:fill="FFFFFF" w:themeFill="background1"/>
          </w:tcPr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855B81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777A3C" w:rsidRP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9DF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7A3C" w:rsidRPr="00E30687" w:rsidRDefault="00CA01E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руководителю</w:t>
            </w:r>
            <w:r w:rsidR="00777A3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777A3C"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</w:t>
            </w:r>
            <w:r w:rsidR="005D1A9C">
              <w:rPr>
                <w:rFonts w:ascii="Times New Roman" w:hAnsi="Times New Roman" w:cs="Times New Roman"/>
                <w:sz w:val="24"/>
                <w:szCs w:val="24"/>
              </w:rPr>
              <w:t>лжности руководителем Управления</w:t>
            </w:r>
            <w:r w:rsidR="00777A3C"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</w:t>
            </w:r>
            <w:r w:rsidR="00B85D16">
              <w:rPr>
                <w:rFonts w:ascii="Times New Roman" w:hAnsi="Times New Roman" w:cs="Times New Roman"/>
                <w:b/>
                <w:sz w:val="24"/>
                <w:szCs w:val="24"/>
              </w:rPr>
              <w:t>рупции в деятельности 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</w:t>
            </w:r>
            <w:r w:rsidR="00B85D16">
              <w:rPr>
                <w:rFonts w:ascii="Times New Roman" w:hAnsi="Times New Roman"/>
                <w:sz w:val="24"/>
                <w:szCs w:val="24"/>
              </w:rPr>
              <w:t>служащими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 назначаемыми на должность и освобождаемыми от до</w:t>
            </w:r>
            <w:r w:rsidR="00B85D16">
              <w:rPr>
                <w:rFonts w:ascii="Times New Roman" w:hAnsi="Times New Roman"/>
                <w:sz w:val="24"/>
                <w:szCs w:val="24"/>
              </w:rPr>
              <w:t>лжности руководителем Управления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B85D16" w:rsidRPr="00B85D16" w:rsidRDefault="00B85D16" w:rsidP="00B8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8A0F27" w:rsidRPr="00CF37E1" w:rsidRDefault="00B85D16" w:rsidP="00B8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- эксперт отдела кадров, </w:t>
            </w:r>
            <w:r w:rsidRPr="00B8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A01EE" w:rsidP="00BA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декабря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A1BAF">
              <w:rPr>
                <w:rFonts w:ascii="Times New Roman" w:hAnsi="Times New Roman"/>
                <w:sz w:val="24"/>
                <w:szCs w:val="24"/>
              </w:rPr>
              <w:t>5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B85D16" w:rsidRPr="00B85D16" w:rsidRDefault="00B85D16" w:rsidP="00B8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CE42C4" w:rsidRPr="00E30687" w:rsidRDefault="00B85D16" w:rsidP="00B8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B85D16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</w:t>
            </w:r>
            <w:r w:rsidR="00B85D16">
              <w:rPr>
                <w:rFonts w:ascii="Times New Roman" w:hAnsi="Times New Roman"/>
                <w:sz w:val="24"/>
                <w:szCs w:val="24"/>
              </w:rPr>
              <w:t>ику</w:t>
            </w:r>
            <w:r w:rsidR="00B85D16">
              <w:t xml:space="preserve"> </w:t>
            </w:r>
            <w:r w:rsidR="00B85D16" w:rsidRPr="00B85D1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CA01EE">
              <w:rPr>
                <w:rFonts w:ascii="Times New Roman" w:hAnsi="Times New Roman"/>
                <w:sz w:val="24"/>
                <w:szCs w:val="24"/>
              </w:rPr>
              <w:t xml:space="preserve"> кадров,</w:t>
            </w:r>
            <w:r w:rsidR="00B85D16" w:rsidRPr="00B85D16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CA01EE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="00B85D16" w:rsidRPr="00B85D1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5D27B1">
        <w:trPr>
          <w:trHeight w:val="743"/>
        </w:trPr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37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37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Плана противодействия коррупции </w:t>
            </w:r>
            <w:r w:rsidR="0037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proofErr w:type="gramEnd"/>
            <w:r w:rsidR="0037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B13E89" w:rsidRPr="00E30687" w:rsidRDefault="00373C5C" w:rsidP="00373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начальник</w:t>
            </w:r>
            <w:r w:rsidRPr="00373C5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профилактики коррупционных и иных </w:t>
            </w:r>
            <w:r w:rsidRPr="0037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</w:t>
            </w:r>
            <w:r w:rsidR="006F057D">
              <w:rPr>
                <w:rFonts w:ascii="Times New Roman" w:hAnsi="Times New Roman" w:cs="Times New Roman"/>
                <w:sz w:val="24"/>
                <w:szCs w:val="24"/>
              </w:rPr>
              <w:t>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E90DD2" w:rsidRPr="00B13E89" w:rsidRDefault="0048419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2025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73C5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Общественного совета </w:t>
            </w:r>
            <w:proofErr w:type="gramStart"/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2C4" w:rsidRPr="00E30687" w:rsidRDefault="00373C5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  <w:r w:rsidR="00373C5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581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81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581058" w:rsidRPr="00581058" w:rsidRDefault="00581058" w:rsidP="0058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058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581058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CE42C4" w:rsidRPr="00E30687" w:rsidRDefault="00581058" w:rsidP="0058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8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58105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</w:t>
            </w:r>
            <w:r>
              <w:t xml:space="preserve"> </w:t>
            </w:r>
            <w:r w:rsidRPr="00581058"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441D3" w:rsidRDefault="00F441D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</w:t>
            </w:r>
          </w:p>
          <w:p w:rsidR="00CE42C4" w:rsidRPr="00E30687" w:rsidRDefault="0058105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58105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5D27B1" w:rsidRDefault="0058105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CE42C4" w:rsidRPr="00E30687" w:rsidRDefault="00CE42C4" w:rsidP="00F44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</w:t>
            </w:r>
            <w:r w:rsidR="0058105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581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581058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 направлении сведений о ходе реализации мер по противодействию коррупции в </w:t>
            </w:r>
            <w:r w:rsidR="00581058"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</w:tr>
      <w:tr w:rsidR="00CE42C4" w:rsidRPr="00E30687" w:rsidTr="005D27B1">
        <w:trPr>
          <w:trHeight w:val="3011"/>
        </w:trPr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 деятельности подразделений территориальных налоговых органов</w:t>
            </w:r>
            <w:r w:rsidR="00484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Тюменской области</w:t>
            </w:r>
            <w:proofErr w:type="gram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48419F">
              <w:rPr>
                <w:rFonts w:ascii="Times New Roman" w:hAnsi="Times New Roman"/>
                <w:sz w:val="24"/>
                <w:szCs w:val="24"/>
              </w:rPr>
              <w:t xml:space="preserve"> кадров,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</w:t>
            </w:r>
            <w:r w:rsidR="005310C3">
              <w:rPr>
                <w:rFonts w:ascii="Times New Roman" w:hAnsi="Times New Roman"/>
                <w:sz w:val="24"/>
                <w:szCs w:val="24"/>
              </w:rPr>
              <w:t>ний</w:t>
            </w:r>
            <w:r w:rsidR="0048419F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="005310C3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5310C3" w:rsidRPr="005310C3" w:rsidRDefault="005310C3" w:rsidP="0053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CE42C4" w:rsidRPr="00E30687" w:rsidRDefault="005310C3" w:rsidP="0053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эксперт отдела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441D3" w:rsidRDefault="005310C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  <w:p w:rsidR="00CE42C4" w:rsidRPr="00E30687" w:rsidRDefault="00F441D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5923" w:type="dxa"/>
            <w:shd w:val="clear" w:color="auto" w:fill="auto"/>
          </w:tcPr>
          <w:p w:rsidR="00CE42C4" w:rsidRPr="005310C3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</w:t>
            </w:r>
            <w:r w:rsidR="0048419F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  <w:p w:rsidR="00CE42C4" w:rsidRPr="00E30687" w:rsidRDefault="005310C3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в ФНС России 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о направлении результатов проведенной оценки.</w:t>
            </w:r>
          </w:p>
        </w:tc>
      </w:tr>
      <w:tr w:rsidR="006A7395" w:rsidRPr="00E30687" w:rsidTr="00F27548">
        <w:tc>
          <w:tcPr>
            <w:tcW w:w="634" w:type="dxa"/>
            <w:shd w:val="clear" w:color="auto" w:fill="FFFFFF" w:themeFill="background1"/>
          </w:tcPr>
          <w:p w:rsidR="006A7395" w:rsidRPr="00EA4AA6" w:rsidRDefault="006A73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6A7395" w:rsidRDefault="002328BB" w:rsidP="002328B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gramStart"/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проверок исполнения требований законодательства</w:t>
            </w:r>
            <w:proofErr w:type="gramEnd"/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</w:t>
            </w:r>
            <w:r w:rsidR="00AF01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рриториальных налоговых органов Тюменской области</w:t>
            </w:r>
          </w:p>
          <w:p w:rsidR="00B13E89" w:rsidRPr="00EA4AA6" w:rsidRDefault="00B13E89" w:rsidP="002328B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E144C5" w:rsidRPr="005310C3" w:rsidRDefault="00E144C5" w:rsidP="00E14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Званов</w:t>
            </w:r>
            <w:proofErr w:type="spellEnd"/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кадров, профилактики коррупционных и иных правонарушений и безопасности Управления;</w:t>
            </w:r>
          </w:p>
          <w:p w:rsidR="005D27B1" w:rsidRPr="005D27B1" w:rsidRDefault="00E144C5" w:rsidP="005D2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="00F441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5310C3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- эксперт отдела </w:t>
            </w:r>
            <w:r w:rsidRPr="0053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кадров, профилактики коррупционных и иных правонарушений и безопасности Управления</w:t>
            </w:r>
            <w:bookmarkStart w:id="1" w:name="_GoBack"/>
            <w:bookmarkEnd w:id="1"/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328BB" w:rsidRPr="00EA4AA6" w:rsidRDefault="00903FEA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июня</w:t>
            </w:r>
          </w:p>
          <w:p w:rsidR="00A862D1" w:rsidRPr="00EA4AA6" w:rsidRDefault="00A3159A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28BB" w:rsidRPr="00EA4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28BB" w:rsidRPr="00EA4AA6" w:rsidRDefault="00903FEA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декабря</w:t>
            </w:r>
          </w:p>
          <w:p w:rsidR="002328BB" w:rsidRPr="00EA4AA6" w:rsidRDefault="002328BB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28BB" w:rsidRPr="00EA4AA6" w:rsidRDefault="002328BB" w:rsidP="00232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95" w:rsidRPr="00EA4AA6" w:rsidRDefault="006A7395" w:rsidP="0077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6A7395" w:rsidRPr="00EA4AA6" w:rsidRDefault="002328BB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Аналитическая справка по итогам мониторинга.</w:t>
            </w:r>
            <w:r w:rsidRPr="00EA4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42C4" w:rsidRPr="00E30687" w:rsidTr="0067074B">
        <w:trPr>
          <w:trHeight w:val="318"/>
        </w:trPr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CE42C4" w:rsidRPr="00E30687" w:rsidRDefault="00CE42C4" w:rsidP="006707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5D27B1">
        <w:trPr>
          <w:trHeight w:val="2480"/>
        </w:trPr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6F057D" w:rsidRDefault="00D5019E" w:rsidP="00CE42C4">
            <w:pPr>
              <w:pStyle w:val="Default"/>
              <w:jc w:val="both"/>
              <w:rPr>
                <w:color w:val="FF0000"/>
              </w:rPr>
            </w:pPr>
            <w:r w:rsidRPr="00D5019E">
              <w:rPr>
                <w:color w:val="auto"/>
              </w:rPr>
              <w:t>Организация и проведение аудиторских мероприятий внутреннего аудита и  внутреннего финансового аудита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B13E89" w:rsidRPr="00AA4176" w:rsidRDefault="00AA4176" w:rsidP="00AA4176">
            <w:pPr>
              <w:pStyle w:val="Default"/>
              <w:jc w:val="center"/>
              <w:rPr>
                <w:color w:val="auto"/>
              </w:rPr>
            </w:pPr>
            <w:r w:rsidRPr="00AA4176">
              <w:rPr>
                <w:color w:val="auto"/>
              </w:rPr>
              <w:t>Отдел внутреннего аудита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AA4176" w:rsidRDefault="00D5019E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Планами аудиторских мероприятий  внутреннего аудита и 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CE42C4" w:rsidRPr="00AA4176" w:rsidRDefault="00CE42C4" w:rsidP="00AA4176">
            <w:pPr>
              <w:pStyle w:val="Default"/>
              <w:jc w:val="both"/>
              <w:rPr>
                <w:color w:val="auto"/>
              </w:rPr>
            </w:pPr>
            <w:r w:rsidRPr="00AA4176">
              <w:rPr>
                <w:color w:val="auto"/>
              </w:rPr>
              <w:t>Выявление нарушений при выполнении налоговыми органами технологических процессов</w:t>
            </w:r>
            <w:r w:rsidR="00AA4176" w:rsidRPr="00AA4176">
              <w:rPr>
                <w:color w:val="auto"/>
              </w:rPr>
              <w:t xml:space="preserve"> Управления</w:t>
            </w:r>
            <w:r w:rsidRPr="00AA4176">
              <w:rPr>
                <w:color w:val="auto"/>
              </w:rPr>
              <w:t>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AF016C" w:rsidRPr="00E30687" w:rsidTr="005D27B1">
        <w:trPr>
          <w:trHeight w:val="1894"/>
        </w:trPr>
        <w:tc>
          <w:tcPr>
            <w:tcW w:w="634" w:type="dxa"/>
            <w:shd w:val="clear" w:color="auto" w:fill="auto"/>
          </w:tcPr>
          <w:p w:rsidR="00AF016C" w:rsidRPr="00E30687" w:rsidRDefault="00AF016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F016C" w:rsidRPr="005D27B1" w:rsidRDefault="00AF016C" w:rsidP="00A67F5B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7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соблюдения гражданскими служащими Управления требований законодательства о противодействии коррупции при осуществлении закупок для государственных нужд Управления.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F016C" w:rsidRPr="005D27B1" w:rsidRDefault="00AF016C" w:rsidP="005C4C63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>Финансовый отдел,</w:t>
            </w:r>
          </w:p>
          <w:p w:rsidR="00AF016C" w:rsidRPr="005D27B1" w:rsidRDefault="00AF016C" w:rsidP="00A67F5B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>хозяйственный отдел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F016C" w:rsidRPr="005D27B1" w:rsidRDefault="0067074B" w:rsidP="00A67F5B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>На систематической основ</w:t>
            </w:r>
            <w:r w:rsidR="00A67F5B"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</w:p>
        </w:tc>
        <w:tc>
          <w:tcPr>
            <w:tcW w:w="5923" w:type="dxa"/>
            <w:shd w:val="clear" w:color="auto" w:fill="auto"/>
          </w:tcPr>
          <w:p w:rsidR="00AF016C" w:rsidRPr="005D27B1" w:rsidRDefault="00AF016C" w:rsidP="005C4C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соблюдения гражданскими служащими Управления требований законодательства о противодействии коррупции при осуществлении закупок для государственных нужд Управления. </w:t>
            </w:r>
          </w:p>
          <w:p w:rsidR="0067074B" w:rsidRPr="005D27B1" w:rsidRDefault="00AF016C" w:rsidP="005C4C63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Принятие своевременных мер реагирования в целях минимизации фактов наступления </w:t>
            </w:r>
            <w:r w:rsid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негативных    </w:t>
            </w:r>
            <w:r w:rsidRPr="005D27B1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последствий.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Упра</w:t>
            </w:r>
            <w:r w:rsidR="00AA4176">
              <w:rPr>
                <w:color w:val="auto"/>
              </w:rPr>
              <w:t xml:space="preserve">вление инцидентами в Управлении </w:t>
            </w:r>
            <w:r w:rsidRPr="00736101">
              <w:rPr>
                <w:color w:val="auto"/>
              </w:rPr>
              <w:t xml:space="preserve"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 w:rsidRPr="00736101">
              <w:rPr>
                <w:color w:val="auto"/>
              </w:rPr>
              <w:lastRenderedPageBreak/>
              <w:t>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A4176" w:rsidRDefault="00AA4176" w:rsidP="00AA417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</w:t>
            </w:r>
            <w:r w:rsidRPr="00AA4176">
              <w:rPr>
                <w:color w:val="auto"/>
              </w:rPr>
              <w:t xml:space="preserve">тдела кадров, профилактики коррупционных и иных правонарушений и </w:t>
            </w:r>
            <w:r w:rsidRPr="00AA4176">
              <w:rPr>
                <w:color w:val="auto"/>
              </w:rPr>
              <w:lastRenderedPageBreak/>
              <w:t>безопасности Управления</w:t>
            </w:r>
            <w:r>
              <w:rPr>
                <w:color w:val="auto"/>
              </w:rPr>
              <w:t xml:space="preserve">; </w:t>
            </w:r>
          </w:p>
          <w:p w:rsidR="00B13E89" w:rsidRPr="00736101" w:rsidRDefault="00AA4176" w:rsidP="00AA4176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="00CE42C4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 xml:space="preserve">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B13E89" w:rsidRDefault="00BC5B3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5D27B1">
        <w:trPr>
          <w:trHeight w:val="28"/>
        </w:trPr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="00287326">
              <w:t xml:space="preserve"> в Управлении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74DE4" w:rsidRPr="0012400E" w:rsidRDefault="00287326" w:rsidP="00EA077B">
            <w:pPr>
              <w:pStyle w:val="Default"/>
              <w:jc w:val="center"/>
            </w:pPr>
            <w:r>
              <w:t>Отдел информационной безопасности</w:t>
            </w:r>
            <w:r w:rsidR="00AA4176">
              <w:t xml:space="preserve">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Выявление, противодействие и ликвидация угроз безо</w:t>
            </w:r>
            <w:r w:rsidR="00287326">
              <w:t>пасности информации в Управлении.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F80C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6F057D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57D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="00F441D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6F057D">
              <w:rPr>
                <w:rFonts w:ascii="Times New Roman" w:hAnsi="Times New Roman"/>
                <w:sz w:val="24"/>
                <w:szCs w:val="24"/>
              </w:rPr>
              <w:t>,  начальник отдела кадров, профилактики коррупционных и иных правонарушений и безопасности Управления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B13E89" w:rsidRDefault="005004F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F80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  <w:r w:rsidR="006F05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99706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F3475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F34751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F34751">
              <w:rPr>
                <w:rFonts w:ascii="Times New Roman" w:hAnsi="Times New Roman"/>
                <w:sz w:val="24"/>
                <w:szCs w:val="24"/>
              </w:rPr>
              <w:t xml:space="preserve">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B13E89" w:rsidRDefault="00CE42C4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F34751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в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99706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F3475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B13E89" w:rsidRDefault="00F34751" w:rsidP="00B1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347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Отдел кадров, профилактики </w:t>
            </w:r>
            <w:r w:rsidRPr="00F347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гражданских служащих </w:t>
            </w:r>
            <w:r w:rsidR="00F34751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99706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</w:t>
            </w:r>
            <w:r w:rsidR="00F347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="00AC6C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="00AC6C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A077B" w:rsidRDefault="00F34751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347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F34751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Default="00C74B95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компетентности сотрудников                                               подразделений профилактики коррупционных правонарушений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C74B95" w:rsidRPr="00C74B95" w:rsidRDefault="00F34751" w:rsidP="00F34751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F34751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Отдел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74B95" w:rsidRPr="00B13E89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74B95" w:rsidRPr="00C74B95" w:rsidRDefault="00F34751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r w:rsidR="00C74B95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единого алгоритма проведения анализа сведений, представляемых кандидатами на должность госслужбы и госслужащими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Pr="0020677F" w:rsidRDefault="00C74B95" w:rsidP="00DC0ACE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77F">
              <w:rPr>
                <w:rFonts w:ascii="Times New Roman" w:eastAsiaTheme="minorHAnsi" w:hAnsi="Times New Roman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4B95" w:rsidRPr="0020677F" w:rsidRDefault="0048419F" w:rsidP="0048419F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</w:pPr>
            <w:r w:rsidRPr="0020677F">
              <w:rPr>
                <w:rFonts w:ascii="Times New Roman" w:eastAsiaTheme="minorHAnsi" w:hAnsi="Times New Roman"/>
                <w:sz w:val="24"/>
                <w:szCs w:val="24"/>
              </w:rPr>
              <w:t>Отдел кадров,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74B95" w:rsidRPr="0020677F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77F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74B95" w:rsidRPr="0020677F" w:rsidRDefault="00C74B95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</w:pPr>
            <w:r w:rsidRPr="0020677F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Объявление конкурса «ФНС России против коррупции» между территориальными налоговыми органами</w:t>
            </w:r>
            <w:r w:rsidR="0020677F" w:rsidRPr="0020677F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 Тюменской области</w:t>
            </w:r>
            <w:r w:rsidRPr="0020677F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5D27B1">
      <w:headerReference w:type="default" r:id="rId9"/>
      <w:pgSz w:w="16838" w:h="11906" w:orient="landscape" w:code="9"/>
      <w:pgMar w:top="1701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C9" w:rsidRDefault="003243C9" w:rsidP="005B4788">
      <w:pPr>
        <w:spacing w:after="0" w:line="240" w:lineRule="auto"/>
      </w:pPr>
      <w:r>
        <w:separator/>
      </w:r>
    </w:p>
  </w:endnote>
  <w:endnote w:type="continuationSeparator" w:id="0">
    <w:p w:rsidR="003243C9" w:rsidRDefault="003243C9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C9" w:rsidRDefault="003243C9" w:rsidP="005B4788">
      <w:pPr>
        <w:spacing w:after="0" w:line="240" w:lineRule="auto"/>
      </w:pPr>
      <w:r>
        <w:separator/>
      </w:r>
    </w:p>
  </w:footnote>
  <w:footnote w:type="continuationSeparator" w:id="0">
    <w:p w:rsidR="003243C9" w:rsidRDefault="003243C9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F02E7">
          <w:rPr>
            <w:rFonts w:ascii="Times New Roman" w:hAnsi="Times New Roman"/>
            <w:noProof/>
          </w:rPr>
          <w:t>12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282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0023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6660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D6772"/>
    <w:rsid w:val="001E0224"/>
    <w:rsid w:val="001E4BAF"/>
    <w:rsid w:val="001F2498"/>
    <w:rsid w:val="001F3562"/>
    <w:rsid w:val="001F79E5"/>
    <w:rsid w:val="0020403B"/>
    <w:rsid w:val="00205B3C"/>
    <w:rsid w:val="0020677F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87326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43C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3C5C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0BF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5D39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419F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10C3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058"/>
    <w:rsid w:val="00581762"/>
    <w:rsid w:val="0058550C"/>
    <w:rsid w:val="005859DF"/>
    <w:rsid w:val="005953DB"/>
    <w:rsid w:val="005A0C72"/>
    <w:rsid w:val="005A28D8"/>
    <w:rsid w:val="005A7CD0"/>
    <w:rsid w:val="005B01DF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1A9C"/>
    <w:rsid w:val="005D27B1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7074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02E7"/>
    <w:rsid w:val="006F057D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43D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0E9D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B7045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3FEA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97064"/>
    <w:rsid w:val="009A10B5"/>
    <w:rsid w:val="009A1524"/>
    <w:rsid w:val="009A2755"/>
    <w:rsid w:val="009A31AB"/>
    <w:rsid w:val="009A3B5D"/>
    <w:rsid w:val="009A3C8B"/>
    <w:rsid w:val="009A731A"/>
    <w:rsid w:val="009B0A2E"/>
    <w:rsid w:val="009B1798"/>
    <w:rsid w:val="009B3F9C"/>
    <w:rsid w:val="009B557A"/>
    <w:rsid w:val="009C5403"/>
    <w:rsid w:val="009E374C"/>
    <w:rsid w:val="009F5494"/>
    <w:rsid w:val="009F58A7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06AB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67F5B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4176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3CD9"/>
    <w:rsid w:val="00AE5DC4"/>
    <w:rsid w:val="00AE7531"/>
    <w:rsid w:val="00AF016C"/>
    <w:rsid w:val="00AF0DA1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77C4A"/>
    <w:rsid w:val="00B83410"/>
    <w:rsid w:val="00B834EE"/>
    <w:rsid w:val="00B85D16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482"/>
    <w:rsid w:val="00BD6B0A"/>
    <w:rsid w:val="00BE4AEF"/>
    <w:rsid w:val="00BE5157"/>
    <w:rsid w:val="00BE73F8"/>
    <w:rsid w:val="00BF55E2"/>
    <w:rsid w:val="00BF740F"/>
    <w:rsid w:val="00BF7BE4"/>
    <w:rsid w:val="00C01962"/>
    <w:rsid w:val="00C02098"/>
    <w:rsid w:val="00C03C98"/>
    <w:rsid w:val="00C11765"/>
    <w:rsid w:val="00C163A8"/>
    <w:rsid w:val="00C24302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01EE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5DA8"/>
    <w:rsid w:val="00D26904"/>
    <w:rsid w:val="00D31A3C"/>
    <w:rsid w:val="00D357BE"/>
    <w:rsid w:val="00D35840"/>
    <w:rsid w:val="00D421AB"/>
    <w:rsid w:val="00D435C0"/>
    <w:rsid w:val="00D4411C"/>
    <w:rsid w:val="00D471C3"/>
    <w:rsid w:val="00D5019E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A6631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4C5"/>
    <w:rsid w:val="00E14828"/>
    <w:rsid w:val="00E23292"/>
    <w:rsid w:val="00E27666"/>
    <w:rsid w:val="00E30687"/>
    <w:rsid w:val="00E343F8"/>
    <w:rsid w:val="00E3713D"/>
    <w:rsid w:val="00E40988"/>
    <w:rsid w:val="00E41246"/>
    <w:rsid w:val="00E43A75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751"/>
    <w:rsid w:val="00F349D9"/>
    <w:rsid w:val="00F364A6"/>
    <w:rsid w:val="00F36524"/>
    <w:rsid w:val="00F36556"/>
    <w:rsid w:val="00F37083"/>
    <w:rsid w:val="00F40146"/>
    <w:rsid w:val="00F41C3F"/>
    <w:rsid w:val="00F41C8C"/>
    <w:rsid w:val="00F441D3"/>
    <w:rsid w:val="00F45289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4DB2"/>
    <w:rsid w:val="00FC630B"/>
    <w:rsid w:val="00FD06EB"/>
    <w:rsid w:val="00FD07B0"/>
    <w:rsid w:val="00FD0851"/>
    <w:rsid w:val="00FD1261"/>
    <w:rsid w:val="00FD13ED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c"/>
    <w:rsid w:val="00B77C4A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B77C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C4A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DA66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66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663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66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663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c"/>
    <w:rsid w:val="00B77C4A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B77C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C4A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DA66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66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663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66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66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5482-54A8-467C-9FE1-8037B743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Званов Александр Юрьевич</cp:lastModifiedBy>
  <cp:revision>9</cp:revision>
  <cp:lastPrinted>2023-02-01T12:42:00Z</cp:lastPrinted>
  <dcterms:created xsi:type="dcterms:W3CDTF">2025-02-03T07:34:00Z</dcterms:created>
  <dcterms:modified xsi:type="dcterms:W3CDTF">2025-02-04T10:03:00Z</dcterms:modified>
</cp:coreProperties>
</file>