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C0" w:rsidRDefault="000E2DE8" w:rsidP="0037052F">
      <w:pPr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</w:t>
      </w:r>
      <w:r w:rsidR="0037052F">
        <w:t xml:space="preserve">   </w:t>
      </w:r>
      <w:proofErr w:type="gramStart"/>
      <w:r w:rsidRPr="000E2DE8">
        <w:rPr>
          <w:rFonts w:ascii="Times New Roman" w:hAnsi="Times New Roman" w:cs="Times New Roman"/>
          <w:sz w:val="26"/>
          <w:szCs w:val="26"/>
        </w:rPr>
        <w:t>Обращаем внимание</w:t>
      </w:r>
      <w:r>
        <w:rPr>
          <w:rFonts w:ascii="Times New Roman" w:hAnsi="Times New Roman" w:cs="Times New Roman"/>
          <w:sz w:val="26"/>
          <w:szCs w:val="26"/>
        </w:rPr>
        <w:t xml:space="preserve">, что согласно методических указаний по порядку формирования «Отчета о налоговой базе и структуре начислений по местным налогам» по форме №5-МН (далее Отчет), формируется по данным налоговых органов по каждому муниципальному образованию, находящемуся на подведомственной ИФНС России территории, однако при формировании показателей Разделов </w:t>
      </w: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0E2D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Отчета, представляемого на Федеральный уровень отражается количество налогоплательщиков – физических лиц, учтенных в базе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данных налоговых органов, по которым есть сведения в картотеке «Объекты налогообложения физических лиц и исчисленные суммы налога», которы</w:t>
      </w:r>
      <w:r w:rsidR="0037052F">
        <w:rPr>
          <w:rFonts w:ascii="Times New Roman" w:hAnsi="Times New Roman" w:cs="Times New Roman"/>
          <w:sz w:val="26"/>
          <w:szCs w:val="26"/>
        </w:rPr>
        <w:t>м предоставлены льготы, при этом, если налогоплательщик использует несколько льгот, каждое физическое лицо учитывается один раз.</w:t>
      </w:r>
    </w:p>
    <w:p w:rsidR="0037052F" w:rsidRPr="000E2DE8" w:rsidRDefault="0037052F" w:rsidP="0037052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C15F3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целях выполнения норм, установленных статей 102 Налогового кодекса Российской Федерации, в случае, если отчетные данные содержат сведения по 1-му налогоплательщику, то информация не подлежит отражению в отчете по муниципальному образованию.</w:t>
      </w:r>
      <w:bookmarkStart w:id="0" w:name="_GoBack"/>
      <w:bookmarkEnd w:id="0"/>
    </w:p>
    <w:sectPr w:rsidR="0037052F" w:rsidRPr="000E2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A5F"/>
    <w:rsid w:val="000E2DE8"/>
    <w:rsid w:val="0037052F"/>
    <w:rsid w:val="003C15F3"/>
    <w:rsid w:val="00C10A5F"/>
    <w:rsid w:val="00D3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Пытель Светлана Геннадьевна</dc:creator>
  <cp:keywords/>
  <dc:description/>
  <cp:lastModifiedBy>Пытель Светлана Геннадьевна</cp:lastModifiedBy>
  <cp:revision>3</cp:revision>
  <dcterms:created xsi:type="dcterms:W3CDTF">2023-09-13T12:00:00Z</dcterms:created>
  <dcterms:modified xsi:type="dcterms:W3CDTF">2023-09-13T12:28:00Z</dcterms:modified>
</cp:coreProperties>
</file>