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F7" w:rsidRPr="00337E7E" w:rsidRDefault="00B562F7">
      <w:pPr>
        <w:pStyle w:val="ConsPlusTitlePage"/>
      </w:pPr>
      <w:r w:rsidRPr="00337E7E">
        <w:br/>
      </w:r>
    </w:p>
    <w:p w:rsidR="00B562F7" w:rsidRPr="00337E7E" w:rsidRDefault="00B562F7">
      <w:pPr>
        <w:pStyle w:val="ConsPlusNormal"/>
        <w:jc w:val="both"/>
      </w:pPr>
    </w:p>
    <w:p w:rsidR="00B562F7" w:rsidRPr="00337E7E" w:rsidRDefault="00B562F7">
      <w:pPr>
        <w:pStyle w:val="ConsPlusTitle"/>
        <w:jc w:val="center"/>
      </w:pPr>
      <w:r w:rsidRPr="00337E7E">
        <w:t>СОВЕТ ДЕПУТАТОВ МУНИЦИПАЛЬНОГО ОБРАЗОВАНИЯ</w:t>
      </w:r>
    </w:p>
    <w:p w:rsidR="00B562F7" w:rsidRPr="00337E7E" w:rsidRDefault="00B562F7">
      <w:pPr>
        <w:pStyle w:val="ConsPlusTitle"/>
        <w:jc w:val="center"/>
      </w:pPr>
      <w:r w:rsidRPr="00337E7E">
        <w:t>"ЦИЛЬНИНСКИЙ РАЙОН" УЛЬЯНОВСКОЙ ОБЛАСТИ</w:t>
      </w:r>
    </w:p>
    <w:p w:rsidR="00B562F7" w:rsidRPr="00337E7E" w:rsidRDefault="00B562F7">
      <w:pPr>
        <w:pStyle w:val="ConsPlusTitle"/>
        <w:jc w:val="center"/>
      </w:pPr>
    </w:p>
    <w:p w:rsidR="00B562F7" w:rsidRPr="00337E7E" w:rsidRDefault="00B562F7">
      <w:pPr>
        <w:pStyle w:val="ConsPlusTitle"/>
        <w:jc w:val="center"/>
      </w:pPr>
      <w:r w:rsidRPr="00337E7E">
        <w:t>РЕШЕНИЕ</w:t>
      </w:r>
    </w:p>
    <w:p w:rsidR="00B562F7" w:rsidRPr="00337E7E" w:rsidRDefault="00B562F7">
      <w:pPr>
        <w:pStyle w:val="ConsPlusTitle"/>
        <w:jc w:val="center"/>
      </w:pPr>
      <w:r w:rsidRPr="00337E7E">
        <w:t>от 20 сентября 2012 г. N 352</w:t>
      </w:r>
    </w:p>
    <w:p w:rsidR="00B562F7" w:rsidRPr="00337E7E" w:rsidRDefault="00B562F7">
      <w:pPr>
        <w:pStyle w:val="ConsPlusTitle"/>
        <w:jc w:val="center"/>
      </w:pPr>
    </w:p>
    <w:p w:rsidR="00B562F7" w:rsidRPr="00337E7E" w:rsidRDefault="00B562F7">
      <w:pPr>
        <w:pStyle w:val="ConsPlusTitle"/>
        <w:jc w:val="center"/>
      </w:pPr>
      <w:r w:rsidRPr="00337E7E">
        <w:t>О ЕДИНОМ НАЛОГЕ НА ВМЕНЕННЫЙ ДОХОД ДЛЯ ОТДЕЛЬНЫХ</w:t>
      </w:r>
    </w:p>
    <w:p w:rsidR="00B562F7" w:rsidRPr="00337E7E" w:rsidRDefault="00B562F7">
      <w:pPr>
        <w:pStyle w:val="ConsPlusTitle"/>
        <w:jc w:val="center"/>
      </w:pPr>
      <w:r w:rsidRPr="00337E7E">
        <w:t>ВИДОВ ДЕЯТЕЛЬНОСТИ НА ТЕРРИТОРИИ ЦИЛЬНИНСКОГО РАЙОНА</w:t>
      </w:r>
    </w:p>
    <w:p w:rsidR="00B562F7" w:rsidRPr="00337E7E" w:rsidRDefault="00B562F7">
      <w:pPr>
        <w:pStyle w:val="ConsPlusNormal"/>
        <w:jc w:val="center"/>
      </w:pPr>
    </w:p>
    <w:p w:rsidR="00B562F7" w:rsidRPr="00337E7E" w:rsidRDefault="00B562F7">
      <w:pPr>
        <w:pStyle w:val="ConsPlusNormal"/>
        <w:ind w:firstLine="540"/>
        <w:jc w:val="both"/>
      </w:pPr>
      <w:r w:rsidRPr="00337E7E">
        <w:t xml:space="preserve">В соответствии с </w:t>
      </w:r>
      <w:hyperlink r:id="rId4" w:history="1">
        <w:r w:rsidRPr="00337E7E">
          <w:t>пунктами 2</w:t>
        </w:r>
      </w:hyperlink>
      <w:r w:rsidRPr="00337E7E">
        <w:t xml:space="preserve">, </w:t>
      </w:r>
      <w:hyperlink r:id="rId5" w:history="1">
        <w:r w:rsidRPr="00337E7E">
          <w:t>3 статьи 346.26</w:t>
        </w:r>
      </w:hyperlink>
      <w:r w:rsidRPr="00337E7E">
        <w:t xml:space="preserve"> Налогового кодекса Российской Федерации, Совет депутатов МО "</w:t>
      </w:r>
      <w:proofErr w:type="spellStart"/>
      <w:r w:rsidRPr="00337E7E">
        <w:t>Цильнинский</w:t>
      </w:r>
      <w:proofErr w:type="spellEnd"/>
      <w:r w:rsidRPr="00337E7E">
        <w:t xml:space="preserve"> район" решил: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1. Ввести на территории муниципального образования "</w:t>
      </w:r>
      <w:proofErr w:type="spellStart"/>
      <w:r w:rsidRPr="00337E7E">
        <w:t>Цильнинский</w:t>
      </w:r>
      <w:proofErr w:type="spellEnd"/>
      <w:r w:rsidRPr="00337E7E">
        <w:t xml:space="preserve"> район" единый налог на вмененный доход для отдельных видов деятельности к уплате для налогоплательщиков, указанных в Налоговом </w:t>
      </w:r>
      <w:hyperlink r:id="rId6" w:history="1">
        <w:r w:rsidRPr="00337E7E">
          <w:t>кодексе</w:t>
        </w:r>
      </w:hyperlink>
      <w:r w:rsidRPr="00337E7E">
        <w:t xml:space="preserve"> РФ, с 1 января 2013 года.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 w:rsidRPr="00337E7E">
          <w:t>классификатором</w:t>
        </w:r>
      </w:hyperlink>
      <w:r w:rsidRPr="00337E7E">
        <w:t xml:space="preserve"> услуг населению;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2) оказания ветеринарных услуг;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3) оказания услуг по ремонту, техническому обслуживанию и мойке автомототранспортных средств;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10) распространения наружной рекламы с использованием рекламных конструкций;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11) размещения рекламы с использованием внешних и внутренних поверхностей транспортных средств;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 xml:space="preserve"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</w:t>
      </w:r>
      <w:r w:rsidRPr="00337E7E">
        <w:lastRenderedPageBreak/>
        <w:t>объектов организации общественного питания.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3. Определить значение коэффициента К2, учитывающего особенности ведения предпринимательской деятельности: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 xml:space="preserve">3.1. Для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337E7E">
          <w:t>классификатором</w:t>
        </w:r>
      </w:hyperlink>
      <w:r w:rsidRPr="00337E7E">
        <w:t xml:space="preserve"> услуг населению, оказания услуг по ремонту, техническому обслуживанию и мойке автотранспортных средств, оказания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автостоянок),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распространения наружной рекламы с использованием рекламных конструкций, размещения рекламы с использованием внешних и внутренних поверхностей транспортных средств, оказания ветеринарных услуг в соответствии с </w:t>
      </w:r>
      <w:hyperlink w:anchor="P59" w:history="1">
        <w:r w:rsidRPr="00337E7E">
          <w:t>приложением 1</w:t>
        </w:r>
      </w:hyperlink>
      <w:r w:rsidRPr="00337E7E">
        <w:t>.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 xml:space="preserve">3.2.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в соответствии с </w:t>
      </w:r>
      <w:hyperlink w:anchor="P196" w:history="1">
        <w:r w:rsidRPr="00337E7E">
          <w:t>приложением 2</w:t>
        </w:r>
      </w:hyperlink>
      <w:r w:rsidRPr="00337E7E">
        <w:t>.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 xml:space="preserve">3.3.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соответствии с </w:t>
      </w:r>
      <w:hyperlink w:anchor="P265" w:history="1">
        <w:r w:rsidRPr="00337E7E">
          <w:t>приложением 3</w:t>
        </w:r>
      </w:hyperlink>
      <w:r w:rsidRPr="00337E7E">
        <w:t>.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 xml:space="preserve">3.4. Для оказания услуг общественного питания, осуществляемых через объекты организации общественного питания, не имеющие зала обслуживания посетителей, а также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в соответствии с </w:t>
      </w:r>
      <w:hyperlink w:anchor="P304" w:history="1">
        <w:r w:rsidRPr="00337E7E">
          <w:t>приложением 4</w:t>
        </w:r>
      </w:hyperlink>
      <w:r w:rsidRPr="00337E7E">
        <w:t>.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 xml:space="preserve">3.5. Для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соответствии с </w:t>
      </w:r>
      <w:hyperlink w:anchor="P369" w:history="1">
        <w:r w:rsidRPr="00337E7E">
          <w:t>приложением 5</w:t>
        </w:r>
      </w:hyperlink>
      <w:r w:rsidRPr="00337E7E">
        <w:t>.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 xml:space="preserve">3.6.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в соответствии с </w:t>
      </w:r>
      <w:hyperlink w:anchor="P437" w:history="1">
        <w:r w:rsidRPr="00337E7E">
          <w:t>приложением 6</w:t>
        </w:r>
      </w:hyperlink>
      <w:r w:rsidRPr="00337E7E">
        <w:t>.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4. Признать утратившими силу:</w:t>
      </w:r>
    </w:p>
    <w:p w:rsidR="00B562F7" w:rsidRPr="00337E7E" w:rsidRDefault="00841CC0">
      <w:pPr>
        <w:pStyle w:val="ConsPlusNormal"/>
        <w:ind w:firstLine="540"/>
        <w:jc w:val="both"/>
      </w:pPr>
      <w:hyperlink r:id="rId9" w:history="1">
        <w:r w:rsidR="00B562F7" w:rsidRPr="00337E7E">
          <w:t>Решение</w:t>
        </w:r>
      </w:hyperlink>
      <w:r w:rsidR="00B562F7" w:rsidRPr="00337E7E">
        <w:t xml:space="preserve"> Совета депутатов МО "</w:t>
      </w:r>
      <w:proofErr w:type="spellStart"/>
      <w:r w:rsidR="00B562F7" w:rsidRPr="00337E7E">
        <w:t>Цильнинский</w:t>
      </w:r>
      <w:proofErr w:type="spellEnd"/>
      <w:r w:rsidR="00B562F7" w:rsidRPr="00337E7E">
        <w:t xml:space="preserve"> район" от 6 ноября 2008 года N 601 "О едином налоге на вмененный доход для отдельных видов деятельности на территории </w:t>
      </w:r>
      <w:proofErr w:type="spellStart"/>
      <w:r w:rsidR="00B562F7" w:rsidRPr="00337E7E">
        <w:t>Цильнинского</w:t>
      </w:r>
      <w:proofErr w:type="spellEnd"/>
      <w:r w:rsidR="00B562F7" w:rsidRPr="00337E7E">
        <w:t xml:space="preserve"> района";</w:t>
      </w:r>
    </w:p>
    <w:p w:rsidR="00B562F7" w:rsidRPr="00337E7E" w:rsidRDefault="00841CC0">
      <w:pPr>
        <w:pStyle w:val="ConsPlusNormal"/>
        <w:ind w:firstLine="540"/>
        <w:jc w:val="both"/>
      </w:pPr>
      <w:hyperlink r:id="rId10" w:history="1">
        <w:r w:rsidR="00B562F7" w:rsidRPr="00337E7E">
          <w:t>Решение</w:t>
        </w:r>
      </w:hyperlink>
      <w:r w:rsidR="00B562F7" w:rsidRPr="00337E7E">
        <w:t xml:space="preserve"> Совета депутатов МО "</w:t>
      </w:r>
      <w:proofErr w:type="spellStart"/>
      <w:r w:rsidR="00B562F7" w:rsidRPr="00337E7E">
        <w:t>Цильнинский</w:t>
      </w:r>
      <w:proofErr w:type="spellEnd"/>
      <w:r w:rsidR="00B562F7" w:rsidRPr="00337E7E">
        <w:t xml:space="preserve"> район" от 07.11.2008 N 614 "О внесении изменений и дополнений в решение Совета депутатов МО "</w:t>
      </w:r>
      <w:proofErr w:type="spellStart"/>
      <w:r w:rsidR="00B562F7" w:rsidRPr="00337E7E">
        <w:t>Цильнинский</w:t>
      </w:r>
      <w:proofErr w:type="spellEnd"/>
      <w:r w:rsidR="00B562F7" w:rsidRPr="00337E7E">
        <w:t xml:space="preserve"> район" от 6 ноября 2008 г. N 601 "О едином налоге на вмененный доход для отдельных видов деятельности на территории </w:t>
      </w:r>
      <w:proofErr w:type="spellStart"/>
      <w:r w:rsidR="00B562F7" w:rsidRPr="00337E7E">
        <w:t>Цильнинского</w:t>
      </w:r>
      <w:proofErr w:type="spellEnd"/>
      <w:r w:rsidR="00B562F7" w:rsidRPr="00337E7E">
        <w:t xml:space="preserve"> района";</w:t>
      </w:r>
    </w:p>
    <w:p w:rsidR="00B562F7" w:rsidRPr="00337E7E" w:rsidRDefault="00841CC0">
      <w:pPr>
        <w:pStyle w:val="ConsPlusNormal"/>
        <w:ind w:firstLine="540"/>
        <w:jc w:val="both"/>
      </w:pPr>
      <w:hyperlink r:id="rId11" w:history="1">
        <w:r w:rsidR="00B562F7" w:rsidRPr="00337E7E">
          <w:t>Решение</w:t>
        </w:r>
      </w:hyperlink>
      <w:r w:rsidR="00B562F7" w:rsidRPr="00337E7E">
        <w:t xml:space="preserve"> Совета депутатов МО "</w:t>
      </w:r>
      <w:proofErr w:type="spellStart"/>
      <w:r w:rsidR="00B562F7" w:rsidRPr="00337E7E">
        <w:t>Цильнинский</w:t>
      </w:r>
      <w:proofErr w:type="spellEnd"/>
      <w:r w:rsidR="00B562F7" w:rsidRPr="00337E7E">
        <w:t xml:space="preserve"> район" от 23.06.2011 N 216 "О внесении изменений в Решение Совета депутатов МО "</w:t>
      </w:r>
      <w:proofErr w:type="spellStart"/>
      <w:r w:rsidR="00B562F7" w:rsidRPr="00337E7E">
        <w:t>Цильнинский</w:t>
      </w:r>
      <w:proofErr w:type="spellEnd"/>
      <w:r w:rsidR="00B562F7" w:rsidRPr="00337E7E">
        <w:t xml:space="preserve"> район" от 6 ноября 2008 г. N 601 "О едином налоге на вмененный доход для отдельных видов деятельности на территории </w:t>
      </w:r>
      <w:proofErr w:type="spellStart"/>
      <w:r w:rsidR="00B562F7" w:rsidRPr="00337E7E">
        <w:t>Цильнинского</w:t>
      </w:r>
      <w:proofErr w:type="spellEnd"/>
      <w:r w:rsidR="00B562F7" w:rsidRPr="00337E7E">
        <w:t xml:space="preserve"> района";</w:t>
      </w:r>
    </w:p>
    <w:p w:rsidR="00B562F7" w:rsidRPr="00337E7E" w:rsidRDefault="00841CC0">
      <w:pPr>
        <w:pStyle w:val="ConsPlusNormal"/>
        <w:ind w:firstLine="540"/>
        <w:jc w:val="both"/>
      </w:pPr>
      <w:hyperlink r:id="rId12" w:history="1">
        <w:r w:rsidR="00B562F7" w:rsidRPr="00337E7E">
          <w:t>Решение</w:t>
        </w:r>
      </w:hyperlink>
      <w:r w:rsidR="00B562F7" w:rsidRPr="00337E7E">
        <w:t xml:space="preserve"> Совета депутатов МО "</w:t>
      </w:r>
      <w:proofErr w:type="spellStart"/>
      <w:r w:rsidR="00B562F7" w:rsidRPr="00337E7E">
        <w:t>Цильнинский</w:t>
      </w:r>
      <w:proofErr w:type="spellEnd"/>
      <w:r w:rsidR="00B562F7" w:rsidRPr="00337E7E">
        <w:t xml:space="preserve"> район" от 27.10.2009 N 11 "О продлении действия Решения Совета депутатов МО "</w:t>
      </w:r>
      <w:proofErr w:type="spellStart"/>
      <w:r w:rsidR="00B562F7" w:rsidRPr="00337E7E">
        <w:t>Цильнинский</w:t>
      </w:r>
      <w:proofErr w:type="spellEnd"/>
      <w:r w:rsidR="00B562F7" w:rsidRPr="00337E7E">
        <w:t xml:space="preserve"> район" от 6 ноября 2008 г. N 601 "О едином налоге на вмененный доход для отдельных видов деятельности на территории </w:t>
      </w:r>
      <w:proofErr w:type="spellStart"/>
      <w:r w:rsidR="00B562F7" w:rsidRPr="00337E7E">
        <w:t>Цильнинского</w:t>
      </w:r>
      <w:proofErr w:type="spellEnd"/>
      <w:r w:rsidR="00B562F7" w:rsidRPr="00337E7E">
        <w:t xml:space="preserve"> района";</w:t>
      </w:r>
    </w:p>
    <w:p w:rsidR="00B562F7" w:rsidRPr="00337E7E" w:rsidRDefault="00841CC0">
      <w:pPr>
        <w:pStyle w:val="ConsPlusNormal"/>
        <w:ind w:firstLine="540"/>
        <w:jc w:val="both"/>
      </w:pPr>
      <w:hyperlink r:id="rId13" w:history="1">
        <w:r w:rsidR="00B562F7" w:rsidRPr="00337E7E">
          <w:t>Решение</w:t>
        </w:r>
      </w:hyperlink>
      <w:r w:rsidR="00B562F7" w:rsidRPr="00337E7E">
        <w:t xml:space="preserve"> Совета депутатов МО "</w:t>
      </w:r>
      <w:proofErr w:type="spellStart"/>
      <w:r w:rsidR="00B562F7" w:rsidRPr="00337E7E">
        <w:t>Цильнинский</w:t>
      </w:r>
      <w:proofErr w:type="spellEnd"/>
      <w:r w:rsidR="00B562F7" w:rsidRPr="00337E7E">
        <w:t xml:space="preserve"> район" от 16.09.2010 N 120 "О продлении действия Решения Совета депутатов МО "</w:t>
      </w:r>
      <w:proofErr w:type="spellStart"/>
      <w:r w:rsidR="00B562F7" w:rsidRPr="00337E7E">
        <w:t>Цильнинский</w:t>
      </w:r>
      <w:proofErr w:type="spellEnd"/>
      <w:r w:rsidR="00B562F7" w:rsidRPr="00337E7E">
        <w:t xml:space="preserve"> район" от 6 ноября 2008 г. N 601 "О </w:t>
      </w:r>
      <w:r w:rsidR="00B562F7" w:rsidRPr="00337E7E">
        <w:lastRenderedPageBreak/>
        <w:t xml:space="preserve">едином налоге на вмененный доход для отдельных видов деятельности на территории </w:t>
      </w:r>
      <w:proofErr w:type="spellStart"/>
      <w:r w:rsidR="00B562F7" w:rsidRPr="00337E7E">
        <w:t>Цильнинского</w:t>
      </w:r>
      <w:proofErr w:type="spellEnd"/>
      <w:r w:rsidR="00B562F7" w:rsidRPr="00337E7E">
        <w:t xml:space="preserve"> района".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>5. Настоящее решение вступает в силу не ранее чем по истечении 1 месяца со дня его официального опубликования в газете "</w:t>
      </w:r>
      <w:proofErr w:type="spellStart"/>
      <w:r w:rsidRPr="00337E7E">
        <w:t>Цильнинские</w:t>
      </w:r>
      <w:proofErr w:type="spellEnd"/>
      <w:r w:rsidRPr="00337E7E">
        <w:t xml:space="preserve"> новости" и не ранее 1 января 2013 года.</w:t>
      </w: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jc w:val="right"/>
      </w:pPr>
      <w:r w:rsidRPr="00337E7E">
        <w:t>Глава МО</w:t>
      </w:r>
    </w:p>
    <w:p w:rsidR="00B562F7" w:rsidRPr="00337E7E" w:rsidRDefault="00B562F7">
      <w:pPr>
        <w:pStyle w:val="ConsPlusNormal"/>
        <w:jc w:val="right"/>
      </w:pPr>
      <w:r w:rsidRPr="00337E7E">
        <w:t>"</w:t>
      </w:r>
      <w:proofErr w:type="spellStart"/>
      <w:r w:rsidRPr="00337E7E">
        <w:t>Цильнинский</w:t>
      </w:r>
      <w:proofErr w:type="spellEnd"/>
      <w:r w:rsidRPr="00337E7E">
        <w:t xml:space="preserve"> район"</w:t>
      </w:r>
    </w:p>
    <w:p w:rsidR="00B562F7" w:rsidRPr="00337E7E" w:rsidRDefault="00B562F7">
      <w:pPr>
        <w:pStyle w:val="ConsPlusNormal"/>
        <w:jc w:val="right"/>
      </w:pPr>
      <w:r w:rsidRPr="00337E7E">
        <w:t>Х.В.РАМАЗАНОВ</w:t>
      </w:r>
    </w:p>
    <w:p w:rsidR="00B562F7" w:rsidRPr="00337E7E" w:rsidRDefault="00B562F7">
      <w:pPr>
        <w:pStyle w:val="ConsPlusNormal"/>
        <w:jc w:val="right"/>
      </w:pPr>
    </w:p>
    <w:p w:rsidR="00B562F7" w:rsidRPr="00337E7E" w:rsidRDefault="00B562F7">
      <w:pPr>
        <w:pStyle w:val="ConsPlusNormal"/>
        <w:jc w:val="right"/>
      </w:pPr>
      <w:r w:rsidRPr="00337E7E">
        <w:t>Председатель Совета депутатов</w:t>
      </w:r>
    </w:p>
    <w:p w:rsidR="00B562F7" w:rsidRPr="00337E7E" w:rsidRDefault="00B562F7">
      <w:pPr>
        <w:pStyle w:val="ConsPlusNormal"/>
        <w:jc w:val="right"/>
      </w:pPr>
      <w:r w:rsidRPr="00337E7E">
        <w:t>МО "</w:t>
      </w:r>
      <w:proofErr w:type="spellStart"/>
      <w:r w:rsidRPr="00337E7E">
        <w:t>Цильнинский</w:t>
      </w:r>
      <w:proofErr w:type="spellEnd"/>
      <w:r w:rsidRPr="00337E7E">
        <w:t xml:space="preserve"> район"</w:t>
      </w:r>
    </w:p>
    <w:p w:rsidR="00B562F7" w:rsidRPr="00337E7E" w:rsidRDefault="00B562F7">
      <w:pPr>
        <w:pStyle w:val="ConsPlusNormal"/>
        <w:jc w:val="right"/>
      </w:pPr>
      <w:r w:rsidRPr="00337E7E">
        <w:t>И.М.ФРОЛОВА</w:t>
      </w: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jc w:val="right"/>
      </w:pPr>
      <w:r w:rsidRPr="00337E7E">
        <w:t>Приложение 1</w:t>
      </w:r>
    </w:p>
    <w:p w:rsidR="00B562F7" w:rsidRPr="00337E7E" w:rsidRDefault="00B562F7">
      <w:pPr>
        <w:pStyle w:val="ConsPlusNormal"/>
        <w:jc w:val="right"/>
      </w:pPr>
      <w:r w:rsidRPr="00337E7E">
        <w:t>к решению Совета депутатов</w:t>
      </w:r>
    </w:p>
    <w:p w:rsidR="00B562F7" w:rsidRPr="00337E7E" w:rsidRDefault="00B562F7">
      <w:pPr>
        <w:pStyle w:val="ConsPlusNormal"/>
        <w:jc w:val="right"/>
      </w:pPr>
      <w:r w:rsidRPr="00337E7E">
        <w:t>МО "</w:t>
      </w:r>
      <w:proofErr w:type="spellStart"/>
      <w:r w:rsidRPr="00337E7E">
        <w:t>Цильнинский</w:t>
      </w:r>
      <w:proofErr w:type="spellEnd"/>
      <w:r w:rsidRPr="00337E7E">
        <w:t xml:space="preserve"> район"</w:t>
      </w:r>
    </w:p>
    <w:p w:rsidR="00B562F7" w:rsidRPr="00337E7E" w:rsidRDefault="00B562F7">
      <w:pPr>
        <w:pStyle w:val="ConsPlusNormal"/>
        <w:jc w:val="right"/>
      </w:pPr>
      <w:r w:rsidRPr="00337E7E">
        <w:t>от 20.09.2012 N 352</w:t>
      </w: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Title"/>
        <w:jc w:val="center"/>
      </w:pPr>
      <w:bookmarkStart w:id="0" w:name="P59"/>
      <w:bookmarkEnd w:id="0"/>
      <w:r w:rsidRPr="00337E7E">
        <w:t>КОРРЕКТИРУЮЩИЙ КОЭФФИЦИЕНТ БАЗОВОЙ ДОХОДНОСТИ,</w:t>
      </w:r>
    </w:p>
    <w:p w:rsidR="00B562F7" w:rsidRPr="00337E7E" w:rsidRDefault="00B562F7">
      <w:pPr>
        <w:pStyle w:val="ConsPlusTitle"/>
        <w:jc w:val="center"/>
      </w:pPr>
      <w:r w:rsidRPr="00337E7E">
        <w:t>УЧИТЫВАЮЩИЙ СОВОКУПНОСТЬ ОСОБЕННОСТЕЙ ВЕДЕНИЯ</w:t>
      </w:r>
    </w:p>
    <w:p w:rsidR="00B562F7" w:rsidRPr="00337E7E" w:rsidRDefault="00B562F7">
      <w:pPr>
        <w:pStyle w:val="ConsPlusTitle"/>
        <w:jc w:val="center"/>
      </w:pPr>
      <w:r w:rsidRPr="00337E7E">
        <w:t>ПРЕДПРИНИМАТЕЛЬСКОЙ ДЕЯТЕЛЬНОСТИ ПО ВИДУ УСЛУГ (К2)</w:t>
      </w:r>
    </w:p>
    <w:p w:rsidR="00B562F7" w:rsidRPr="00337E7E" w:rsidRDefault="00B562F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6"/>
        <w:gridCol w:w="4477"/>
        <w:gridCol w:w="1331"/>
        <w:gridCol w:w="1452"/>
        <w:gridCol w:w="1452"/>
      </w:tblGrid>
      <w:tr w:rsidR="00B562F7" w:rsidRPr="00337E7E">
        <w:trPr>
          <w:trHeight w:val="227"/>
        </w:trPr>
        <w:tc>
          <w:tcPr>
            <w:tcW w:w="726" w:type="dxa"/>
            <w:vMerge w:val="restart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N  </w:t>
            </w:r>
          </w:p>
          <w:p w:rsidR="00B562F7" w:rsidRPr="00337E7E" w:rsidRDefault="00B562F7">
            <w:pPr>
              <w:pStyle w:val="ConsPlusNonformat"/>
              <w:jc w:val="both"/>
            </w:pPr>
            <w:proofErr w:type="spellStart"/>
            <w:r w:rsidRPr="00337E7E">
              <w:t>п</w:t>
            </w:r>
            <w:proofErr w:type="spellEnd"/>
            <w:r w:rsidRPr="00337E7E">
              <w:t>/</w:t>
            </w:r>
            <w:proofErr w:type="spellStart"/>
            <w:r w:rsidRPr="00337E7E">
              <w:t>п</w:t>
            </w:r>
            <w:proofErr w:type="spellEnd"/>
            <w:r w:rsidRPr="00337E7E">
              <w:t xml:space="preserve"> </w:t>
            </w:r>
          </w:p>
        </w:tc>
        <w:tc>
          <w:tcPr>
            <w:tcW w:w="4477" w:type="dxa"/>
            <w:vMerge w:val="restart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     Виды деятельности         </w:t>
            </w:r>
          </w:p>
        </w:tc>
        <w:tc>
          <w:tcPr>
            <w:tcW w:w="4235" w:type="dxa"/>
            <w:gridSpan w:val="3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Значение коэффициента К2       </w:t>
            </w:r>
          </w:p>
        </w:tc>
      </w:tr>
      <w:tr w:rsidR="00B562F7" w:rsidRPr="00337E7E">
        <w:tc>
          <w:tcPr>
            <w:tcW w:w="605" w:type="dxa"/>
            <w:vMerge/>
            <w:tcBorders>
              <w:top w:val="nil"/>
            </w:tcBorders>
          </w:tcPr>
          <w:p w:rsidR="00B562F7" w:rsidRPr="00337E7E" w:rsidRDefault="00B562F7"/>
        </w:tc>
        <w:tc>
          <w:tcPr>
            <w:tcW w:w="4356" w:type="dxa"/>
            <w:vMerge/>
            <w:tcBorders>
              <w:top w:val="nil"/>
            </w:tcBorders>
          </w:tcPr>
          <w:p w:rsidR="00B562F7" w:rsidRPr="00337E7E" w:rsidRDefault="00B562F7"/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р.п.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</w:t>
            </w:r>
            <w:proofErr w:type="spellStart"/>
            <w:r w:rsidRPr="00337E7E">
              <w:t>Цильна</w:t>
            </w:r>
            <w:proofErr w:type="spellEnd"/>
            <w:r w:rsidRPr="00337E7E">
              <w:t xml:space="preserve">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с. Б.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>Нагаткино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Иные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>населенные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пункты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района,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>кроме р.п.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</w:t>
            </w:r>
            <w:proofErr w:type="spellStart"/>
            <w:r w:rsidRPr="00337E7E">
              <w:t>Цильна</w:t>
            </w:r>
            <w:proofErr w:type="spellEnd"/>
            <w:r w:rsidRPr="00337E7E">
              <w:t xml:space="preserve"> и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Б.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Нагаткино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Вне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>населенных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пунктов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  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Оказание бытовых услуг: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1.1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Ремонт обуви, изделий из кожи и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меха, а также их изготовление по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частным заказам, чистка обуви,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осуществляемые за вознаграждение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или на договорной основе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0,16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0,05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0,05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1.2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Ремонт бытовой радиоэлектронной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аппаратуры (телевизоров,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видеомагнитофонов и т.п.),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компьютеров, оргтехники и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периферийного оборудования. Ремонт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электроприборов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0,23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0,07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0,07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1.3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Ремонт часов   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0,12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0,03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0,03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1.4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Ремонт ювелирных изделий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0,35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0,09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0,09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1.5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Ремонт одежды и домашних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текстильных изделий, а также их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изготовление по частным заказам,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осуществляемое за вознаграждение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или на договорной основе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0,15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0,06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0,06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lastRenderedPageBreak/>
              <w:t xml:space="preserve">1.6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Ремонт мебели  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0,2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0,06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0,06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1.7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Ремонт фото- и киноаппаратуры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0,26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0,06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0,06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1.8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Ремонт спортивного и    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туристического инвентаря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0,17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0,05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0,05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1.9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Ремонт бытовых товаров и предметов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личного пользования (в том числе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ремонт и изготовление   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металлических изделий) 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0,16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0,06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0,06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>1.10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Деятельность парикмахерских и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косметических салонов  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0,35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0,1 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0,1 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>1.11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Лизинг или аренда (прокат) бытовых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товаров и предметов личного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пользования    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0,17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0,05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0,05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>1.12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Кино- и </w:t>
            </w:r>
            <w:proofErr w:type="spellStart"/>
            <w:r w:rsidRPr="00337E7E">
              <w:t>фотоуслуги</w:t>
            </w:r>
            <w:proofErr w:type="spellEnd"/>
            <w:r w:rsidRPr="00337E7E">
              <w:t xml:space="preserve">     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0,3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0,09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0,09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>1.13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Деятельность по стирке, чистке и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окраске всех видов одежды, прочих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текстильных изделий, ковров,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ворсовых изделий и изделий из меха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0,17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0,05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0,05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>1.14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Другие виды бытовых услуг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0,3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0,07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0,07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2  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Оказание услуг по ремонту,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техническому обслуживанию и мойке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автомототранспортных средств -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платные услуги, оказываемые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физическим лицам и организациям по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перечню услуг, предусмотренному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Общероссийским </w:t>
            </w:r>
            <w:hyperlink r:id="rId14" w:history="1">
              <w:r w:rsidRPr="00337E7E">
                <w:t>классификатором</w:t>
              </w:r>
            </w:hyperlink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услуг населению, и платные услуги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по проведению технического осмотра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автомототранспортных средств на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предмет их соответствия 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обязательным требованиям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безопасности в целях допуска к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участию в дорожном движении на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территории Российской Федерации, а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в случаях, предусмотренных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международными договорами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Российской Федерации, также за ее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пределами. К данным услугам не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относятся услуги по заправке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транспортных средств, услуги по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ремонту и обслуживанию и услуги по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хранению автомототранспортных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средств на платных стоянках и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штрафных стоянках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0,35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0,1 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0,1 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3  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Оказание услуг по предоставлению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во временное владение (в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пользование) мест для стоянки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автомототранспортных средств, а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также по хранению       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автомототранспортных средств на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платных стоянках (за исключением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штрафных автостоянок)  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0,2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0,03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0,03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4  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Оказание автотранспортных услуг,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осуществляемых организациями и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индивидуальными предпринимателями,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имеющими на праве собственности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lastRenderedPageBreak/>
              <w:t xml:space="preserve">или ином праве (пользования,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владения и (или) распоряжения) не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более 20 транспортных средств,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предназначенных для оказания таких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услуг:         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lastRenderedPageBreak/>
              <w:t xml:space="preserve">4.1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по перевозке пассажиров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0,23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0,1 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0,1 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4.2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по перевозке грузов    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0,85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0,5 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0,5 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5  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Распространение наружной рекламы с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использованием рекламных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конструкций    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0,03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0,01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0,01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6  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Размещение рекламы на транспортных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средствах                  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0,03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0,01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0,01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7   </w:t>
            </w:r>
          </w:p>
        </w:tc>
        <w:tc>
          <w:tcPr>
            <w:tcW w:w="447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Оказание ветеринарных услуг        </w:t>
            </w:r>
          </w:p>
        </w:tc>
        <w:tc>
          <w:tcPr>
            <w:tcW w:w="1331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0,3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0,2 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0,2    </w:t>
            </w:r>
          </w:p>
        </w:tc>
      </w:tr>
    </w:tbl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jc w:val="right"/>
      </w:pPr>
      <w:r w:rsidRPr="00337E7E">
        <w:t>Приложение 2</w:t>
      </w:r>
    </w:p>
    <w:p w:rsidR="00B562F7" w:rsidRPr="00337E7E" w:rsidRDefault="00B562F7">
      <w:pPr>
        <w:pStyle w:val="ConsPlusNormal"/>
        <w:jc w:val="right"/>
      </w:pPr>
      <w:r w:rsidRPr="00337E7E">
        <w:t>к решению Совета депутатов</w:t>
      </w:r>
    </w:p>
    <w:p w:rsidR="00B562F7" w:rsidRPr="00337E7E" w:rsidRDefault="00B562F7">
      <w:pPr>
        <w:pStyle w:val="ConsPlusNormal"/>
        <w:jc w:val="right"/>
      </w:pPr>
      <w:r w:rsidRPr="00337E7E">
        <w:t>МО "</w:t>
      </w:r>
      <w:proofErr w:type="spellStart"/>
      <w:r w:rsidRPr="00337E7E">
        <w:t>Цильнинский</w:t>
      </w:r>
      <w:proofErr w:type="spellEnd"/>
      <w:r w:rsidRPr="00337E7E">
        <w:t xml:space="preserve"> район"</w:t>
      </w:r>
    </w:p>
    <w:p w:rsidR="00B562F7" w:rsidRPr="00337E7E" w:rsidRDefault="00B562F7">
      <w:pPr>
        <w:pStyle w:val="ConsPlusNormal"/>
        <w:jc w:val="right"/>
      </w:pPr>
      <w:r w:rsidRPr="00337E7E">
        <w:t>от 20.09.2012 N 352</w:t>
      </w: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Title"/>
        <w:jc w:val="center"/>
      </w:pPr>
      <w:bookmarkStart w:id="1" w:name="P196"/>
      <w:bookmarkEnd w:id="1"/>
      <w:r w:rsidRPr="00337E7E">
        <w:t>КОРРЕКТИРУЮЩИЙ КОЭФФИЦИЕНТ</w:t>
      </w:r>
    </w:p>
    <w:p w:rsidR="00B562F7" w:rsidRPr="00337E7E" w:rsidRDefault="00B562F7">
      <w:pPr>
        <w:pStyle w:val="ConsPlusTitle"/>
        <w:jc w:val="center"/>
      </w:pPr>
      <w:r w:rsidRPr="00337E7E">
        <w:t>БАЗОВОЙ ДОХОДНОСТИ ДЛЯ РОЗНИЧНОЙ ТОРГОВЛИ,</w:t>
      </w:r>
    </w:p>
    <w:p w:rsidR="00B562F7" w:rsidRPr="00337E7E" w:rsidRDefault="00B562F7">
      <w:pPr>
        <w:pStyle w:val="ConsPlusTitle"/>
        <w:jc w:val="center"/>
      </w:pPr>
      <w:r w:rsidRPr="00337E7E">
        <w:t>ОСУЩЕСТВЛЯЕМОЙ ЧЕРЕЗ МАГАЗИНЫ И ПАВИЛЬОНЫ С</w:t>
      </w:r>
    </w:p>
    <w:p w:rsidR="00B562F7" w:rsidRPr="00337E7E" w:rsidRDefault="00B562F7">
      <w:pPr>
        <w:pStyle w:val="ConsPlusTitle"/>
        <w:jc w:val="center"/>
      </w:pPr>
      <w:r w:rsidRPr="00337E7E">
        <w:t>ПЛОЩАДЬЮ ТОРГОВОГО ЗАЛА НЕ БОЛЕЕ 150 КВАДРАТНЫХ</w:t>
      </w:r>
    </w:p>
    <w:p w:rsidR="00B562F7" w:rsidRPr="00337E7E" w:rsidRDefault="00B562F7">
      <w:pPr>
        <w:pStyle w:val="ConsPlusTitle"/>
        <w:jc w:val="center"/>
      </w:pPr>
      <w:r w:rsidRPr="00337E7E">
        <w:t>МЕТРОВ ПО КАЖДОМУ ОБЪЕКТУ ОРГАНИЗАЦИИ ТОРГОВЛИ (К2)</w:t>
      </w:r>
    </w:p>
    <w:p w:rsidR="00B562F7" w:rsidRPr="00337E7E" w:rsidRDefault="00B562F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403"/>
        <w:gridCol w:w="1909"/>
        <w:gridCol w:w="2324"/>
        <w:gridCol w:w="1079"/>
      </w:tblGrid>
      <w:tr w:rsidR="00B562F7" w:rsidRPr="00337E7E">
        <w:trPr>
          <w:trHeight w:val="176"/>
        </w:trPr>
        <w:tc>
          <w:tcPr>
            <w:tcW w:w="3403" w:type="dxa"/>
            <w:vMerge w:val="restart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        Виды деятельности           </w:t>
            </w:r>
          </w:p>
        </w:tc>
        <w:tc>
          <w:tcPr>
            <w:tcW w:w="5312" w:type="dxa"/>
            <w:gridSpan w:val="3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               Значение коэффициента К2                  </w:t>
            </w:r>
          </w:p>
        </w:tc>
      </w:tr>
      <w:tr w:rsidR="00B562F7" w:rsidRPr="00337E7E">
        <w:tc>
          <w:tcPr>
            <w:tcW w:w="3320" w:type="dxa"/>
            <w:vMerge/>
            <w:tcBorders>
              <w:top w:val="nil"/>
            </w:tcBorders>
          </w:tcPr>
          <w:p w:rsidR="00B562F7" w:rsidRPr="00337E7E" w:rsidRDefault="00B562F7"/>
        </w:tc>
        <w:tc>
          <w:tcPr>
            <w:tcW w:w="190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 р.п. </w:t>
            </w:r>
            <w:proofErr w:type="spellStart"/>
            <w:r w:rsidRPr="00337E7E">
              <w:rPr>
                <w:sz w:val="14"/>
              </w:rPr>
              <w:t>Цильна</w:t>
            </w:r>
            <w:proofErr w:type="spellEnd"/>
            <w:r w:rsidRPr="00337E7E">
              <w:rPr>
                <w:sz w:val="14"/>
              </w:rPr>
              <w:t xml:space="preserve">,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с. Б. Нагаткино,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Степная Репьевка,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>Крестниково, с. Новые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 </w:t>
            </w:r>
            <w:proofErr w:type="spellStart"/>
            <w:r w:rsidRPr="00337E7E">
              <w:rPr>
                <w:sz w:val="14"/>
              </w:rPr>
              <w:t>Тимерсяны</w:t>
            </w:r>
            <w:proofErr w:type="spellEnd"/>
            <w:r w:rsidRPr="00337E7E">
              <w:rPr>
                <w:sz w:val="14"/>
              </w:rPr>
              <w:t xml:space="preserve">, с.    </w:t>
            </w:r>
          </w:p>
          <w:p w:rsidR="00B562F7" w:rsidRPr="00337E7E" w:rsidRDefault="00B562F7">
            <w:pPr>
              <w:pStyle w:val="ConsPlusNonformat"/>
              <w:jc w:val="both"/>
            </w:pPr>
            <w:proofErr w:type="spellStart"/>
            <w:r w:rsidRPr="00337E7E">
              <w:rPr>
                <w:sz w:val="14"/>
              </w:rPr>
              <w:t>Арбузовка</w:t>
            </w:r>
            <w:proofErr w:type="spellEnd"/>
            <w:r w:rsidRPr="00337E7E">
              <w:rPr>
                <w:sz w:val="14"/>
              </w:rPr>
              <w:t xml:space="preserve">, с. </w:t>
            </w:r>
            <w:proofErr w:type="spellStart"/>
            <w:r w:rsidRPr="00337E7E">
              <w:rPr>
                <w:sz w:val="14"/>
              </w:rPr>
              <w:t>Елховое</w:t>
            </w:r>
            <w:proofErr w:type="spellEnd"/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Озеро, с. </w:t>
            </w:r>
            <w:proofErr w:type="spellStart"/>
            <w:r w:rsidRPr="00337E7E">
              <w:rPr>
                <w:sz w:val="14"/>
              </w:rPr>
              <w:t>Кундюковка</w:t>
            </w:r>
            <w:proofErr w:type="spellEnd"/>
            <w:r w:rsidRPr="00337E7E">
              <w:rPr>
                <w:sz w:val="14"/>
              </w:rPr>
              <w:t>,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с. Мокрая </w:t>
            </w:r>
            <w:proofErr w:type="spellStart"/>
            <w:r w:rsidRPr="00337E7E">
              <w:rPr>
                <w:sz w:val="14"/>
              </w:rPr>
              <w:t>Бугурна</w:t>
            </w:r>
            <w:proofErr w:type="spellEnd"/>
            <w:r w:rsidRPr="00337E7E">
              <w:rPr>
                <w:sz w:val="14"/>
              </w:rPr>
              <w:t>, с.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Покровское, с.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>Степное Анненково, с.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Новое Никулино, с.  </w:t>
            </w:r>
          </w:p>
          <w:p w:rsidR="00B562F7" w:rsidRPr="00337E7E" w:rsidRDefault="00B562F7">
            <w:pPr>
              <w:pStyle w:val="ConsPlusNonformat"/>
              <w:jc w:val="both"/>
            </w:pPr>
            <w:proofErr w:type="spellStart"/>
            <w:r w:rsidRPr="00337E7E">
              <w:rPr>
                <w:sz w:val="14"/>
              </w:rPr>
              <w:t>Карабаевка</w:t>
            </w:r>
            <w:proofErr w:type="spellEnd"/>
            <w:r w:rsidRPr="00337E7E">
              <w:rPr>
                <w:sz w:val="14"/>
              </w:rPr>
              <w:t>, с. Нижние</w:t>
            </w:r>
          </w:p>
          <w:p w:rsidR="00B562F7" w:rsidRPr="00337E7E" w:rsidRDefault="00B562F7">
            <w:pPr>
              <w:pStyle w:val="ConsPlusNonformat"/>
              <w:jc w:val="both"/>
            </w:pPr>
            <w:proofErr w:type="spellStart"/>
            <w:r w:rsidRPr="00337E7E">
              <w:rPr>
                <w:sz w:val="14"/>
              </w:rPr>
              <w:t>Тимерсяны</w:t>
            </w:r>
            <w:proofErr w:type="spellEnd"/>
            <w:r w:rsidRPr="00337E7E">
              <w:rPr>
                <w:sz w:val="14"/>
              </w:rPr>
              <w:t>, с. Верхние</w:t>
            </w:r>
          </w:p>
          <w:p w:rsidR="00B562F7" w:rsidRPr="00337E7E" w:rsidRDefault="00B562F7">
            <w:pPr>
              <w:pStyle w:val="ConsPlusNonformat"/>
              <w:jc w:val="both"/>
            </w:pPr>
            <w:proofErr w:type="spellStart"/>
            <w:r w:rsidRPr="00337E7E">
              <w:rPr>
                <w:sz w:val="14"/>
              </w:rPr>
              <w:t>Тимерсяны</w:t>
            </w:r>
            <w:proofErr w:type="spellEnd"/>
            <w:r w:rsidRPr="00337E7E">
              <w:rPr>
                <w:sz w:val="14"/>
              </w:rPr>
              <w:t>, с. Средние</w:t>
            </w:r>
          </w:p>
          <w:p w:rsidR="00B562F7" w:rsidRPr="00337E7E" w:rsidRDefault="00B562F7">
            <w:pPr>
              <w:pStyle w:val="ConsPlusNonformat"/>
              <w:jc w:val="both"/>
            </w:pPr>
            <w:proofErr w:type="spellStart"/>
            <w:r w:rsidRPr="00337E7E">
              <w:rPr>
                <w:sz w:val="14"/>
              </w:rPr>
              <w:t>Тимерсяны</w:t>
            </w:r>
            <w:proofErr w:type="spellEnd"/>
            <w:r w:rsidRPr="00337E7E">
              <w:rPr>
                <w:sz w:val="14"/>
              </w:rPr>
              <w:t xml:space="preserve">, с. Старые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  Алгаши, с.      </w:t>
            </w:r>
          </w:p>
          <w:p w:rsidR="00B562F7" w:rsidRPr="00337E7E" w:rsidRDefault="00B562F7">
            <w:pPr>
              <w:pStyle w:val="ConsPlusNonformat"/>
              <w:jc w:val="both"/>
            </w:pPr>
            <w:proofErr w:type="spellStart"/>
            <w:r w:rsidRPr="00337E7E">
              <w:rPr>
                <w:sz w:val="14"/>
              </w:rPr>
              <w:t>Богдашкино</w:t>
            </w:r>
            <w:proofErr w:type="spellEnd"/>
            <w:r w:rsidRPr="00337E7E">
              <w:rPr>
                <w:sz w:val="14"/>
              </w:rPr>
              <w:t xml:space="preserve">, с. Новые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    Алгаши        </w:t>
            </w:r>
          </w:p>
        </w:tc>
        <w:tc>
          <w:tcPr>
            <w:tcW w:w="232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Нас. пункты района, кроме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 р.п. </w:t>
            </w:r>
            <w:proofErr w:type="spellStart"/>
            <w:r w:rsidRPr="00337E7E">
              <w:rPr>
                <w:sz w:val="14"/>
              </w:rPr>
              <w:t>Цильна</w:t>
            </w:r>
            <w:proofErr w:type="spellEnd"/>
            <w:r w:rsidRPr="00337E7E">
              <w:rPr>
                <w:sz w:val="14"/>
              </w:rPr>
              <w:t xml:space="preserve">, с. Б.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Нагаткино, с. Степная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Репьевка, с. Крестниково,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с. Новые </w:t>
            </w:r>
            <w:proofErr w:type="spellStart"/>
            <w:r w:rsidRPr="00337E7E">
              <w:rPr>
                <w:sz w:val="14"/>
              </w:rPr>
              <w:t>Тимерсяны</w:t>
            </w:r>
            <w:proofErr w:type="spellEnd"/>
            <w:r w:rsidRPr="00337E7E">
              <w:rPr>
                <w:sz w:val="14"/>
              </w:rPr>
              <w:t xml:space="preserve">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</w:t>
            </w:r>
            <w:proofErr w:type="spellStart"/>
            <w:r w:rsidRPr="00337E7E">
              <w:rPr>
                <w:sz w:val="14"/>
              </w:rPr>
              <w:t>Арбузовка</w:t>
            </w:r>
            <w:proofErr w:type="spellEnd"/>
            <w:r w:rsidRPr="00337E7E">
              <w:rPr>
                <w:sz w:val="14"/>
              </w:rPr>
              <w:t xml:space="preserve">, с. </w:t>
            </w:r>
            <w:proofErr w:type="spellStart"/>
            <w:r w:rsidRPr="00337E7E">
              <w:rPr>
                <w:sz w:val="14"/>
              </w:rPr>
              <w:t>Елховое</w:t>
            </w:r>
            <w:proofErr w:type="spellEnd"/>
            <w:r w:rsidRPr="00337E7E">
              <w:rPr>
                <w:sz w:val="14"/>
              </w:rPr>
              <w:t xml:space="preserve">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Озеро, с. </w:t>
            </w:r>
            <w:proofErr w:type="spellStart"/>
            <w:r w:rsidRPr="00337E7E">
              <w:rPr>
                <w:sz w:val="14"/>
              </w:rPr>
              <w:t>Кундюковка</w:t>
            </w:r>
            <w:proofErr w:type="spellEnd"/>
            <w:r w:rsidRPr="00337E7E">
              <w:rPr>
                <w:sz w:val="14"/>
              </w:rPr>
              <w:t xml:space="preserve">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 Мокрая </w:t>
            </w:r>
            <w:proofErr w:type="spellStart"/>
            <w:r w:rsidRPr="00337E7E">
              <w:rPr>
                <w:sz w:val="14"/>
              </w:rPr>
              <w:t>Бугурна</w:t>
            </w:r>
            <w:proofErr w:type="spellEnd"/>
            <w:r w:rsidRPr="00337E7E">
              <w:rPr>
                <w:sz w:val="14"/>
              </w:rPr>
              <w:t xml:space="preserve">, с.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Покровское, с. Степное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Анненково, с. Новое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Никулино, с. </w:t>
            </w:r>
            <w:proofErr w:type="spellStart"/>
            <w:r w:rsidRPr="00337E7E">
              <w:rPr>
                <w:sz w:val="14"/>
              </w:rPr>
              <w:t>Карабаевка</w:t>
            </w:r>
            <w:proofErr w:type="spellEnd"/>
            <w:r w:rsidRPr="00337E7E">
              <w:rPr>
                <w:sz w:val="14"/>
              </w:rPr>
              <w:t xml:space="preserve">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с. Нижние </w:t>
            </w:r>
            <w:proofErr w:type="spellStart"/>
            <w:r w:rsidRPr="00337E7E">
              <w:rPr>
                <w:sz w:val="14"/>
              </w:rPr>
              <w:t>Тимерсяны</w:t>
            </w:r>
            <w:proofErr w:type="spellEnd"/>
            <w:r w:rsidRPr="00337E7E">
              <w:rPr>
                <w:sz w:val="14"/>
              </w:rPr>
              <w:t xml:space="preserve">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Верхние </w:t>
            </w:r>
            <w:proofErr w:type="spellStart"/>
            <w:r w:rsidRPr="00337E7E">
              <w:rPr>
                <w:sz w:val="14"/>
              </w:rPr>
              <w:t>Тимерсяны</w:t>
            </w:r>
            <w:proofErr w:type="spellEnd"/>
            <w:r w:rsidRPr="00337E7E">
              <w:rPr>
                <w:sz w:val="14"/>
              </w:rPr>
              <w:t xml:space="preserve">, с.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Средние </w:t>
            </w:r>
            <w:proofErr w:type="spellStart"/>
            <w:r w:rsidRPr="00337E7E">
              <w:rPr>
                <w:sz w:val="14"/>
              </w:rPr>
              <w:t>Тимерсяны</w:t>
            </w:r>
            <w:proofErr w:type="spellEnd"/>
            <w:r w:rsidRPr="00337E7E">
              <w:rPr>
                <w:sz w:val="14"/>
              </w:rPr>
              <w:t xml:space="preserve">, с.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 Старые Алгаши, с.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</w:t>
            </w:r>
            <w:proofErr w:type="spellStart"/>
            <w:r w:rsidRPr="00337E7E">
              <w:rPr>
                <w:sz w:val="14"/>
              </w:rPr>
              <w:t>Богдашкино</w:t>
            </w:r>
            <w:proofErr w:type="spellEnd"/>
            <w:r w:rsidRPr="00337E7E">
              <w:rPr>
                <w:sz w:val="14"/>
              </w:rPr>
              <w:t xml:space="preserve">, с. Новые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Алгаши, иные населенные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       пункты          </w:t>
            </w:r>
          </w:p>
        </w:tc>
        <w:tc>
          <w:tcPr>
            <w:tcW w:w="107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  Вне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населенных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пунктов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  района   </w:t>
            </w:r>
          </w:p>
        </w:tc>
      </w:tr>
      <w:tr w:rsidR="00B562F7" w:rsidRPr="00337E7E">
        <w:trPr>
          <w:trHeight w:val="176"/>
        </w:trPr>
        <w:tc>
          <w:tcPr>
            <w:tcW w:w="3403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1. Торговля подакцизными видами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товаров, антиквариатом, запасными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частями к автомобилям, изделиями из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кожи и меха, компьютерами,  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периферийными устройствами, 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комплектующими, оргтехникой, коврами,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бытовой техникой, мебелью              </w:t>
            </w:r>
          </w:p>
        </w:tc>
        <w:tc>
          <w:tcPr>
            <w:tcW w:w="190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0,60                 </w:t>
            </w:r>
          </w:p>
        </w:tc>
        <w:tc>
          <w:tcPr>
            <w:tcW w:w="232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0,20                      </w:t>
            </w:r>
          </w:p>
        </w:tc>
        <w:tc>
          <w:tcPr>
            <w:tcW w:w="107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bookmarkStart w:id="2" w:name="P224"/>
            <w:bookmarkEnd w:id="2"/>
            <w:r w:rsidRPr="00337E7E">
              <w:rPr>
                <w:sz w:val="14"/>
              </w:rPr>
              <w:t xml:space="preserve">0,60       </w:t>
            </w:r>
          </w:p>
        </w:tc>
      </w:tr>
      <w:tr w:rsidR="00B562F7" w:rsidRPr="00337E7E">
        <w:trPr>
          <w:trHeight w:val="176"/>
        </w:trPr>
        <w:tc>
          <w:tcPr>
            <w:tcW w:w="3403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2. Изделия народных художественных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промыслов, детские товары,  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полиграфическая продукция, кроме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рекламных и эротических изданий        </w:t>
            </w:r>
          </w:p>
        </w:tc>
        <w:tc>
          <w:tcPr>
            <w:tcW w:w="190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0,26                 </w:t>
            </w:r>
          </w:p>
        </w:tc>
        <w:tc>
          <w:tcPr>
            <w:tcW w:w="232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0,8                       </w:t>
            </w:r>
          </w:p>
        </w:tc>
        <w:tc>
          <w:tcPr>
            <w:tcW w:w="107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bookmarkStart w:id="3" w:name="P232"/>
            <w:bookmarkEnd w:id="3"/>
            <w:r w:rsidRPr="00337E7E">
              <w:rPr>
                <w:sz w:val="14"/>
              </w:rPr>
              <w:t xml:space="preserve">0,26       </w:t>
            </w:r>
          </w:p>
        </w:tc>
      </w:tr>
      <w:tr w:rsidR="00B562F7" w:rsidRPr="00337E7E">
        <w:trPr>
          <w:trHeight w:val="176"/>
        </w:trPr>
        <w:tc>
          <w:tcPr>
            <w:tcW w:w="3403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3. Хлеб и хлебобулочные изделия,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крупы, молоко и молокопродукты, соль,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спички, саженцы, семена, удобрения и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агрохимические препараты               </w:t>
            </w:r>
          </w:p>
        </w:tc>
        <w:tc>
          <w:tcPr>
            <w:tcW w:w="190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0,25                 </w:t>
            </w:r>
          </w:p>
        </w:tc>
        <w:tc>
          <w:tcPr>
            <w:tcW w:w="232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0,07                      </w:t>
            </w:r>
          </w:p>
        </w:tc>
        <w:tc>
          <w:tcPr>
            <w:tcW w:w="107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bookmarkStart w:id="4" w:name="P237"/>
            <w:bookmarkEnd w:id="4"/>
            <w:r w:rsidRPr="00337E7E">
              <w:rPr>
                <w:sz w:val="14"/>
              </w:rPr>
              <w:t xml:space="preserve">0,25       </w:t>
            </w:r>
          </w:p>
        </w:tc>
      </w:tr>
      <w:tr w:rsidR="00B562F7" w:rsidRPr="00337E7E">
        <w:trPr>
          <w:trHeight w:val="176"/>
        </w:trPr>
        <w:tc>
          <w:tcPr>
            <w:tcW w:w="3403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lastRenderedPageBreak/>
              <w:t xml:space="preserve">4. Иные товары                         </w:t>
            </w:r>
          </w:p>
        </w:tc>
        <w:tc>
          <w:tcPr>
            <w:tcW w:w="190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0,40                 </w:t>
            </w:r>
          </w:p>
        </w:tc>
        <w:tc>
          <w:tcPr>
            <w:tcW w:w="232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rPr>
                <w:sz w:val="14"/>
              </w:rPr>
              <w:t xml:space="preserve">0,15                      </w:t>
            </w:r>
          </w:p>
        </w:tc>
        <w:tc>
          <w:tcPr>
            <w:tcW w:w="107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bookmarkStart w:id="5" w:name="P242"/>
            <w:bookmarkEnd w:id="5"/>
            <w:r w:rsidRPr="00337E7E">
              <w:rPr>
                <w:sz w:val="14"/>
              </w:rPr>
              <w:t xml:space="preserve">0,40       </w:t>
            </w:r>
          </w:p>
        </w:tc>
      </w:tr>
    </w:tbl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  <w:r w:rsidRPr="00337E7E">
        <w:t>Примечание:</w:t>
      </w:r>
    </w:p>
    <w:p w:rsidR="00B562F7" w:rsidRPr="00337E7E" w:rsidRDefault="00B562F7">
      <w:pPr>
        <w:pStyle w:val="ConsPlusNormal"/>
        <w:ind w:firstLine="540"/>
        <w:jc w:val="both"/>
      </w:pPr>
      <w:bookmarkStart w:id="6" w:name="P246"/>
      <w:bookmarkEnd w:id="6"/>
      <w:r w:rsidRPr="00337E7E">
        <w:t xml:space="preserve">1. Если по одной из групп товаров (за исключением </w:t>
      </w:r>
      <w:hyperlink w:anchor="P242" w:history="1">
        <w:r w:rsidRPr="00337E7E">
          <w:t>пункта 4</w:t>
        </w:r>
      </w:hyperlink>
      <w:r w:rsidRPr="00337E7E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B562F7" w:rsidRPr="00337E7E" w:rsidRDefault="00B562F7">
      <w:pPr>
        <w:pStyle w:val="ConsPlusNormal"/>
        <w:ind w:firstLine="540"/>
        <w:jc w:val="both"/>
      </w:pPr>
      <w:bookmarkStart w:id="7" w:name="P247"/>
      <w:bookmarkEnd w:id="7"/>
      <w:r w:rsidRPr="00337E7E">
        <w:t xml:space="preserve">2. Если ни по одной из групп товаров, перечисленных в </w:t>
      </w:r>
      <w:hyperlink w:anchor="P224" w:history="1">
        <w:r w:rsidRPr="00337E7E">
          <w:t>пунктах 1</w:t>
        </w:r>
      </w:hyperlink>
      <w:r w:rsidRPr="00337E7E">
        <w:t xml:space="preserve"> - </w:t>
      </w:r>
      <w:hyperlink w:anchor="P237" w:history="1">
        <w:r w:rsidRPr="00337E7E">
          <w:t>3</w:t>
        </w:r>
      </w:hyperlink>
      <w:r w:rsidRPr="00337E7E">
        <w:t xml:space="preserve"> удельный вес выручки не превышает 25 процентов, применяются коэффициенты, указанные в </w:t>
      </w:r>
      <w:hyperlink w:anchor="P242" w:history="1">
        <w:r w:rsidRPr="00337E7E">
          <w:t>пункте 4</w:t>
        </w:r>
      </w:hyperlink>
      <w:r w:rsidRPr="00337E7E">
        <w:t>.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 xml:space="preserve">3. В случае, если несколько групп товаров попадают под разные коэффициенты, указанные в настоящем приложении и отвечающие условиям </w:t>
      </w:r>
      <w:hyperlink w:anchor="P246" w:history="1">
        <w:r w:rsidRPr="00337E7E">
          <w:t>пунктов 1</w:t>
        </w:r>
      </w:hyperlink>
      <w:r w:rsidRPr="00337E7E">
        <w:t xml:space="preserve"> и </w:t>
      </w:r>
      <w:hyperlink w:anchor="P247" w:history="1">
        <w:r w:rsidRPr="00337E7E">
          <w:t>2</w:t>
        </w:r>
      </w:hyperlink>
      <w:r w:rsidRPr="00337E7E">
        <w:t xml:space="preserve"> настоящего примечания одновременно, исчисляется средневзвешенный коэффициент по формуле:</w:t>
      </w: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  <w:r w:rsidRPr="00337E7E">
        <w:t xml:space="preserve">К2 = (N1 </w:t>
      </w:r>
      <w:proofErr w:type="spellStart"/>
      <w:r w:rsidRPr="00337E7E">
        <w:t>x</w:t>
      </w:r>
      <w:proofErr w:type="spellEnd"/>
      <w:r w:rsidRPr="00337E7E">
        <w:t xml:space="preserve"> К2 + N2 </w:t>
      </w:r>
      <w:proofErr w:type="spellStart"/>
      <w:r w:rsidRPr="00337E7E">
        <w:t>x</w:t>
      </w:r>
      <w:proofErr w:type="spellEnd"/>
      <w:r w:rsidRPr="00337E7E">
        <w:t xml:space="preserve"> К2 + N3 </w:t>
      </w:r>
      <w:proofErr w:type="spellStart"/>
      <w:r w:rsidRPr="00337E7E">
        <w:t>x</w:t>
      </w:r>
      <w:proofErr w:type="spellEnd"/>
      <w:r w:rsidRPr="00337E7E">
        <w:t xml:space="preserve"> К2 + N4 </w:t>
      </w:r>
      <w:proofErr w:type="spellStart"/>
      <w:r w:rsidRPr="00337E7E">
        <w:t>x</w:t>
      </w:r>
      <w:proofErr w:type="spellEnd"/>
      <w:r w:rsidRPr="00337E7E">
        <w:t xml:space="preserve"> К2) / 100%,</w:t>
      </w: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  <w:r w:rsidRPr="00337E7E">
        <w:t>где N1, N2, N3, N4 - удельный вес товарооборота в общем объеме выручки в процентах.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 xml:space="preserve">4. Под изделиями народных художественных промыслов понимаются изделия, признанные таковыми в порядке, предусмотренном </w:t>
      </w:r>
      <w:hyperlink r:id="rId15" w:history="1">
        <w:r w:rsidRPr="00337E7E">
          <w:t>законодательством</w:t>
        </w:r>
      </w:hyperlink>
      <w:r w:rsidRPr="00337E7E">
        <w:t xml:space="preserve"> Российской Федерации.</w:t>
      </w:r>
    </w:p>
    <w:p w:rsidR="00B562F7" w:rsidRPr="00337E7E" w:rsidRDefault="00B562F7">
      <w:pPr>
        <w:pStyle w:val="ConsPlusNormal"/>
        <w:ind w:firstLine="540"/>
        <w:jc w:val="both"/>
      </w:pPr>
      <w:r w:rsidRPr="00337E7E">
        <w:t xml:space="preserve">5. В </w:t>
      </w:r>
      <w:hyperlink w:anchor="P232" w:history="1">
        <w:r w:rsidRPr="00337E7E">
          <w:t>пункте 2 таблицы</w:t>
        </w:r>
      </w:hyperlink>
      <w:r w:rsidRPr="00337E7E">
        <w:t xml:space="preserve"> учитываются только детские товары, отнесенные к таковым в соответствии с законодательством Российской Федерации.</w:t>
      </w: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jc w:val="right"/>
      </w:pPr>
      <w:r w:rsidRPr="00337E7E">
        <w:t>Приложение 3</w:t>
      </w:r>
    </w:p>
    <w:p w:rsidR="00B562F7" w:rsidRPr="00337E7E" w:rsidRDefault="00B562F7">
      <w:pPr>
        <w:pStyle w:val="ConsPlusNormal"/>
        <w:jc w:val="right"/>
      </w:pPr>
      <w:r w:rsidRPr="00337E7E">
        <w:t>к решению Совета депутатов</w:t>
      </w:r>
    </w:p>
    <w:p w:rsidR="00B562F7" w:rsidRPr="00337E7E" w:rsidRDefault="00B562F7">
      <w:pPr>
        <w:pStyle w:val="ConsPlusNormal"/>
        <w:jc w:val="right"/>
      </w:pPr>
      <w:r w:rsidRPr="00337E7E">
        <w:t>МО "</w:t>
      </w:r>
      <w:proofErr w:type="spellStart"/>
      <w:r w:rsidRPr="00337E7E">
        <w:t>Цильнинский</w:t>
      </w:r>
      <w:proofErr w:type="spellEnd"/>
      <w:r w:rsidRPr="00337E7E">
        <w:t xml:space="preserve"> район"</w:t>
      </w:r>
    </w:p>
    <w:p w:rsidR="00B562F7" w:rsidRPr="00337E7E" w:rsidRDefault="00B562F7">
      <w:pPr>
        <w:pStyle w:val="ConsPlusNormal"/>
        <w:jc w:val="right"/>
      </w:pPr>
      <w:r w:rsidRPr="00337E7E">
        <w:t>от 20.09.2012 N 352</w:t>
      </w: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Title"/>
        <w:jc w:val="center"/>
      </w:pPr>
      <w:bookmarkStart w:id="8" w:name="P265"/>
      <w:bookmarkEnd w:id="8"/>
      <w:r w:rsidRPr="00337E7E">
        <w:t>КОРРЕКТИРУЮЩИЙ КОЭФФИЦИЕНТ БАЗОВОЙ ДОХОДНОСТИ,</w:t>
      </w:r>
    </w:p>
    <w:p w:rsidR="00B562F7" w:rsidRPr="00337E7E" w:rsidRDefault="00B562F7">
      <w:pPr>
        <w:pStyle w:val="ConsPlusTitle"/>
        <w:jc w:val="center"/>
      </w:pPr>
      <w:r w:rsidRPr="00337E7E">
        <w:t>УЧИТЫВАЮЩИЙ ТИП ПРЕДПРИЯТИЙ ОБЩЕСТВЕННОГО ПИТАНИЯ (К2)</w:t>
      </w:r>
    </w:p>
    <w:p w:rsidR="00B562F7" w:rsidRPr="00337E7E" w:rsidRDefault="00B562F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6"/>
        <w:gridCol w:w="4114"/>
        <w:gridCol w:w="2178"/>
        <w:gridCol w:w="2057"/>
      </w:tblGrid>
      <w:tr w:rsidR="00B562F7" w:rsidRPr="00337E7E">
        <w:trPr>
          <w:trHeight w:val="227"/>
        </w:trPr>
        <w:tc>
          <w:tcPr>
            <w:tcW w:w="726" w:type="dxa"/>
            <w:vMerge w:val="restart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N  </w:t>
            </w:r>
          </w:p>
          <w:p w:rsidR="00B562F7" w:rsidRPr="00337E7E" w:rsidRDefault="00B562F7">
            <w:pPr>
              <w:pStyle w:val="ConsPlusNonformat"/>
              <w:jc w:val="both"/>
            </w:pPr>
            <w:proofErr w:type="spellStart"/>
            <w:r w:rsidRPr="00337E7E">
              <w:t>п</w:t>
            </w:r>
            <w:proofErr w:type="spellEnd"/>
            <w:r w:rsidRPr="00337E7E">
              <w:t>/</w:t>
            </w:r>
            <w:proofErr w:type="spellStart"/>
            <w:r w:rsidRPr="00337E7E">
              <w:t>п</w:t>
            </w:r>
            <w:proofErr w:type="spellEnd"/>
            <w:r w:rsidRPr="00337E7E">
              <w:t xml:space="preserve"> </w:t>
            </w:r>
          </w:p>
        </w:tc>
        <w:tc>
          <w:tcPr>
            <w:tcW w:w="4114" w:type="dxa"/>
            <w:vMerge w:val="restart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   Виды деятельности        </w:t>
            </w:r>
          </w:p>
        </w:tc>
        <w:tc>
          <w:tcPr>
            <w:tcW w:w="4235" w:type="dxa"/>
            <w:gridSpan w:val="2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Значение коэффициента К2    </w:t>
            </w:r>
          </w:p>
        </w:tc>
      </w:tr>
      <w:tr w:rsidR="00B562F7" w:rsidRPr="00337E7E">
        <w:tc>
          <w:tcPr>
            <w:tcW w:w="605" w:type="dxa"/>
            <w:vMerge/>
            <w:tcBorders>
              <w:top w:val="nil"/>
            </w:tcBorders>
          </w:tcPr>
          <w:p w:rsidR="00B562F7" w:rsidRPr="00337E7E" w:rsidRDefault="00B562F7"/>
        </w:tc>
        <w:tc>
          <w:tcPr>
            <w:tcW w:w="3993" w:type="dxa"/>
            <w:vMerge/>
            <w:tcBorders>
              <w:top w:val="nil"/>
            </w:tcBorders>
          </w:tcPr>
          <w:p w:rsidR="00B562F7" w:rsidRPr="00337E7E" w:rsidRDefault="00B562F7"/>
        </w:tc>
        <w:tc>
          <w:tcPr>
            <w:tcW w:w="2178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р.п. </w:t>
            </w:r>
            <w:proofErr w:type="spellStart"/>
            <w:r w:rsidRPr="00337E7E">
              <w:t>Цильна</w:t>
            </w:r>
            <w:proofErr w:type="spellEnd"/>
            <w:r w:rsidRPr="00337E7E">
              <w:t xml:space="preserve">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Б. Нагаткино,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вне населенных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пунктов     </w:t>
            </w:r>
          </w:p>
        </w:tc>
        <w:tc>
          <w:tcPr>
            <w:tcW w:w="205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населенные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пункты района,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кроме р.п.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</w:t>
            </w:r>
            <w:proofErr w:type="spellStart"/>
            <w:r w:rsidRPr="00337E7E">
              <w:t>Цильна</w:t>
            </w:r>
            <w:proofErr w:type="spellEnd"/>
            <w:r w:rsidRPr="00337E7E">
              <w:t xml:space="preserve">, с. Б.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Нагаткино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1.  </w:t>
            </w:r>
          </w:p>
        </w:tc>
        <w:tc>
          <w:tcPr>
            <w:tcW w:w="411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Бар, кафе (за исключением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оказания услуг общественного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питания, связанных с 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производством и реализацией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алкогольных напитков и пива)    </w:t>
            </w:r>
          </w:p>
        </w:tc>
        <w:tc>
          <w:tcPr>
            <w:tcW w:w="2178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0,35            </w:t>
            </w:r>
          </w:p>
        </w:tc>
        <w:tc>
          <w:tcPr>
            <w:tcW w:w="205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0,2         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2.  </w:t>
            </w:r>
          </w:p>
        </w:tc>
        <w:tc>
          <w:tcPr>
            <w:tcW w:w="411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Закусочная (за исключением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оказания услуг общественного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питания, связанных с 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производством и реализацией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алкогольных напитков и пива)    </w:t>
            </w:r>
          </w:p>
        </w:tc>
        <w:tc>
          <w:tcPr>
            <w:tcW w:w="2178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0,25            </w:t>
            </w:r>
          </w:p>
        </w:tc>
        <w:tc>
          <w:tcPr>
            <w:tcW w:w="205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0,14        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3.  </w:t>
            </w:r>
          </w:p>
        </w:tc>
        <w:tc>
          <w:tcPr>
            <w:tcW w:w="411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Кафе детское (не осуществляющее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продажу подакцизных товаров)    </w:t>
            </w:r>
          </w:p>
        </w:tc>
        <w:tc>
          <w:tcPr>
            <w:tcW w:w="2178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0,11            </w:t>
            </w:r>
          </w:p>
        </w:tc>
        <w:tc>
          <w:tcPr>
            <w:tcW w:w="205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0,05          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4.  </w:t>
            </w:r>
          </w:p>
        </w:tc>
        <w:tc>
          <w:tcPr>
            <w:tcW w:w="411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Прочие                          </w:t>
            </w:r>
          </w:p>
        </w:tc>
        <w:tc>
          <w:tcPr>
            <w:tcW w:w="2178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0,21            </w:t>
            </w:r>
          </w:p>
        </w:tc>
        <w:tc>
          <w:tcPr>
            <w:tcW w:w="2057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0,08           </w:t>
            </w:r>
          </w:p>
        </w:tc>
      </w:tr>
    </w:tbl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jc w:val="right"/>
      </w:pPr>
      <w:r w:rsidRPr="00337E7E">
        <w:t>Приложение 4</w:t>
      </w:r>
    </w:p>
    <w:p w:rsidR="00B562F7" w:rsidRPr="00337E7E" w:rsidRDefault="00B562F7">
      <w:pPr>
        <w:pStyle w:val="ConsPlusNormal"/>
        <w:jc w:val="right"/>
      </w:pPr>
      <w:r w:rsidRPr="00337E7E">
        <w:t>к решению Совета депутатов</w:t>
      </w:r>
    </w:p>
    <w:p w:rsidR="00B562F7" w:rsidRPr="00337E7E" w:rsidRDefault="00B562F7">
      <w:pPr>
        <w:pStyle w:val="ConsPlusNormal"/>
        <w:jc w:val="right"/>
      </w:pPr>
      <w:r w:rsidRPr="00337E7E">
        <w:t>МО "</w:t>
      </w:r>
      <w:proofErr w:type="spellStart"/>
      <w:r w:rsidRPr="00337E7E">
        <w:t>Цильнинский</w:t>
      </w:r>
      <w:proofErr w:type="spellEnd"/>
      <w:r w:rsidRPr="00337E7E">
        <w:t xml:space="preserve"> район"</w:t>
      </w:r>
    </w:p>
    <w:p w:rsidR="00B562F7" w:rsidRPr="00337E7E" w:rsidRDefault="00B562F7">
      <w:pPr>
        <w:pStyle w:val="ConsPlusNormal"/>
        <w:jc w:val="right"/>
      </w:pPr>
      <w:r w:rsidRPr="00337E7E">
        <w:t>от 20.09.2012 N 352</w:t>
      </w:r>
    </w:p>
    <w:p w:rsidR="00B562F7" w:rsidRPr="00337E7E" w:rsidRDefault="00B562F7">
      <w:pPr>
        <w:pStyle w:val="ConsPlusNormal"/>
        <w:jc w:val="right"/>
      </w:pPr>
    </w:p>
    <w:p w:rsidR="00B562F7" w:rsidRPr="00337E7E" w:rsidRDefault="00B562F7">
      <w:pPr>
        <w:pStyle w:val="ConsPlusTitle"/>
        <w:jc w:val="center"/>
      </w:pPr>
      <w:bookmarkStart w:id="9" w:name="P304"/>
      <w:bookmarkEnd w:id="9"/>
      <w:r w:rsidRPr="00337E7E">
        <w:t>КОРРЕКТИРУЮЩИЙ КОЭФФИЦИЕНТ БАЗОВОЙ ДОХОДНОСТИ</w:t>
      </w:r>
    </w:p>
    <w:p w:rsidR="00B562F7" w:rsidRPr="00337E7E" w:rsidRDefault="00B562F7">
      <w:pPr>
        <w:pStyle w:val="ConsPlusTitle"/>
        <w:jc w:val="center"/>
      </w:pPr>
      <w:r w:rsidRPr="00337E7E">
        <w:t>ПО ОКАЗАНИЮ УСЛУГ ПО ПЕРЕДАЧЕ ВО ВРЕМЕННОЕ ВЛАДЕНИЕ</w:t>
      </w:r>
    </w:p>
    <w:p w:rsidR="00B562F7" w:rsidRPr="00337E7E" w:rsidRDefault="00B562F7">
      <w:pPr>
        <w:pStyle w:val="ConsPlusTitle"/>
        <w:jc w:val="center"/>
      </w:pPr>
      <w:r w:rsidRPr="00337E7E">
        <w:t>И (ИЛИ) ПОЛЬЗОВАНИЕ ЗЕМЕЛЬНЫХ УЧАСТКОВ ДЛЯ РАЗМЕЩЕНИЯ</w:t>
      </w:r>
    </w:p>
    <w:p w:rsidR="00B562F7" w:rsidRPr="00337E7E" w:rsidRDefault="00B562F7">
      <w:pPr>
        <w:pStyle w:val="ConsPlusTitle"/>
        <w:jc w:val="center"/>
      </w:pPr>
      <w:r w:rsidRPr="00337E7E">
        <w:t>ОБЪЕКТОВ СТАЦИОНАРНОЙ И НЕСТАЦИОНАРНОЙ ТОРГОВОЙ СЕТИ,</w:t>
      </w:r>
    </w:p>
    <w:p w:rsidR="00B562F7" w:rsidRPr="00337E7E" w:rsidRDefault="00B562F7">
      <w:pPr>
        <w:pStyle w:val="ConsPlusTitle"/>
        <w:jc w:val="center"/>
      </w:pPr>
      <w:r w:rsidRPr="00337E7E">
        <w:t>А ТАКЖЕ ОБЪЕКТОВ ОРГАНИЗАЦИИ ОБЩЕСТВЕННОГО ПИТАНИЯ (К2)</w:t>
      </w:r>
    </w:p>
    <w:p w:rsidR="00B562F7" w:rsidRPr="00337E7E" w:rsidRDefault="00B562F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904"/>
        <w:gridCol w:w="2299"/>
        <w:gridCol w:w="2662"/>
        <w:gridCol w:w="1452"/>
      </w:tblGrid>
      <w:tr w:rsidR="00B562F7" w:rsidRPr="00337E7E">
        <w:trPr>
          <w:trHeight w:val="227"/>
        </w:trPr>
        <w:tc>
          <w:tcPr>
            <w:tcW w:w="2904" w:type="dxa"/>
            <w:vMerge w:val="restart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Виды деятельности   </w:t>
            </w:r>
          </w:p>
        </w:tc>
        <w:tc>
          <w:tcPr>
            <w:tcW w:w="6413" w:type="dxa"/>
            <w:gridSpan w:val="3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        Значение коэффициента К2             </w:t>
            </w:r>
          </w:p>
        </w:tc>
      </w:tr>
      <w:tr w:rsidR="00B562F7" w:rsidRPr="00337E7E">
        <w:tc>
          <w:tcPr>
            <w:tcW w:w="2783" w:type="dxa"/>
            <w:vMerge/>
            <w:tcBorders>
              <w:top w:val="nil"/>
            </w:tcBorders>
          </w:tcPr>
          <w:p w:rsidR="00B562F7" w:rsidRPr="00337E7E" w:rsidRDefault="00B562F7"/>
        </w:tc>
        <w:tc>
          <w:tcPr>
            <w:tcW w:w="229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Р.п. </w:t>
            </w:r>
            <w:proofErr w:type="spellStart"/>
            <w:r w:rsidRPr="00337E7E">
              <w:t>Цильна</w:t>
            </w:r>
            <w:proofErr w:type="spellEnd"/>
            <w:r w:rsidRPr="00337E7E">
              <w:t xml:space="preserve">,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с. Б. Нагаткино,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с. Степная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Репьевка, с.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Крестниково,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Новые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с. </w:t>
            </w:r>
            <w:proofErr w:type="spellStart"/>
            <w:r w:rsidRPr="00337E7E">
              <w:t>Арбузовка</w:t>
            </w:r>
            <w:proofErr w:type="spellEnd"/>
            <w:r w:rsidRPr="00337E7E">
              <w:t xml:space="preserve">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</w:t>
            </w:r>
            <w:proofErr w:type="spellStart"/>
            <w:r w:rsidRPr="00337E7E">
              <w:t>Елховое</w:t>
            </w:r>
            <w:proofErr w:type="spellEnd"/>
            <w:r w:rsidRPr="00337E7E">
              <w:t xml:space="preserve"> Озеро,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</w:t>
            </w:r>
            <w:proofErr w:type="spellStart"/>
            <w:r w:rsidRPr="00337E7E">
              <w:t>Кундюковка</w:t>
            </w:r>
            <w:proofErr w:type="spellEnd"/>
            <w:r w:rsidRPr="00337E7E">
              <w:t xml:space="preserve">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с. Мокрая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</w:t>
            </w:r>
            <w:proofErr w:type="spellStart"/>
            <w:r w:rsidRPr="00337E7E">
              <w:t>Бугурна</w:t>
            </w:r>
            <w:proofErr w:type="spellEnd"/>
            <w:r w:rsidRPr="00337E7E">
              <w:t xml:space="preserve">, с.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Покровское,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 Степное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Анненково,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Новое Никулино,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</w:t>
            </w:r>
            <w:proofErr w:type="spellStart"/>
            <w:r w:rsidRPr="00337E7E">
              <w:t>Карабаевка</w:t>
            </w:r>
            <w:proofErr w:type="spellEnd"/>
            <w:r w:rsidRPr="00337E7E">
              <w:t xml:space="preserve">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с. Нижние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 Верхние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 Средние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Старые Алгаши,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</w:t>
            </w:r>
            <w:proofErr w:type="spellStart"/>
            <w:r w:rsidRPr="00337E7E">
              <w:t>Богдашкино</w:t>
            </w:r>
            <w:proofErr w:type="spellEnd"/>
            <w:r w:rsidRPr="00337E7E">
              <w:t xml:space="preserve">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Новые Алгаши </w:t>
            </w:r>
          </w:p>
        </w:tc>
        <w:tc>
          <w:tcPr>
            <w:tcW w:w="266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Населенные пункты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района, кроме р.п.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</w:t>
            </w:r>
            <w:proofErr w:type="spellStart"/>
            <w:r w:rsidRPr="00337E7E">
              <w:t>Цильна</w:t>
            </w:r>
            <w:proofErr w:type="spellEnd"/>
            <w:r w:rsidRPr="00337E7E">
              <w:t xml:space="preserve">, с. Б.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Нагаткино, с.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Степная Репьевка,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Крестниково,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Новые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</w:t>
            </w:r>
            <w:proofErr w:type="spellStart"/>
            <w:r w:rsidRPr="00337E7E">
              <w:t>Арбузовка</w:t>
            </w:r>
            <w:proofErr w:type="spellEnd"/>
            <w:r w:rsidRPr="00337E7E">
              <w:t xml:space="preserve">, с.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</w:t>
            </w:r>
            <w:proofErr w:type="spellStart"/>
            <w:r w:rsidRPr="00337E7E">
              <w:t>Елховое</w:t>
            </w:r>
            <w:proofErr w:type="spellEnd"/>
            <w:r w:rsidRPr="00337E7E">
              <w:t xml:space="preserve"> Озеро,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</w:t>
            </w:r>
            <w:proofErr w:type="spellStart"/>
            <w:r w:rsidRPr="00337E7E">
              <w:t>Кундюковка</w:t>
            </w:r>
            <w:proofErr w:type="spellEnd"/>
            <w:r w:rsidRPr="00337E7E">
              <w:t xml:space="preserve">, с.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Мокрая </w:t>
            </w:r>
            <w:proofErr w:type="spellStart"/>
            <w:r w:rsidRPr="00337E7E">
              <w:t>Бугурна</w:t>
            </w:r>
            <w:proofErr w:type="spellEnd"/>
            <w:r w:rsidRPr="00337E7E">
              <w:t xml:space="preserve">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Покровское, с.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Степное Анненково,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Новое Никулино,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</w:t>
            </w:r>
            <w:proofErr w:type="spellStart"/>
            <w:r w:rsidRPr="00337E7E">
              <w:t>Карабаевка</w:t>
            </w:r>
            <w:proofErr w:type="spellEnd"/>
            <w:r w:rsidRPr="00337E7E">
              <w:t xml:space="preserve">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Нижние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 с. Верхние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с.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Средние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Старые Алгаши,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</w:t>
            </w:r>
            <w:proofErr w:type="spellStart"/>
            <w:r w:rsidRPr="00337E7E">
              <w:t>Богдашкино</w:t>
            </w:r>
            <w:proofErr w:type="spellEnd"/>
            <w:r w:rsidRPr="00337E7E">
              <w:t xml:space="preserve">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Новые Алгаши, иные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населенные пункты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Вне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>населенных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пунктов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района  </w:t>
            </w:r>
          </w:p>
        </w:tc>
      </w:tr>
      <w:tr w:rsidR="00B562F7" w:rsidRPr="00337E7E">
        <w:trPr>
          <w:trHeight w:val="227"/>
        </w:trPr>
        <w:tc>
          <w:tcPr>
            <w:tcW w:w="290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1. Услуги по передаче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во временное владение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(пользование)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земельных участков:   </w:t>
            </w:r>
          </w:p>
        </w:tc>
        <w:tc>
          <w:tcPr>
            <w:tcW w:w="229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</w:p>
        </w:tc>
        <w:tc>
          <w:tcPr>
            <w:tcW w:w="266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</w:p>
        </w:tc>
      </w:tr>
      <w:tr w:rsidR="00B562F7" w:rsidRPr="00337E7E">
        <w:trPr>
          <w:trHeight w:val="227"/>
        </w:trPr>
        <w:tc>
          <w:tcPr>
            <w:tcW w:w="290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- для организации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объектов стационарной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торговой сети         </w:t>
            </w:r>
          </w:p>
        </w:tc>
        <w:tc>
          <w:tcPr>
            <w:tcW w:w="229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0,38             </w:t>
            </w:r>
          </w:p>
        </w:tc>
        <w:tc>
          <w:tcPr>
            <w:tcW w:w="266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0,15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0,40      </w:t>
            </w:r>
          </w:p>
        </w:tc>
      </w:tr>
      <w:tr w:rsidR="00B562F7" w:rsidRPr="00337E7E">
        <w:trPr>
          <w:trHeight w:val="227"/>
        </w:trPr>
        <w:tc>
          <w:tcPr>
            <w:tcW w:w="290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- размещения объектов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нестационарной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торговой сети         </w:t>
            </w:r>
          </w:p>
        </w:tc>
        <w:tc>
          <w:tcPr>
            <w:tcW w:w="229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0,25             </w:t>
            </w:r>
          </w:p>
        </w:tc>
        <w:tc>
          <w:tcPr>
            <w:tcW w:w="266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0,07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0,25      </w:t>
            </w:r>
          </w:p>
        </w:tc>
      </w:tr>
      <w:tr w:rsidR="00B562F7" w:rsidRPr="00337E7E">
        <w:trPr>
          <w:trHeight w:val="227"/>
        </w:trPr>
        <w:tc>
          <w:tcPr>
            <w:tcW w:w="290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- размещения объектов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организации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общественного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питания, не имеющих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залов обслуживания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посетителей           </w:t>
            </w:r>
          </w:p>
        </w:tc>
        <w:tc>
          <w:tcPr>
            <w:tcW w:w="229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0,25             </w:t>
            </w:r>
          </w:p>
        </w:tc>
        <w:tc>
          <w:tcPr>
            <w:tcW w:w="266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0,14        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0,25      </w:t>
            </w:r>
          </w:p>
        </w:tc>
      </w:tr>
    </w:tbl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jc w:val="right"/>
      </w:pPr>
      <w:r w:rsidRPr="00337E7E">
        <w:t>Приложение 5</w:t>
      </w:r>
    </w:p>
    <w:p w:rsidR="00B562F7" w:rsidRPr="00337E7E" w:rsidRDefault="00B562F7">
      <w:pPr>
        <w:pStyle w:val="ConsPlusNormal"/>
        <w:jc w:val="right"/>
      </w:pPr>
      <w:r w:rsidRPr="00337E7E">
        <w:t>к решению Совета депутатов</w:t>
      </w:r>
    </w:p>
    <w:p w:rsidR="00B562F7" w:rsidRPr="00337E7E" w:rsidRDefault="00B562F7">
      <w:pPr>
        <w:pStyle w:val="ConsPlusNormal"/>
        <w:jc w:val="right"/>
      </w:pPr>
      <w:r w:rsidRPr="00337E7E">
        <w:t>МО "</w:t>
      </w:r>
      <w:proofErr w:type="spellStart"/>
      <w:r w:rsidRPr="00337E7E">
        <w:t>Цильнинский</w:t>
      </w:r>
      <w:proofErr w:type="spellEnd"/>
      <w:r w:rsidRPr="00337E7E">
        <w:t xml:space="preserve"> район"</w:t>
      </w:r>
    </w:p>
    <w:p w:rsidR="00B562F7" w:rsidRPr="00337E7E" w:rsidRDefault="00B562F7">
      <w:pPr>
        <w:pStyle w:val="ConsPlusNormal"/>
        <w:jc w:val="right"/>
      </w:pPr>
      <w:r w:rsidRPr="00337E7E">
        <w:t>от 20.09.2012 N 352</w:t>
      </w: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Title"/>
        <w:jc w:val="center"/>
      </w:pPr>
      <w:bookmarkStart w:id="10" w:name="P369"/>
      <w:bookmarkEnd w:id="10"/>
      <w:r w:rsidRPr="00337E7E">
        <w:t>КОРРЕКТИРУЮЩИЙ КОЭФФИЦИЕНТ</w:t>
      </w:r>
    </w:p>
    <w:p w:rsidR="00B562F7" w:rsidRPr="00337E7E" w:rsidRDefault="00B562F7">
      <w:pPr>
        <w:pStyle w:val="ConsPlusTitle"/>
        <w:jc w:val="center"/>
      </w:pPr>
      <w:r w:rsidRPr="00337E7E">
        <w:t>БАЗОВОЙ ДОХОДНОСТИ ПО ОКАЗАНИЮ УСЛУГ ПО ПЕРЕДАЧЕ</w:t>
      </w:r>
    </w:p>
    <w:p w:rsidR="00B562F7" w:rsidRPr="00337E7E" w:rsidRDefault="00B562F7">
      <w:pPr>
        <w:pStyle w:val="ConsPlusTitle"/>
        <w:jc w:val="center"/>
      </w:pPr>
      <w:r w:rsidRPr="00337E7E">
        <w:t>ВО ВРЕМЕННОЕ ВЛАДЕНИЕ И (ИЛИ) ПОЛЬЗОВАНИЕ ТОРГОВЫХ</w:t>
      </w:r>
    </w:p>
    <w:p w:rsidR="00B562F7" w:rsidRPr="00337E7E" w:rsidRDefault="00B562F7">
      <w:pPr>
        <w:pStyle w:val="ConsPlusTitle"/>
        <w:jc w:val="center"/>
      </w:pPr>
      <w:r w:rsidRPr="00337E7E">
        <w:t>МЕСТ, РАСПОЛОЖЕННЫХ В ОБЪЕКТАХ СТАЦИОНАРНОЙ ТОРГОВОЙ</w:t>
      </w:r>
    </w:p>
    <w:p w:rsidR="00B562F7" w:rsidRPr="00337E7E" w:rsidRDefault="00B562F7">
      <w:pPr>
        <w:pStyle w:val="ConsPlusTitle"/>
        <w:jc w:val="center"/>
      </w:pPr>
      <w:r w:rsidRPr="00337E7E">
        <w:t>СЕТИ, НЕ ИМЕЮЩИХ ТОРГОВЫХ ЗАЛОВ, ОБЪЕКТОВ НЕСТАЦИОНАРНОЙ</w:t>
      </w:r>
    </w:p>
    <w:p w:rsidR="00B562F7" w:rsidRPr="00337E7E" w:rsidRDefault="00B562F7">
      <w:pPr>
        <w:pStyle w:val="ConsPlusTitle"/>
        <w:jc w:val="center"/>
      </w:pPr>
      <w:r w:rsidRPr="00337E7E">
        <w:t>ТОРГОВОЙ СЕТИ, А ТАКЖЕ ОБЪЕКТОВ ОРГАНИЗАЦИИ ОБЩЕСТВЕННОГО</w:t>
      </w:r>
    </w:p>
    <w:p w:rsidR="00B562F7" w:rsidRPr="00337E7E" w:rsidRDefault="00B562F7">
      <w:pPr>
        <w:pStyle w:val="ConsPlusTitle"/>
        <w:jc w:val="center"/>
      </w:pPr>
      <w:r w:rsidRPr="00337E7E">
        <w:t>ПИТАНИЯ, НЕ ИМЕЮЩИХ ЗАЛОВ ОБСЛУЖИВАНИЯ ПОСЕТИТЕЛЕЙ (К2)</w:t>
      </w:r>
    </w:p>
    <w:p w:rsidR="00B562F7" w:rsidRPr="00337E7E" w:rsidRDefault="00B562F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904"/>
        <w:gridCol w:w="2299"/>
        <w:gridCol w:w="2420"/>
        <w:gridCol w:w="1573"/>
      </w:tblGrid>
      <w:tr w:rsidR="00B562F7" w:rsidRPr="00337E7E">
        <w:trPr>
          <w:trHeight w:val="227"/>
        </w:trPr>
        <w:tc>
          <w:tcPr>
            <w:tcW w:w="2904" w:type="dxa"/>
            <w:vMerge w:val="restart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Виды деятельности   </w:t>
            </w:r>
          </w:p>
        </w:tc>
        <w:tc>
          <w:tcPr>
            <w:tcW w:w="6292" w:type="dxa"/>
            <w:gridSpan w:val="3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        Значение коэффициента К2            </w:t>
            </w:r>
          </w:p>
        </w:tc>
      </w:tr>
      <w:tr w:rsidR="00B562F7" w:rsidRPr="00337E7E">
        <w:tc>
          <w:tcPr>
            <w:tcW w:w="2783" w:type="dxa"/>
            <w:vMerge/>
            <w:tcBorders>
              <w:top w:val="nil"/>
            </w:tcBorders>
          </w:tcPr>
          <w:p w:rsidR="00B562F7" w:rsidRPr="00337E7E" w:rsidRDefault="00B562F7"/>
        </w:tc>
        <w:tc>
          <w:tcPr>
            <w:tcW w:w="229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Р.п. </w:t>
            </w:r>
            <w:proofErr w:type="spellStart"/>
            <w:r w:rsidRPr="00337E7E">
              <w:t>Цильна</w:t>
            </w:r>
            <w:proofErr w:type="spellEnd"/>
            <w:r w:rsidRPr="00337E7E">
              <w:t xml:space="preserve">,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с. Б. Нагаткино,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с. Степная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Репьевка, с.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Крестниково,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Новые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с. </w:t>
            </w:r>
            <w:proofErr w:type="spellStart"/>
            <w:r w:rsidRPr="00337E7E">
              <w:t>Арбузовка</w:t>
            </w:r>
            <w:proofErr w:type="spellEnd"/>
            <w:r w:rsidRPr="00337E7E">
              <w:t xml:space="preserve">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</w:t>
            </w:r>
            <w:proofErr w:type="spellStart"/>
            <w:r w:rsidRPr="00337E7E">
              <w:t>Елховое</w:t>
            </w:r>
            <w:proofErr w:type="spellEnd"/>
            <w:r w:rsidRPr="00337E7E">
              <w:t xml:space="preserve"> Озеро,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</w:t>
            </w:r>
            <w:proofErr w:type="spellStart"/>
            <w:r w:rsidRPr="00337E7E">
              <w:t>Кундюковка</w:t>
            </w:r>
            <w:proofErr w:type="spellEnd"/>
            <w:r w:rsidRPr="00337E7E">
              <w:t xml:space="preserve">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с. Мокрая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</w:t>
            </w:r>
            <w:proofErr w:type="spellStart"/>
            <w:r w:rsidRPr="00337E7E">
              <w:t>Бугурна</w:t>
            </w:r>
            <w:proofErr w:type="spellEnd"/>
            <w:r w:rsidRPr="00337E7E">
              <w:t xml:space="preserve">, с.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Покровское,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 Степное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Анненково,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Новое Никулино,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</w:t>
            </w:r>
            <w:proofErr w:type="spellStart"/>
            <w:r w:rsidRPr="00337E7E">
              <w:t>Карабаевка</w:t>
            </w:r>
            <w:proofErr w:type="spellEnd"/>
            <w:r w:rsidRPr="00337E7E">
              <w:t xml:space="preserve">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с. Нижние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 Верхние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 Средние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Старые Алгаши,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</w:t>
            </w:r>
            <w:proofErr w:type="spellStart"/>
            <w:r w:rsidRPr="00337E7E">
              <w:t>Богдашкино</w:t>
            </w:r>
            <w:proofErr w:type="spellEnd"/>
            <w:r w:rsidRPr="00337E7E">
              <w:t xml:space="preserve">,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Новые Алгаши </w:t>
            </w:r>
          </w:p>
        </w:tc>
        <w:tc>
          <w:tcPr>
            <w:tcW w:w="2420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Нас. пункты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>района, кроме р.п.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</w:t>
            </w:r>
            <w:proofErr w:type="spellStart"/>
            <w:r w:rsidRPr="00337E7E">
              <w:t>Цильна</w:t>
            </w:r>
            <w:proofErr w:type="spellEnd"/>
            <w:r w:rsidRPr="00337E7E">
              <w:t xml:space="preserve">, с. Б.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Нагаткино, с.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Степная Репьевка,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>с. Крестниково, с.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Новые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с. </w:t>
            </w:r>
            <w:proofErr w:type="spellStart"/>
            <w:r w:rsidRPr="00337E7E">
              <w:t>Арбузовка</w:t>
            </w:r>
            <w:proofErr w:type="spellEnd"/>
            <w:r w:rsidRPr="00337E7E">
              <w:t xml:space="preserve">, с. </w:t>
            </w:r>
          </w:p>
          <w:p w:rsidR="00B562F7" w:rsidRPr="00337E7E" w:rsidRDefault="00B562F7">
            <w:pPr>
              <w:pStyle w:val="ConsPlusNonformat"/>
              <w:jc w:val="both"/>
            </w:pPr>
            <w:proofErr w:type="spellStart"/>
            <w:r w:rsidRPr="00337E7E">
              <w:t>Елховое</w:t>
            </w:r>
            <w:proofErr w:type="spellEnd"/>
            <w:r w:rsidRPr="00337E7E">
              <w:t xml:space="preserve"> Озеро,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</w:t>
            </w:r>
            <w:proofErr w:type="spellStart"/>
            <w:r w:rsidRPr="00337E7E">
              <w:t>Кундюковка</w:t>
            </w:r>
            <w:proofErr w:type="spellEnd"/>
            <w:r w:rsidRPr="00337E7E">
              <w:t xml:space="preserve">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Мокрая </w:t>
            </w:r>
            <w:proofErr w:type="spellStart"/>
            <w:r w:rsidRPr="00337E7E">
              <w:t>Бугурна</w:t>
            </w:r>
            <w:proofErr w:type="spellEnd"/>
            <w:r w:rsidRPr="00337E7E">
              <w:t>, с.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Покровское, с.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>Степное Анненково,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>с. Новое Никулино,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с. </w:t>
            </w:r>
            <w:proofErr w:type="spellStart"/>
            <w:r w:rsidRPr="00337E7E">
              <w:t>Карабаевка</w:t>
            </w:r>
            <w:proofErr w:type="spellEnd"/>
            <w:r w:rsidRPr="00337E7E">
              <w:t xml:space="preserve">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Нижние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с. Верхние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</w:t>
            </w:r>
            <w:proofErr w:type="spellStart"/>
            <w:r w:rsidRPr="00337E7E">
              <w:t>Тимерсяны</w:t>
            </w:r>
            <w:proofErr w:type="spellEnd"/>
            <w:r w:rsidRPr="00337E7E">
              <w:t xml:space="preserve">, с.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Средние </w:t>
            </w:r>
            <w:proofErr w:type="spellStart"/>
            <w:r w:rsidRPr="00337E7E">
              <w:t>Тимерсяны</w:t>
            </w:r>
            <w:proofErr w:type="spellEnd"/>
            <w:r w:rsidRPr="00337E7E">
              <w:t>,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с. Старые Алгаши,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с. </w:t>
            </w:r>
            <w:proofErr w:type="spellStart"/>
            <w:r w:rsidRPr="00337E7E">
              <w:t>Богдашкино</w:t>
            </w:r>
            <w:proofErr w:type="spellEnd"/>
            <w:r w:rsidRPr="00337E7E">
              <w:t xml:space="preserve">, с.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>Новые Алгаши, иные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населенные пункты </w:t>
            </w:r>
          </w:p>
        </w:tc>
        <w:tc>
          <w:tcPr>
            <w:tcW w:w="1573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Для вне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населенных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пунктов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района   </w:t>
            </w:r>
          </w:p>
        </w:tc>
      </w:tr>
      <w:tr w:rsidR="00B562F7" w:rsidRPr="00337E7E">
        <w:trPr>
          <w:trHeight w:val="227"/>
        </w:trPr>
        <w:tc>
          <w:tcPr>
            <w:tcW w:w="290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1. По оказанию услуг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по передаче во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временное владение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(пользование):        </w:t>
            </w:r>
          </w:p>
        </w:tc>
        <w:tc>
          <w:tcPr>
            <w:tcW w:w="229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</w:p>
        </w:tc>
        <w:tc>
          <w:tcPr>
            <w:tcW w:w="2420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</w:p>
        </w:tc>
        <w:tc>
          <w:tcPr>
            <w:tcW w:w="1573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</w:p>
        </w:tc>
      </w:tr>
      <w:tr w:rsidR="00B562F7" w:rsidRPr="00337E7E">
        <w:trPr>
          <w:trHeight w:val="227"/>
        </w:trPr>
        <w:tc>
          <w:tcPr>
            <w:tcW w:w="290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- торговых мест,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расположенных в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объектах стационарной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торговой сети, не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имеющих торговых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залов, объектов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нестационарной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торговой сети         </w:t>
            </w:r>
          </w:p>
        </w:tc>
        <w:tc>
          <w:tcPr>
            <w:tcW w:w="229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0,38             </w:t>
            </w:r>
          </w:p>
        </w:tc>
        <w:tc>
          <w:tcPr>
            <w:tcW w:w="2420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0,15              </w:t>
            </w:r>
          </w:p>
        </w:tc>
        <w:tc>
          <w:tcPr>
            <w:tcW w:w="1573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0,40       </w:t>
            </w:r>
          </w:p>
        </w:tc>
      </w:tr>
      <w:tr w:rsidR="00B562F7" w:rsidRPr="00337E7E">
        <w:trPr>
          <w:trHeight w:val="227"/>
        </w:trPr>
        <w:tc>
          <w:tcPr>
            <w:tcW w:w="2904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- объектов 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организации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lastRenderedPageBreak/>
              <w:t xml:space="preserve">общественного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питания, не имеющих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зала обслуживания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посетителей           </w:t>
            </w:r>
          </w:p>
        </w:tc>
        <w:tc>
          <w:tcPr>
            <w:tcW w:w="2299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lastRenderedPageBreak/>
              <w:t xml:space="preserve">0,25             </w:t>
            </w:r>
          </w:p>
        </w:tc>
        <w:tc>
          <w:tcPr>
            <w:tcW w:w="2420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0,14              </w:t>
            </w:r>
          </w:p>
        </w:tc>
        <w:tc>
          <w:tcPr>
            <w:tcW w:w="1573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0,25       </w:t>
            </w:r>
          </w:p>
        </w:tc>
      </w:tr>
    </w:tbl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jc w:val="right"/>
      </w:pPr>
      <w:r w:rsidRPr="00337E7E">
        <w:t>Приложение 6</w:t>
      </w:r>
    </w:p>
    <w:p w:rsidR="00B562F7" w:rsidRPr="00337E7E" w:rsidRDefault="00B562F7">
      <w:pPr>
        <w:pStyle w:val="ConsPlusNormal"/>
        <w:jc w:val="right"/>
      </w:pPr>
      <w:r w:rsidRPr="00337E7E">
        <w:t>к решению Совета депутатов</w:t>
      </w:r>
    </w:p>
    <w:p w:rsidR="00B562F7" w:rsidRPr="00337E7E" w:rsidRDefault="00B562F7">
      <w:pPr>
        <w:pStyle w:val="ConsPlusNormal"/>
        <w:jc w:val="right"/>
      </w:pPr>
      <w:r w:rsidRPr="00337E7E">
        <w:t>МО "</w:t>
      </w:r>
      <w:proofErr w:type="spellStart"/>
      <w:r w:rsidRPr="00337E7E">
        <w:t>Цильнинский</w:t>
      </w:r>
      <w:proofErr w:type="spellEnd"/>
      <w:r w:rsidRPr="00337E7E">
        <w:t xml:space="preserve"> район"</w:t>
      </w:r>
    </w:p>
    <w:p w:rsidR="00B562F7" w:rsidRPr="00337E7E" w:rsidRDefault="00B562F7">
      <w:pPr>
        <w:pStyle w:val="ConsPlusNormal"/>
        <w:jc w:val="right"/>
      </w:pPr>
      <w:r w:rsidRPr="00337E7E">
        <w:t>от 20.09.2012 N 352</w:t>
      </w: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Title"/>
        <w:jc w:val="center"/>
      </w:pPr>
      <w:bookmarkStart w:id="11" w:name="P437"/>
      <w:bookmarkEnd w:id="11"/>
      <w:r w:rsidRPr="00337E7E">
        <w:t>КОРРЕКТИРУЮЩИЙ КОЭФФИЦИЕНТ</w:t>
      </w:r>
    </w:p>
    <w:p w:rsidR="00B562F7" w:rsidRPr="00337E7E" w:rsidRDefault="00B562F7">
      <w:pPr>
        <w:pStyle w:val="ConsPlusTitle"/>
        <w:jc w:val="center"/>
      </w:pPr>
      <w:r w:rsidRPr="00337E7E">
        <w:t>БАЗОВОЙ ДОХОДНОСТИ, УЧИТЫВАЮЩИЙ</w:t>
      </w:r>
    </w:p>
    <w:p w:rsidR="00B562F7" w:rsidRPr="00337E7E" w:rsidRDefault="00B562F7">
      <w:pPr>
        <w:pStyle w:val="ConsPlusTitle"/>
        <w:jc w:val="center"/>
      </w:pPr>
      <w:r w:rsidRPr="00337E7E">
        <w:t>ОКАЗАНИЕ УСЛУГ ПО ВРЕМЕННОМУ РАЗМЕЩЕНИЮ И</w:t>
      </w:r>
    </w:p>
    <w:p w:rsidR="00B562F7" w:rsidRPr="00337E7E" w:rsidRDefault="00B562F7">
      <w:pPr>
        <w:pStyle w:val="ConsPlusTitle"/>
        <w:jc w:val="center"/>
      </w:pPr>
      <w:r w:rsidRPr="00337E7E">
        <w:t>ПРОЖИВАНИЮ ОРГАНИЗАЦИЯМИ И ПРЕДПРИНИМАТЕЛЯМИ,</w:t>
      </w:r>
    </w:p>
    <w:p w:rsidR="00B562F7" w:rsidRPr="00337E7E" w:rsidRDefault="00B562F7">
      <w:pPr>
        <w:pStyle w:val="ConsPlusTitle"/>
        <w:jc w:val="center"/>
      </w:pPr>
      <w:r w:rsidRPr="00337E7E">
        <w:t>ИСПОЛЬЗУЮЩИМИ В КАЖДОМ ОБЪЕКТЕ ПРЕДОСТАВЛЕНИЯ</w:t>
      </w:r>
    </w:p>
    <w:p w:rsidR="00B562F7" w:rsidRPr="00337E7E" w:rsidRDefault="00B562F7">
      <w:pPr>
        <w:pStyle w:val="ConsPlusTitle"/>
        <w:jc w:val="center"/>
      </w:pPr>
      <w:r w:rsidRPr="00337E7E">
        <w:t>ДАННЫХ УСЛУГ ОБЩУЮ ПЛОЩАДЬ ПОМЕЩЕНИЙ ДЛЯ ВРЕМЕННОГО</w:t>
      </w:r>
    </w:p>
    <w:p w:rsidR="00B562F7" w:rsidRPr="00337E7E" w:rsidRDefault="00B562F7">
      <w:pPr>
        <w:pStyle w:val="ConsPlusTitle"/>
        <w:jc w:val="center"/>
      </w:pPr>
      <w:r w:rsidRPr="00337E7E">
        <w:t>РАЗМЕЩЕНИЯ И ПРОЖИВАНИЯ НЕ БОЛЕЕ 500 КВАДРАТНЫХ МЕТРОВ (К2)</w:t>
      </w:r>
    </w:p>
    <w:p w:rsidR="00B562F7" w:rsidRPr="00337E7E" w:rsidRDefault="00B562F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6"/>
        <w:gridCol w:w="5082"/>
        <w:gridCol w:w="3388"/>
      </w:tblGrid>
      <w:tr w:rsidR="00B562F7" w:rsidRPr="00337E7E">
        <w:trPr>
          <w:trHeight w:val="227"/>
        </w:trPr>
        <w:tc>
          <w:tcPr>
            <w:tcW w:w="726" w:type="dxa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N  </w:t>
            </w:r>
          </w:p>
          <w:p w:rsidR="00B562F7" w:rsidRPr="00337E7E" w:rsidRDefault="00B562F7">
            <w:pPr>
              <w:pStyle w:val="ConsPlusNonformat"/>
              <w:jc w:val="both"/>
            </w:pPr>
            <w:proofErr w:type="spellStart"/>
            <w:r w:rsidRPr="00337E7E">
              <w:t>п</w:t>
            </w:r>
            <w:proofErr w:type="spellEnd"/>
            <w:r w:rsidRPr="00337E7E">
              <w:t>/</w:t>
            </w:r>
            <w:proofErr w:type="spellStart"/>
            <w:r w:rsidRPr="00337E7E">
              <w:t>п</w:t>
            </w:r>
            <w:proofErr w:type="spellEnd"/>
            <w:r w:rsidRPr="00337E7E">
              <w:t xml:space="preserve"> </w:t>
            </w:r>
          </w:p>
        </w:tc>
        <w:tc>
          <w:tcPr>
            <w:tcW w:w="5082" w:type="dxa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          Виды деятельности            </w:t>
            </w:r>
          </w:p>
        </w:tc>
        <w:tc>
          <w:tcPr>
            <w:tcW w:w="3388" w:type="dxa"/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Населенные пункты района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 и вне населенных пунктов </w:t>
            </w:r>
          </w:p>
        </w:tc>
      </w:tr>
      <w:tr w:rsidR="00B562F7" w:rsidRPr="00337E7E">
        <w:trPr>
          <w:trHeight w:val="227"/>
        </w:trPr>
        <w:tc>
          <w:tcPr>
            <w:tcW w:w="726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1.  </w:t>
            </w:r>
          </w:p>
        </w:tc>
        <w:tc>
          <w:tcPr>
            <w:tcW w:w="5082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Оказание услуг по временному размещению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и проживанию организациями и     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предпринимателями, использующими в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каждом объекте предоставления данных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услуг общую площадь помещений для    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временного размещения и проживания не   </w:t>
            </w:r>
          </w:p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более 500 квадратных метров             </w:t>
            </w:r>
          </w:p>
        </w:tc>
        <w:tc>
          <w:tcPr>
            <w:tcW w:w="3388" w:type="dxa"/>
            <w:tcBorders>
              <w:top w:val="nil"/>
            </w:tcBorders>
          </w:tcPr>
          <w:p w:rsidR="00B562F7" w:rsidRPr="00337E7E" w:rsidRDefault="00B562F7">
            <w:pPr>
              <w:pStyle w:val="ConsPlusNonformat"/>
              <w:jc w:val="both"/>
            </w:pPr>
            <w:r w:rsidRPr="00337E7E">
              <w:t xml:space="preserve">1                         </w:t>
            </w:r>
          </w:p>
        </w:tc>
      </w:tr>
    </w:tbl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ind w:firstLine="540"/>
        <w:jc w:val="both"/>
      </w:pPr>
    </w:p>
    <w:p w:rsidR="00B562F7" w:rsidRPr="00337E7E" w:rsidRDefault="00B562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AB7" w:rsidRPr="00337E7E" w:rsidRDefault="003C5AB7">
      <w:bookmarkStart w:id="12" w:name="_GoBack"/>
      <w:bookmarkEnd w:id="12"/>
    </w:p>
    <w:sectPr w:rsidR="003C5AB7" w:rsidRPr="00337E7E" w:rsidSect="00A0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62F7"/>
    <w:rsid w:val="00337E7E"/>
    <w:rsid w:val="003C5AB7"/>
    <w:rsid w:val="00841CC0"/>
    <w:rsid w:val="00B5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2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2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62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62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2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2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62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62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885B7CA7D9EA78E3F0C8B65A29D940410C9837FFB617C8CE278D6AAI9ZEK" TargetMode="External"/><Relationship Id="rId13" Type="http://schemas.openxmlformats.org/officeDocument/2006/relationships/hyperlink" Target="consultantplus://offline/ref=ED0885B7CA7D9EA78E3F128673CEC19D0D1E9F897DFB622DDBE02983A49B90I8ZFK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0885B7CA7D9EA78E3F0C8B65A29D940410C9837FFB617C8CE278D6AAI9ZEK" TargetMode="External"/><Relationship Id="rId12" Type="http://schemas.openxmlformats.org/officeDocument/2006/relationships/hyperlink" Target="consultantplus://offline/ref=ED0885B7CA7D9EA78E3F128673CEC19D0D1E9F897CFA632DDBE02983A49B90I8ZF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0885B7CA7D9EA78E3F0C8B65A29D94041CC5857FFE617C8CE278D6AA9E98DFCF683CC3D51AF1ECI3ZDK" TargetMode="External"/><Relationship Id="rId11" Type="http://schemas.openxmlformats.org/officeDocument/2006/relationships/hyperlink" Target="consultantplus://offline/ref=ED0885B7CA7D9EA78E3F128673CEC19D0D1E9F8972F96B2CDBE02983A49B90I8ZFK" TargetMode="External"/><Relationship Id="rId5" Type="http://schemas.openxmlformats.org/officeDocument/2006/relationships/hyperlink" Target="consultantplus://offline/ref=ED0885B7CA7D9EA78E3F0C8B65A29D94041CC5857FFE617C8CE278D6AA9E98DFCF683CC1D11DIFZFK" TargetMode="External"/><Relationship Id="rId15" Type="http://schemas.openxmlformats.org/officeDocument/2006/relationships/hyperlink" Target="consultantplus://offline/ref=ED0885B7CA7D9EA78E3F0C8B65A29D940416C88372F6617C8CE278D6AA9E98DFCF683CC3D519F6EAI3Z6K" TargetMode="External"/><Relationship Id="rId10" Type="http://schemas.openxmlformats.org/officeDocument/2006/relationships/hyperlink" Target="consultantplus://offline/ref=ED0885B7CA7D9EA78E3F128673CEC19D0D1E9F897FFB622FDBE02983A49B90I8ZFK" TargetMode="External"/><Relationship Id="rId4" Type="http://schemas.openxmlformats.org/officeDocument/2006/relationships/hyperlink" Target="consultantplus://offline/ref=ED0885B7CA7D9EA78E3F0C8B65A29D94041CC5857FFE617C8CE278D6AA9E98DFCF683CC3D319IFZ1K" TargetMode="External"/><Relationship Id="rId9" Type="http://schemas.openxmlformats.org/officeDocument/2006/relationships/hyperlink" Target="consultantplus://offline/ref=ED0885B7CA7D9EA78E3F128673CEC19D0D1E9F8972F9632BDBE02983A49B90I8ZFK" TargetMode="External"/><Relationship Id="rId14" Type="http://schemas.openxmlformats.org/officeDocument/2006/relationships/hyperlink" Target="consultantplus://offline/ref=ED0885B7CA7D9EA78E3F0C8B65A29D940410C9837FFB617C8CE278D6AAI9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3383</Words>
  <Characters>19284</Characters>
  <Application>Microsoft Office Word</Application>
  <DocSecurity>0</DocSecurity>
  <Lines>160</Lines>
  <Paragraphs>45</Paragraphs>
  <ScaleCrop>false</ScaleCrop>
  <Company>1</Company>
  <LinksUpToDate>false</LinksUpToDate>
  <CharactersWithSpaces>22622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Наиля</dc:creator>
  <cp:keywords/>
  <dc:description/>
  <cp:lastModifiedBy>User</cp:lastModifiedBy>
  <cp:revision>2</cp:revision>
  <dcterms:created xsi:type="dcterms:W3CDTF">2016-04-28T10:25:00Z</dcterms:created>
  <dcterms:modified xsi:type="dcterms:W3CDTF">2016-04-28T10:58:00Z</dcterms:modified>
</cp:coreProperties>
</file>