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82" w:rsidRDefault="00A01E82" w:rsidP="0063646A">
      <w:pPr>
        <w:pStyle w:val="ConsPlusTitlePage"/>
      </w:pPr>
      <w:r>
        <w:br/>
      </w:r>
    </w:p>
    <w:p w:rsidR="00A01E82" w:rsidRDefault="00A01E82">
      <w:pPr>
        <w:pStyle w:val="ConsPlusNormal"/>
        <w:outlineLvl w:val="0"/>
      </w:pPr>
      <w:r>
        <w:t>Зарегистрировано в Минюсте РФ 20 мая 2005 г. N 6595</w:t>
      </w:r>
    </w:p>
    <w:p w:rsidR="00A01E82" w:rsidRDefault="00A01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E82" w:rsidRDefault="00A01E82">
      <w:pPr>
        <w:pStyle w:val="ConsPlusNormal"/>
        <w:jc w:val="center"/>
      </w:pPr>
    </w:p>
    <w:p w:rsidR="00A01E82" w:rsidRDefault="00A01E82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A01E82" w:rsidRDefault="00A01E82">
      <w:pPr>
        <w:pStyle w:val="ConsPlusTitle"/>
        <w:jc w:val="center"/>
      </w:pPr>
      <w:r>
        <w:t>N 28-р</w:t>
      </w:r>
    </w:p>
    <w:p w:rsidR="00A01E82" w:rsidRDefault="00A01E82">
      <w:pPr>
        <w:pStyle w:val="ConsPlusTitle"/>
        <w:jc w:val="center"/>
      </w:pPr>
    </w:p>
    <w:p w:rsidR="00A01E82" w:rsidRDefault="00A01E82">
      <w:pPr>
        <w:pStyle w:val="ConsPlusTitle"/>
        <w:jc w:val="center"/>
      </w:pPr>
      <w:r>
        <w:t>АДМИНИСТРАЦИЯ УЛЬЯНОВСКОЙ ОБЛАСТИ</w:t>
      </w:r>
    </w:p>
    <w:p w:rsidR="00A01E82" w:rsidRDefault="00A01E82">
      <w:pPr>
        <w:pStyle w:val="ConsPlusTitle"/>
        <w:jc w:val="center"/>
      </w:pPr>
      <w:r>
        <w:t>N 404-р</w:t>
      </w:r>
    </w:p>
    <w:p w:rsidR="00A01E82" w:rsidRDefault="00A01E82">
      <w:pPr>
        <w:pStyle w:val="ConsPlusTitle"/>
        <w:jc w:val="center"/>
      </w:pPr>
    </w:p>
    <w:p w:rsidR="00A01E82" w:rsidRDefault="00A01E82">
      <w:pPr>
        <w:pStyle w:val="ConsPlusTitle"/>
        <w:jc w:val="center"/>
      </w:pPr>
      <w:r>
        <w:t>РАСПОРЯЖЕНИЕ</w:t>
      </w:r>
    </w:p>
    <w:p w:rsidR="00A01E82" w:rsidRDefault="00A01E82">
      <w:pPr>
        <w:pStyle w:val="ConsPlusTitle"/>
        <w:jc w:val="center"/>
      </w:pPr>
      <w:r>
        <w:t>от 15 апреля 2005 года</w:t>
      </w:r>
    </w:p>
    <w:p w:rsidR="00A01E82" w:rsidRDefault="00A01E82">
      <w:pPr>
        <w:pStyle w:val="ConsPlusTitle"/>
        <w:jc w:val="center"/>
      </w:pPr>
    </w:p>
    <w:p w:rsidR="00A01E82" w:rsidRDefault="00A01E82">
      <w:pPr>
        <w:pStyle w:val="ConsPlusTitle"/>
        <w:jc w:val="center"/>
      </w:pPr>
      <w:r>
        <w:t>ОБ УТВЕРЖДЕНИИ ПЕРЕЧНЯ</w:t>
      </w:r>
    </w:p>
    <w:p w:rsidR="00A01E82" w:rsidRDefault="00A01E82">
      <w:pPr>
        <w:pStyle w:val="ConsPlusTitle"/>
        <w:jc w:val="center"/>
      </w:pPr>
      <w:r>
        <w:t>ОБЩЕРАСПРОСТРАНЕННЫХ ПОЛЕЗНЫХ ИСКОПАЕМЫХ</w:t>
      </w:r>
    </w:p>
    <w:p w:rsidR="00A01E82" w:rsidRDefault="00A01E82">
      <w:pPr>
        <w:pStyle w:val="ConsPlusTitle"/>
        <w:jc w:val="center"/>
      </w:pPr>
      <w:r>
        <w:t>УЛЬЯНОВСКОЙ ОБЛАСТИ</w:t>
      </w:r>
    </w:p>
    <w:p w:rsidR="00A01E82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ind w:firstLine="540"/>
        <w:jc w:val="both"/>
      </w:pPr>
      <w:proofErr w:type="gramStart"/>
      <w:r w:rsidRPr="0063646A">
        <w:t xml:space="preserve">В соответствии со </w:t>
      </w:r>
      <w:hyperlink r:id="rId4" w:history="1">
        <w:r w:rsidRPr="0063646A">
          <w:t>статьей 3</w:t>
        </w:r>
      </w:hyperlink>
      <w:r w:rsidRPr="0063646A"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 w:rsidRPr="0063646A">
        <w:t xml:space="preserve"> 2001, N 21, ст. 2061, N 33 (часть I), ст. 3429; 2002, N 22, ст. 2026; 2003, N 23, ст. 2174; 2004, N 27, ст. 2711; </w:t>
      </w:r>
      <w:proofErr w:type="gramStart"/>
      <w:r w:rsidRPr="0063646A">
        <w:t xml:space="preserve">2004, N 35, ст. 3607) и </w:t>
      </w:r>
      <w:hyperlink r:id="rId5" w:history="1">
        <w:r w:rsidRPr="0063646A">
          <w:t>Положением</w:t>
        </w:r>
      </w:hyperlink>
      <w:r w:rsidRPr="0063646A"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3260, N 32, ст. 3347):</w:t>
      </w:r>
      <w:proofErr w:type="gramEnd"/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Утвердить прилагаемый </w:t>
      </w:r>
      <w:hyperlink w:anchor="P40" w:history="1">
        <w:r w:rsidRPr="0063646A">
          <w:t>перечень</w:t>
        </w:r>
      </w:hyperlink>
      <w:r w:rsidRPr="0063646A">
        <w:t xml:space="preserve"> общераспространенных полезных ископаемых по Ульяновской области.</w:t>
      </w: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jc w:val="right"/>
      </w:pPr>
      <w:r w:rsidRPr="0063646A">
        <w:t>Министр</w:t>
      </w:r>
    </w:p>
    <w:p w:rsidR="00A01E82" w:rsidRPr="0063646A" w:rsidRDefault="00A01E82">
      <w:pPr>
        <w:pStyle w:val="ConsPlusNormal"/>
        <w:jc w:val="right"/>
      </w:pPr>
      <w:r w:rsidRPr="0063646A">
        <w:t>природных ресурсов</w:t>
      </w:r>
    </w:p>
    <w:p w:rsidR="00A01E82" w:rsidRPr="0063646A" w:rsidRDefault="00A01E82">
      <w:pPr>
        <w:pStyle w:val="ConsPlusNormal"/>
        <w:jc w:val="right"/>
      </w:pPr>
      <w:r w:rsidRPr="0063646A">
        <w:t>Российской Федерации</w:t>
      </w:r>
    </w:p>
    <w:p w:rsidR="00A01E82" w:rsidRPr="0063646A" w:rsidRDefault="00A01E82">
      <w:pPr>
        <w:pStyle w:val="ConsPlusNormal"/>
        <w:jc w:val="right"/>
      </w:pPr>
      <w:r w:rsidRPr="0063646A">
        <w:t>Ю.П.ТРУТНЕВ</w:t>
      </w:r>
    </w:p>
    <w:p w:rsidR="00A01E82" w:rsidRPr="0063646A" w:rsidRDefault="00A01E82">
      <w:pPr>
        <w:pStyle w:val="ConsPlusNormal"/>
        <w:jc w:val="right"/>
      </w:pPr>
    </w:p>
    <w:p w:rsidR="00A01E82" w:rsidRPr="0063646A" w:rsidRDefault="00A01E82">
      <w:pPr>
        <w:pStyle w:val="ConsPlusNormal"/>
        <w:jc w:val="right"/>
      </w:pPr>
      <w:r w:rsidRPr="0063646A">
        <w:t>Глава администрации</w:t>
      </w:r>
    </w:p>
    <w:p w:rsidR="00A01E82" w:rsidRPr="0063646A" w:rsidRDefault="00A01E82">
      <w:pPr>
        <w:pStyle w:val="ConsPlusNormal"/>
        <w:jc w:val="right"/>
      </w:pPr>
      <w:r w:rsidRPr="0063646A">
        <w:t>Ульяновской области</w:t>
      </w:r>
    </w:p>
    <w:p w:rsidR="00A01E82" w:rsidRPr="0063646A" w:rsidRDefault="00A01E82">
      <w:pPr>
        <w:pStyle w:val="ConsPlusNormal"/>
        <w:jc w:val="right"/>
      </w:pPr>
      <w:r w:rsidRPr="0063646A">
        <w:t>С.И.МОРОЗОВ</w:t>
      </w: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jc w:val="right"/>
        <w:outlineLvl w:val="0"/>
      </w:pPr>
      <w:r w:rsidRPr="0063646A">
        <w:t>Утвержден</w:t>
      </w:r>
    </w:p>
    <w:p w:rsidR="00A01E82" w:rsidRPr="0063646A" w:rsidRDefault="00A01E82">
      <w:pPr>
        <w:pStyle w:val="ConsPlusNormal"/>
        <w:jc w:val="right"/>
      </w:pPr>
      <w:r w:rsidRPr="0063646A">
        <w:t>распоряжением</w:t>
      </w:r>
    </w:p>
    <w:p w:rsidR="00A01E82" w:rsidRPr="0063646A" w:rsidRDefault="00A01E82">
      <w:pPr>
        <w:pStyle w:val="ConsPlusNormal"/>
        <w:jc w:val="right"/>
      </w:pPr>
      <w:r w:rsidRPr="0063646A">
        <w:t>МПР России</w:t>
      </w:r>
    </w:p>
    <w:p w:rsidR="00A01E82" w:rsidRPr="0063646A" w:rsidRDefault="00A01E82">
      <w:pPr>
        <w:pStyle w:val="ConsPlusNormal"/>
        <w:jc w:val="right"/>
      </w:pPr>
      <w:r w:rsidRPr="0063646A">
        <w:t>и администрации</w:t>
      </w:r>
    </w:p>
    <w:p w:rsidR="00A01E82" w:rsidRPr="0063646A" w:rsidRDefault="00A01E82">
      <w:pPr>
        <w:pStyle w:val="ConsPlusNormal"/>
        <w:jc w:val="right"/>
      </w:pPr>
      <w:r w:rsidRPr="0063646A">
        <w:t>Ульяновской области</w:t>
      </w:r>
    </w:p>
    <w:p w:rsidR="00A01E82" w:rsidRPr="0063646A" w:rsidRDefault="00A01E82">
      <w:pPr>
        <w:pStyle w:val="ConsPlusNormal"/>
        <w:jc w:val="right"/>
      </w:pPr>
      <w:r w:rsidRPr="0063646A">
        <w:t>от 15.04.2005 N 28-р/404-р</w:t>
      </w: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Title"/>
        <w:jc w:val="center"/>
      </w:pPr>
      <w:bookmarkStart w:id="0" w:name="P40"/>
      <w:bookmarkEnd w:id="0"/>
      <w:r w:rsidRPr="0063646A">
        <w:t>ПЕРЕЧЕНЬ</w:t>
      </w:r>
    </w:p>
    <w:p w:rsidR="00A01E82" w:rsidRPr="0063646A" w:rsidRDefault="00A01E82">
      <w:pPr>
        <w:pStyle w:val="ConsPlusTitle"/>
        <w:jc w:val="center"/>
      </w:pPr>
      <w:r w:rsidRPr="0063646A">
        <w:t>ОБЩЕРАСПРОСТРАНЕННЫХ ПОЛЕЗНЫХ ИСКОПАЕМЫХ УЛЬЯНОВСКОЙ ОБЛАСТИ</w:t>
      </w:r>
    </w:p>
    <w:p w:rsidR="00A01E82" w:rsidRPr="0063646A" w:rsidRDefault="00A01E82">
      <w:pPr>
        <w:pStyle w:val="ConsPlusNormal"/>
        <w:jc w:val="center"/>
      </w:pPr>
    </w:p>
    <w:p w:rsidR="00A01E82" w:rsidRPr="0063646A" w:rsidRDefault="00A01E82">
      <w:pPr>
        <w:pStyle w:val="ConsPlusNormal"/>
        <w:ind w:firstLine="540"/>
        <w:jc w:val="both"/>
      </w:pPr>
      <w:r w:rsidRPr="0063646A">
        <w:t>Галька, гравий, валуны;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Гипс (кроме </w:t>
      </w:r>
      <w:proofErr w:type="gramStart"/>
      <w:r w:rsidRPr="0063646A">
        <w:t>используемого</w:t>
      </w:r>
      <w:proofErr w:type="gramEnd"/>
      <w:r w:rsidRPr="0063646A">
        <w:t xml:space="preserve"> в цементной промышленности и в медицинских целях);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lastRenderedPageBreak/>
        <w:t xml:space="preserve">Глины (кроме </w:t>
      </w:r>
      <w:proofErr w:type="spellStart"/>
      <w:r w:rsidRPr="0063646A">
        <w:t>бентонитовых</w:t>
      </w:r>
      <w:proofErr w:type="spellEnd"/>
      <w:r w:rsidRPr="0063646A">
        <w:t xml:space="preserve">, </w:t>
      </w:r>
      <w:proofErr w:type="spellStart"/>
      <w:r w:rsidRPr="0063646A">
        <w:t>палыгорскитовых</w:t>
      </w:r>
      <w:proofErr w:type="spellEnd"/>
      <w:r w:rsidRPr="0063646A">
        <w:t xml:space="preserve">, </w:t>
      </w:r>
      <w:proofErr w:type="gramStart"/>
      <w:r w:rsidRPr="0063646A">
        <w:t>огнеупорных</w:t>
      </w:r>
      <w:proofErr w:type="gramEnd"/>
      <w:r w:rsidRPr="0063646A">
        <w:t>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Диатомит, трепел, опока (кроме </w:t>
      </w:r>
      <w:proofErr w:type="gramStart"/>
      <w:r w:rsidRPr="0063646A">
        <w:t>используемых</w:t>
      </w:r>
      <w:proofErr w:type="gramEnd"/>
      <w:r w:rsidRPr="0063646A">
        <w:t xml:space="preserve"> в цементной и стекольной промышленности);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Мергель (кроме </w:t>
      </w:r>
      <w:proofErr w:type="gramStart"/>
      <w:r w:rsidRPr="0063646A">
        <w:t>используемого</w:t>
      </w:r>
      <w:proofErr w:type="gramEnd"/>
      <w:r w:rsidRPr="0063646A">
        <w:t xml:space="preserve"> в цементной промышленности);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Облицовочные камни (кроме </w:t>
      </w:r>
      <w:proofErr w:type="spellStart"/>
      <w:r w:rsidRPr="0063646A">
        <w:t>высокодекоративных</w:t>
      </w:r>
      <w:proofErr w:type="spellEnd"/>
      <w:r w:rsidRPr="0063646A">
        <w:t xml:space="preserve"> и характеризующихся преимущественным выходом блоков 1 - 2 группы);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Песок (кроме </w:t>
      </w:r>
      <w:proofErr w:type="gramStart"/>
      <w:r w:rsidRPr="0063646A">
        <w:t>формировочного</w:t>
      </w:r>
      <w:proofErr w:type="gramEnd"/>
      <w:r w:rsidRPr="0063646A">
        <w:t>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Песчаники (кроме </w:t>
      </w:r>
      <w:proofErr w:type="spellStart"/>
      <w:r w:rsidRPr="0063646A">
        <w:t>динасовых</w:t>
      </w:r>
      <w:proofErr w:type="spellEnd"/>
      <w:r w:rsidRPr="0063646A">
        <w:t>, флюсовых, для стекольной промышленности, для производства карбида кремния, кристаллического кремния и ферросплавов);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Песчано-гравийные, гравийно-песчаные, </w:t>
      </w:r>
      <w:proofErr w:type="spellStart"/>
      <w:r w:rsidRPr="0063646A">
        <w:t>валунно-гравийно-песчаные</w:t>
      </w:r>
      <w:proofErr w:type="spellEnd"/>
      <w:r w:rsidRPr="0063646A">
        <w:t>, валунно-глыбовые породы;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Сапропель (кроме </w:t>
      </w:r>
      <w:proofErr w:type="gramStart"/>
      <w:r w:rsidRPr="0063646A">
        <w:t>используемого</w:t>
      </w:r>
      <w:proofErr w:type="gramEnd"/>
      <w:r w:rsidRPr="0063646A">
        <w:t xml:space="preserve"> в лечебных целях);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Сланцы (кроме </w:t>
      </w:r>
      <w:proofErr w:type="gramStart"/>
      <w:r w:rsidRPr="0063646A">
        <w:t>горючих</w:t>
      </w:r>
      <w:proofErr w:type="gramEnd"/>
      <w:r w:rsidRPr="0063646A">
        <w:t>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Суглинки (кроме </w:t>
      </w:r>
      <w:proofErr w:type="gramStart"/>
      <w:r w:rsidRPr="0063646A">
        <w:t>используемых</w:t>
      </w:r>
      <w:proofErr w:type="gramEnd"/>
      <w:r w:rsidRPr="0063646A">
        <w:t xml:space="preserve"> в цементной промышленности);</w:t>
      </w:r>
    </w:p>
    <w:p w:rsidR="00A01E82" w:rsidRPr="0063646A" w:rsidRDefault="00A01E82">
      <w:pPr>
        <w:pStyle w:val="ConsPlusNormal"/>
        <w:ind w:firstLine="540"/>
        <w:jc w:val="both"/>
      </w:pPr>
      <w:r w:rsidRPr="0063646A">
        <w:t xml:space="preserve">Торф (кроме </w:t>
      </w:r>
      <w:proofErr w:type="gramStart"/>
      <w:r w:rsidRPr="0063646A">
        <w:t>используемого</w:t>
      </w:r>
      <w:proofErr w:type="gramEnd"/>
      <w:r w:rsidRPr="0063646A">
        <w:t xml:space="preserve"> в лечебных целях).</w:t>
      </w: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ind w:firstLine="540"/>
        <w:jc w:val="both"/>
      </w:pPr>
    </w:p>
    <w:p w:rsidR="00A01E82" w:rsidRPr="0063646A" w:rsidRDefault="00A01E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398" w:rsidRPr="0063646A" w:rsidRDefault="002E5398">
      <w:bookmarkStart w:id="1" w:name="_GoBack"/>
      <w:bookmarkEnd w:id="1"/>
    </w:p>
    <w:sectPr w:rsidR="002E5398" w:rsidRPr="0063646A" w:rsidSect="00F0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E82"/>
    <w:rsid w:val="002E5398"/>
    <w:rsid w:val="0063646A"/>
    <w:rsid w:val="00A01E82"/>
    <w:rsid w:val="00DE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E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E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CEB7D844855096764BF7C984CD1FBC399DA819BB1BC9937C293A27F200B3B145D11F0FAC82D3QAMDN" TargetMode="External"/><Relationship Id="rId4" Type="http://schemas.openxmlformats.org/officeDocument/2006/relationships/hyperlink" Target="consultantplus://offline/ref=2ECEB7D844855096764BF7C984CD1FBC3D95AC15B212949974703625F50FECA64298130EAC82D7ABQCM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Хайрнасова Олеся Алексеевна</dc:creator>
  <cp:lastModifiedBy>User</cp:lastModifiedBy>
  <cp:revision>3</cp:revision>
  <dcterms:created xsi:type="dcterms:W3CDTF">2016-11-02T13:12:00Z</dcterms:created>
  <dcterms:modified xsi:type="dcterms:W3CDTF">2016-11-07T05:09:00Z</dcterms:modified>
</cp:coreProperties>
</file>