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85"/>
        <w:gridCol w:w="1310"/>
      </w:tblGrid>
      <w:tr w:rsidR="00400A07" w:rsidRPr="0044160F" w:rsidTr="00400A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0A07" w:rsidRPr="0044160F" w:rsidRDefault="00400A07" w:rsidP="0044160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32"/>
                <w:szCs w:val="32"/>
                <w:lang w:eastAsia="ru-RU"/>
              </w:rPr>
            </w:pPr>
            <w:r w:rsidRPr="0044160F">
              <w:rPr>
                <w:rFonts w:ascii="Times New Roman" w:eastAsia="Times New Roman" w:hAnsi="Times New Roman" w:cs="Times New Roman"/>
                <w:b/>
                <w:bCs/>
                <w:kern w:val="36"/>
                <w:sz w:val="32"/>
                <w:szCs w:val="32"/>
                <w:lang w:eastAsia="ru-RU"/>
              </w:rPr>
              <w:t>Объявление о конкурсе на замещение вакантн</w:t>
            </w:r>
            <w:r w:rsidR="00694735" w:rsidRPr="0044160F">
              <w:rPr>
                <w:rFonts w:ascii="Times New Roman" w:eastAsia="Times New Roman" w:hAnsi="Times New Roman" w:cs="Times New Roman"/>
                <w:b/>
                <w:bCs/>
                <w:kern w:val="36"/>
                <w:sz w:val="32"/>
                <w:szCs w:val="32"/>
                <w:lang w:eastAsia="ru-RU"/>
              </w:rPr>
              <w:t>ых</w:t>
            </w:r>
            <w:r w:rsidRPr="0044160F">
              <w:rPr>
                <w:rFonts w:ascii="Times New Roman" w:eastAsia="Times New Roman" w:hAnsi="Times New Roman" w:cs="Times New Roman"/>
                <w:b/>
                <w:bCs/>
                <w:kern w:val="36"/>
                <w:sz w:val="32"/>
                <w:szCs w:val="32"/>
                <w:lang w:eastAsia="ru-RU"/>
              </w:rPr>
              <w:t xml:space="preserve"> должност</w:t>
            </w:r>
            <w:r w:rsidR="00694735" w:rsidRPr="0044160F">
              <w:rPr>
                <w:rFonts w:ascii="Times New Roman" w:eastAsia="Times New Roman" w:hAnsi="Times New Roman" w:cs="Times New Roman"/>
                <w:b/>
                <w:bCs/>
                <w:kern w:val="36"/>
                <w:sz w:val="32"/>
                <w:szCs w:val="32"/>
                <w:lang w:eastAsia="ru-RU"/>
              </w:rPr>
              <w:t>ей</w:t>
            </w:r>
            <w:r w:rsidRPr="0044160F">
              <w:rPr>
                <w:rFonts w:ascii="Times New Roman" w:eastAsia="Times New Roman" w:hAnsi="Times New Roman" w:cs="Times New Roman"/>
                <w:b/>
                <w:bCs/>
                <w:kern w:val="36"/>
                <w:sz w:val="32"/>
                <w:szCs w:val="32"/>
                <w:lang w:eastAsia="ru-RU"/>
              </w:rPr>
              <w:t xml:space="preserve"> в </w:t>
            </w:r>
            <w:r w:rsidR="00504DB3" w:rsidRPr="0044160F">
              <w:rPr>
                <w:rFonts w:ascii="Times New Roman" w:eastAsia="Times New Roman" w:hAnsi="Times New Roman" w:cs="Times New Roman"/>
                <w:b/>
                <w:bCs/>
                <w:kern w:val="36"/>
                <w:sz w:val="32"/>
                <w:szCs w:val="32"/>
                <w:lang w:eastAsia="ru-RU"/>
              </w:rPr>
              <w:t>Межрайонной ИФНС России №</w:t>
            </w:r>
            <w:r w:rsidR="0044586D" w:rsidRPr="0044160F">
              <w:rPr>
                <w:rFonts w:ascii="Times New Roman" w:eastAsia="Times New Roman" w:hAnsi="Times New Roman" w:cs="Times New Roman"/>
                <w:b/>
                <w:bCs/>
                <w:kern w:val="36"/>
                <w:sz w:val="32"/>
                <w:szCs w:val="32"/>
                <w:lang w:eastAsia="ru-RU"/>
              </w:rPr>
              <w:t xml:space="preserve"> 4</w:t>
            </w:r>
            <w:r w:rsidRPr="0044160F">
              <w:rPr>
                <w:rFonts w:ascii="Times New Roman" w:eastAsia="Times New Roman" w:hAnsi="Times New Roman" w:cs="Times New Roman"/>
                <w:b/>
                <w:bCs/>
                <w:kern w:val="36"/>
                <w:sz w:val="32"/>
                <w:szCs w:val="32"/>
                <w:lang w:eastAsia="ru-RU"/>
              </w:rPr>
              <w:t xml:space="preserve"> по Ульяновской области</w:t>
            </w:r>
          </w:p>
        </w:tc>
        <w:tc>
          <w:tcPr>
            <w:tcW w:w="1265" w:type="dxa"/>
            <w:vAlign w:val="center"/>
            <w:hideMark/>
          </w:tcPr>
          <w:p w:rsidR="00400A07" w:rsidRPr="0044160F" w:rsidRDefault="00400A07" w:rsidP="0040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C3FD0" w:rsidRPr="0044160F" w:rsidRDefault="00504DB3" w:rsidP="00D477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Межрайонная </w:t>
      </w:r>
      <w:r w:rsidR="0044586D" w:rsidRPr="0044160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4160F">
        <w:rPr>
          <w:rFonts w:ascii="Times New Roman" w:eastAsia="Times New Roman" w:hAnsi="Times New Roman" w:cs="Times New Roman"/>
          <w:sz w:val="24"/>
          <w:szCs w:val="24"/>
          <w:lang w:eastAsia="ru-RU"/>
        </w:rPr>
        <w:t>нспекция</w:t>
      </w:r>
      <w:r w:rsidR="00400A07" w:rsidRPr="00441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Федеральной налоговой службы </w:t>
      </w:r>
      <w:r w:rsidRPr="0044160F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44586D" w:rsidRPr="00441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</w:t>
      </w:r>
      <w:r w:rsidR="00670751" w:rsidRPr="00441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0A07" w:rsidRPr="004416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Ульяновской области объявляет о приеме документов для участия в конкурсе на замещение вакантн</w:t>
      </w:r>
      <w:r w:rsidR="006C3FD0" w:rsidRPr="0044160F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400A07" w:rsidRPr="00441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</w:t>
      </w:r>
      <w:r w:rsidR="006C3FD0" w:rsidRPr="0044160F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="00400A07" w:rsidRPr="00441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государственной гражданской службы Российской Федерации </w:t>
      </w:r>
    </w:p>
    <w:tbl>
      <w:tblPr>
        <w:tblStyle w:val="aa"/>
        <w:tblW w:w="0" w:type="auto"/>
        <w:tblLook w:val="04A0"/>
      </w:tblPr>
      <w:tblGrid>
        <w:gridCol w:w="3405"/>
        <w:gridCol w:w="4358"/>
        <w:gridCol w:w="2551"/>
      </w:tblGrid>
      <w:tr w:rsidR="00A71592" w:rsidRPr="0044160F" w:rsidTr="00196534">
        <w:trPr>
          <w:trHeight w:val="585"/>
        </w:trPr>
        <w:tc>
          <w:tcPr>
            <w:tcW w:w="3405" w:type="dxa"/>
          </w:tcPr>
          <w:p w:rsidR="00A71592" w:rsidRPr="0044160F" w:rsidRDefault="00A71592" w:rsidP="006C3F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6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отдела</w:t>
            </w:r>
          </w:p>
        </w:tc>
        <w:tc>
          <w:tcPr>
            <w:tcW w:w="4358" w:type="dxa"/>
          </w:tcPr>
          <w:p w:rsidR="00A71592" w:rsidRPr="0044160F" w:rsidRDefault="00A71592" w:rsidP="006C3F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6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вакантной должности</w:t>
            </w:r>
          </w:p>
        </w:tc>
        <w:tc>
          <w:tcPr>
            <w:tcW w:w="2551" w:type="dxa"/>
          </w:tcPr>
          <w:p w:rsidR="00A71592" w:rsidRPr="0044160F" w:rsidRDefault="00A71592" w:rsidP="006C3F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6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единиц</w:t>
            </w:r>
          </w:p>
        </w:tc>
      </w:tr>
      <w:tr w:rsidR="00A71592" w:rsidRPr="0044160F" w:rsidTr="00196534">
        <w:trPr>
          <w:trHeight w:val="605"/>
        </w:trPr>
        <w:tc>
          <w:tcPr>
            <w:tcW w:w="3405" w:type="dxa"/>
          </w:tcPr>
          <w:p w:rsidR="00A71592" w:rsidRPr="0044160F" w:rsidRDefault="00BA140C" w:rsidP="00A715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камеральных проверок №1</w:t>
            </w:r>
          </w:p>
        </w:tc>
        <w:tc>
          <w:tcPr>
            <w:tcW w:w="4358" w:type="dxa"/>
          </w:tcPr>
          <w:p w:rsidR="00A71592" w:rsidRPr="0044160F" w:rsidRDefault="00670751" w:rsidP="006C3F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A71592" w:rsidRPr="00441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осударственный налоговый инспектор</w:t>
            </w:r>
          </w:p>
        </w:tc>
        <w:tc>
          <w:tcPr>
            <w:tcW w:w="2551" w:type="dxa"/>
          </w:tcPr>
          <w:p w:rsidR="00A71592" w:rsidRPr="0044160F" w:rsidRDefault="00A71592" w:rsidP="006C3F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71592" w:rsidRPr="0044160F" w:rsidTr="00196534">
        <w:trPr>
          <w:trHeight w:val="624"/>
        </w:trPr>
        <w:tc>
          <w:tcPr>
            <w:tcW w:w="3405" w:type="dxa"/>
          </w:tcPr>
          <w:p w:rsidR="00A71592" w:rsidRPr="0044160F" w:rsidRDefault="00BA140C" w:rsidP="00A715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учета и работы с налогоплательщиками</w:t>
            </w:r>
          </w:p>
        </w:tc>
        <w:tc>
          <w:tcPr>
            <w:tcW w:w="4358" w:type="dxa"/>
          </w:tcPr>
          <w:p w:rsidR="00A71592" w:rsidRPr="0044160F" w:rsidRDefault="00BA140C" w:rsidP="000A41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</w:t>
            </w:r>
            <w:bookmarkStart w:id="0" w:name="_GoBack"/>
            <w:bookmarkEnd w:id="0"/>
            <w:r w:rsidR="00A71592" w:rsidRPr="00441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государственный налоговый инспектор</w:t>
            </w:r>
          </w:p>
        </w:tc>
        <w:tc>
          <w:tcPr>
            <w:tcW w:w="2551" w:type="dxa"/>
          </w:tcPr>
          <w:p w:rsidR="00A71592" w:rsidRPr="0044160F" w:rsidRDefault="00A71592" w:rsidP="00A715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400A07" w:rsidRPr="0044160F" w:rsidRDefault="00400A07" w:rsidP="001965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60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замещения должност</w:t>
      </w:r>
      <w:r w:rsidR="00B802B2" w:rsidRPr="0044160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41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r w:rsidR="00A00B60" w:rsidRPr="0044160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</w:t>
      </w:r>
      <w:r w:rsidR="00B802B2" w:rsidRPr="0044160F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A00B60" w:rsidRPr="00441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налогов</w:t>
      </w:r>
      <w:r w:rsidR="00B802B2" w:rsidRPr="0044160F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A00B60" w:rsidRPr="00441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инспектор</w:t>
      </w:r>
      <w:r w:rsidR="00B802B2" w:rsidRPr="0044160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A00B60" w:rsidRPr="00441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</w:t>
      </w:r>
      <w:r w:rsidR="00BA140C" w:rsidRPr="00441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камеральных проверок №1</w:t>
      </w:r>
      <w:r w:rsidR="00A00B60" w:rsidRPr="00441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5625" w:rsidRPr="0044160F">
        <w:rPr>
          <w:rFonts w:ascii="Times New Roman" w:eastAsia="Times New Roman" w:hAnsi="Times New Roman" w:cs="Times New Roman"/>
          <w:sz w:val="24"/>
          <w:szCs w:val="24"/>
          <w:lang w:eastAsia="ru-RU"/>
        </w:rPr>
        <w:t>ус</w:t>
      </w:r>
      <w:r w:rsidRPr="0044160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танавливаются следующие требования:</w:t>
      </w:r>
    </w:p>
    <w:p w:rsidR="0054488B" w:rsidRPr="0044160F" w:rsidRDefault="0054488B" w:rsidP="0054488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60F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наличие высшего образования;</w:t>
      </w:r>
    </w:p>
    <w:p w:rsidR="0054488B" w:rsidRPr="0044160F" w:rsidRDefault="0054488B" w:rsidP="0054488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41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наличие профессиональных знаний, включая знание </w:t>
      </w:r>
      <w:hyperlink r:id="rId7" w:history="1">
        <w:r w:rsidRPr="0044160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Конституции</w:t>
        </w:r>
      </w:hyperlink>
      <w:r w:rsidRPr="00441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 w:rsidRPr="00441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4416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применения</w:t>
      </w:r>
      <w:proofErr w:type="gramEnd"/>
      <w:r w:rsidRPr="00441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89539F" w:rsidRPr="0044160F" w:rsidRDefault="0054488B" w:rsidP="0044160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4160F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</w:t>
      </w:r>
      <w:proofErr w:type="gramEnd"/>
      <w:r w:rsidRPr="00441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</w:t>
      </w:r>
      <w:proofErr w:type="gramStart"/>
      <w:r w:rsidRPr="0044160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441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электронных </w:t>
      </w:r>
      <w:proofErr w:type="gramStart"/>
      <w:r w:rsidRPr="0044160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документах</w:t>
      </w:r>
      <w:proofErr w:type="gramEnd"/>
      <w:r w:rsidRPr="0044160F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подготовки деловой корреспонденции и актов инспекции.</w:t>
      </w:r>
    </w:p>
    <w:p w:rsidR="0054488B" w:rsidRPr="0044160F" w:rsidRDefault="0054488B" w:rsidP="005448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60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замещения должности  </w:t>
      </w:r>
      <w:r w:rsidR="00BA140C" w:rsidRPr="0044160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старшего</w:t>
      </w:r>
      <w:r w:rsidRPr="00441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государственного налогового инспектора отдела </w:t>
      </w:r>
      <w:r w:rsidR="00BA140C" w:rsidRPr="0044160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учета и работы с налогоплательщиками</w:t>
      </w:r>
      <w:r w:rsidRPr="00441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устанавливаются следующие требования:</w:t>
      </w:r>
    </w:p>
    <w:p w:rsidR="00BA140C" w:rsidRPr="0044160F" w:rsidRDefault="00BA140C" w:rsidP="000A43D1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60F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наличие высшего образования;</w:t>
      </w:r>
    </w:p>
    <w:p w:rsidR="00BA140C" w:rsidRPr="0044160F" w:rsidRDefault="00BA140C" w:rsidP="000A43D1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41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наличие профессиональных знаний, включая знание </w:t>
      </w:r>
      <w:hyperlink r:id="rId8" w:history="1">
        <w:r w:rsidRPr="0044160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Конституции</w:t>
        </w:r>
      </w:hyperlink>
      <w:r w:rsidRPr="00441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</w:t>
      </w:r>
      <w:r w:rsidRPr="004416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 w:rsidRPr="00441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4416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применения</w:t>
      </w:r>
      <w:proofErr w:type="gramEnd"/>
      <w:r w:rsidRPr="00441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BA140C" w:rsidRPr="0044160F" w:rsidRDefault="00BA140C" w:rsidP="000A43D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4160F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</w:t>
      </w:r>
      <w:proofErr w:type="gramEnd"/>
      <w:r w:rsidRPr="0044160F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54488B" w:rsidRPr="0044160F" w:rsidRDefault="0054488B" w:rsidP="0089539F">
      <w:pPr>
        <w:ind w:firstLine="260"/>
        <w:jc w:val="both"/>
        <w:rPr>
          <w:rFonts w:ascii="Times New Roman" w:hAnsi="Times New Roman" w:cs="Times New Roman"/>
          <w:sz w:val="24"/>
          <w:szCs w:val="24"/>
        </w:rPr>
      </w:pPr>
    </w:p>
    <w:p w:rsidR="00FE47C5" w:rsidRPr="0044160F" w:rsidRDefault="00573CFA" w:rsidP="00FE47C5">
      <w:pPr>
        <w:ind w:firstLine="2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160F">
        <w:rPr>
          <w:rFonts w:ascii="Times New Roman" w:hAnsi="Times New Roman" w:cs="Times New Roman"/>
          <w:b/>
          <w:bCs/>
          <w:sz w:val="24"/>
          <w:szCs w:val="24"/>
        </w:rPr>
        <w:t>Должностные обязанности</w:t>
      </w:r>
      <w:r w:rsidR="007563D5" w:rsidRPr="004416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E1384" w:rsidRPr="0044160F">
        <w:rPr>
          <w:rFonts w:ascii="Times New Roman" w:hAnsi="Times New Roman" w:cs="Times New Roman"/>
          <w:b/>
          <w:bCs/>
          <w:sz w:val="24"/>
          <w:szCs w:val="24"/>
        </w:rPr>
        <w:t>государственного налогового инспектора</w:t>
      </w:r>
      <w:r w:rsidR="007563D5" w:rsidRPr="004416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160F">
        <w:rPr>
          <w:rFonts w:ascii="Times New Roman" w:hAnsi="Times New Roman" w:cs="Times New Roman"/>
          <w:b/>
          <w:sz w:val="24"/>
          <w:szCs w:val="24"/>
        </w:rPr>
        <w:t>отдела</w:t>
      </w:r>
      <w:r w:rsidR="00FE3194" w:rsidRPr="0044160F">
        <w:rPr>
          <w:rFonts w:ascii="Times New Roman" w:hAnsi="Times New Roman" w:cs="Times New Roman"/>
          <w:b/>
          <w:sz w:val="24"/>
          <w:szCs w:val="24"/>
        </w:rPr>
        <w:t xml:space="preserve"> камеральных проверок №1</w:t>
      </w:r>
    </w:p>
    <w:p w:rsidR="00B44D22" w:rsidRPr="0044160F" w:rsidRDefault="000B7BE9" w:rsidP="00B44D22">
      <w:pPr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 w:rsidRPr="0044160F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B44D22" w:rsidRPr="0044160F">
        <w:rPr>
          <w:rFonts w:ascii="Times New Roman" w:hAnsi="Times New Roman" w:cs="Times New Roman"/>
          <w:sz w:val="24"/>
          <w:szCs w:val="24"/>
        </w:rPr>
        <w:t>Государственный налоговый инспектор отдела</w:t>
      </w:r>
      <w:r w:rsidR="00FE3194" w:rsidRPr="0044160F">
        <w:rPr>
          <w:rFonts w:ascii="Times New Roman" w:hAnsi="Times New Roman" w:cs="Times New Roman"/>
          <w:sz w:val="24"/>
          <w:szCs w:val="24"/>
        </w:rPr>
        <w:t xml:space="preserve"> камеральных проверок №1</w:t>
      </w:r>
      <w:r w:rsidR="00B44D22" w:rsidRPr="0044160F">
        <w:rPr>
          <w:rFonts w:ascii="Times New Roman" w:hAnsi="Times New Roman" w:cs="Times New Roman"/>
          <w:sz w:val="24"/>
          <w:szCs w:val="24"/>
        </w:rPr>
        <w:t xml:space="preserve"> осуществляет следующие обязанности, предусмотренные законодательством Российской Федерации, Положением  о Федеральной налоговой службе, утвержденным Постановлением Правительства Российской Федерации от 30 сентября 2004г. № 506, положением о Межрайонной инспекции Федеральной налоговой службы № 4 по Ульяновской области, утвержденным руководителем Управления ФНС России по Ульяновской области «24» февраля 2016 г., положением об отделе, приказами (распоряжениями) ФНС России,  приказами</w:t>
      </w:r>
      <w:proofErr w:type="gramEnd"/>
      <w:r w:rsidR="00B44D22" w:rsidRPr="0044160F">
        <w:rPr>
          <w:rFonts w:ascii="Times New Roman" w:hAnsi="Times New Roman" w:cs="Times New Roman"/>
          <w:sz w:val="24"/>
          <w:szCs w:val="24"/>
        </w:rPr>
        <w:t xml:space="preserve"> Управления ФНС России по Ульяновской области, приказами инспекции, поручениями руководства инспекции:</w:t>
      </w:r>
    </w:p>
    <w:p w:rsidR="000B7BE9" w:rsidRPr="0044160F" w:rsidRDefault="000B7BE9" w:rsidP="0044160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C2896" w:rsidRPr="00441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60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C2896" w:rsidRPr="00441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5ADE" w:rsidRPr="00441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60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E55D55" w:rsidRPr="00441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роведение камеральных налоговых проверок по единому налогу на вменённый доход (ЕНВД) в соответствии с регламентом, законодательными актами и рекомендациями Управления  ФНС РФ по Ульяновской области. </w:t>
      </w:r>
    </w:p>
    <w:p w:rsidR="00E55D55" w:rsidRPr="0044160F" w:rsidRDefault="00E55D55" w:rsidP="0044160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6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B7BE9" w:rsidRPr="00441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25ADE" w:rsidRPr="00441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B7BE9" w:rsidRPr="0044160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44160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роведение полного комплекса мероприятий налогового контроля: запросы в банк, запросы во внешние источники, проведение меж документального контроля.</w:t>
      </w:r>
    </w:p>
    <w:p w:rsidR="00E55D55" w:rsidRPr="0044160F" w:rsidRDefault="000B7BE9" w:rsidP="0044160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5D55" w:rsidRPr="00441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60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55D55" w:rsidRPr="00441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25ADE" w:rsidRPr="00441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60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55D55" w:rsidRPr="0044160F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едение на постоянной основе мониторинга налогооблагаемой базы, выявления налогоплательщиков, допустивших резкие снижения  по уплате   ЕНВД.</w:t>
      </w:r>
    </w:p>
    <w:p w:rsidR="00E55D55" w:rsidRPr="0044160F" w:rsidRDefault="00E55D55" w:rsidP="0044160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0B7BE9" w:rsidRPr="0044160F">
        <w:rPr>
          <w:rFonts w:ascii="Times New Roman" w:eastAsia="Times New Roman" w:hAnsi="Times New Roman" w:cs="Times New Roman"/>
          <w:sz w:val="24"/>
          <w:szCs w:val="24"/>
          <w:lang w:eastAsia="ru-RU"/>
        </w:rPr>
        <w:t>- п</w:t>
      </w:r>
      <w:r w:rsidRPr="00441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роведение инвентаризации налогоплательщиков ЕНВД, осуществляющих деятельность без постановки на налоговый учёт в качестве налогоплательщиков ЕНВД.   </w:t>
      </w:r>
    </w:p>
    <w:p w:rsidR="00E55D55" w:rsidRPr="0044160F" w:rsidRDefault="000B7BE9" w:rsidP="0044160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60F">
        <w:rPr>
          <w:rFonts w:ascii="Times New Roman" w:eastAsia="Times New Roman" w:hAnsi="Times New Roman" w:cs="Times New Roman"/>
          <w:sz w:val="24"/>
          <w:szCs w:val="24"/>
          <w:lang w:eastAsia="ru-RU"/>
        </w:rPr>
        <w:t>- п</w:t>
      </w:r>
      <w:r w:rsidR="00E55D55" w:rsidRPr="0044160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роведение  на постоянной основе работы с налогоплательщиками, не представляющими отчётность по ЕНВД и представляющими нулевую отчётность по ЕНВД.</w:t>
      </w:r>
    </w:p>
    <w:p w:rsidR="00E55D55" w:rsidRPr="0044160F" w:rsidRDefault="0044160F" w:rsidP="0044160F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E55D55" w:rsidRPr="00441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5ADE" w:rsidRPr="0044160F">
        <w:rPr>
          <w:rFonts w:ascii="Times New Roman" w:eastAsia="Times New Roman" w:hAnsi="Times New Roman" w:cs="Times New Roman"/>
          <w:sz w:val="24"/>
          <w:szCs w:val="24"/>
          <w:lang w:eastAsia="ru-RU"/>
        </w:rPr>
        <w:t>-   ф</w:t>
      </w:r>
      <w:r w:rsidR="00E55D55" w:rsidRPr="0044160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ормирование  и ведение досье налогоплательщиков, применяющих  ЕНВД.</w:t>
      </w:r>
    </w:p>
    <w:p w:rsidR="00E55D55" w:rsidRPr="0044160F" w:rsidRDefault="0044160F" w:rsidP="0044160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25ADE" w:rsidRPr="00441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E55D55" w:rsidRPr="0044160F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существление  тесного сотрудничества с Муниципальными органами по вопросу внесения  изменений в Решениях Совета депутатов по ЕНВД.</w:t>
      </w:r>
    </w:p>
    <w:p w:rsidR="00E55D55" w:rsidRPr="0044160F" w:rsidRDefault="00E55D55" w:rsidP="0044160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6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</w:t>
      </w:r>
      <w:r w:rsidR="00E25ADE" w:rsidRPr="0044160F">
        <w:rPr>
          <w:rFonts w:ascii="Times New Roman" w:eastAsia="Times New Roman" w:hAnsi="Times New Roman" w:cs="Times New Roman"/>
          <w:sz w:val="24"/>
          <w:szCs w:val="24"/>
          <w:lang w:eastAsia="ru-RU"/>
        </w:rPr>
        <w:t>-  о</w:t>
      </w:r>
      <w:r w:rsidRPr="0044160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формление  актов и решений по результатам контрольных мероприятий.</w:t>
      </w:r>
    </w:p>
    <w:p w:rsidR="00E55D55" w:rsidRPr="0044160F" w:rsidRDefault="0044160F" w:rsidP="0044160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E25ADE" w:rsidRPr="0044160F">
        <w:rPr>
          <w:rFonts w:ascii="Times New Roman" w:eastAsia="Times New Roman" w:hAnsi="Times New Roman" w:cs="Times New Roman"/>
          <w:sz w:val="24"/>
          <w:szCs w:val="24"/>
          <w:lang w:eastAsia="ru-RU"/>
        </w:rPr>
        <w:t>- у</w:t>
      </w:r>
      <w:r w:rsidR="00E55D55" w:rsidRPr="0044160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частие в производстве по делам об административных правонарушениях (составление протоколов об административных правонарушениях).</w:t>
      </w:r>
    </w:p>
    <w:p w:rsidR="00303781" w:rsidRPr="0044160F" w:rsidRDefault="0044160F" w:rsidP="0044160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:rsidR="00E16988" w:rsidRPr="0044160F" w:rsidRDefault="00585F15" w:rsidP="00F7606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160F">
        <w:rPr>
          <w:rFonts w:ascii="Times New Roman" w:hAnsi="Times New Roman" w:cs="Times New Roman"/>
          <w:b/>
          <w:bCs/>
          <w:sz w:val="24"/>
          <w:szCs w:val="24"/>
        </w:rPr>
        <w:t>Должностные обязанности</w:t>
      </w:r>
      <w:r w:rsidR="00C03DC2" w:rsidRPr="004416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24EA9" w:rsidRPr="0044160F">
        <w:rPr>
          <w:rFonts w:ascii="Times New Roman" w:hAnsi="Times New Roman" w:cs="Times New Roman"/>
          <w:b/>
          <w:bCs/>
          <w:sz w:val="24"/>
          <w:szCs w:val="24"/>
        </w:rPr>
        <w:t>старшего</w:t>
      </w:r>
      <w:r w:rsidR="00141AC9" w:rsidRPr="004416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16988" w:rsidRPr="0044160F">
        <w:rPr>
          <w:rFonts w:ascii="Times New Roman" w:hAnsi="Times New Roman" w:cs="Times New Roman"/>
          <w:b/>
          <w:bCs/>
          <w:sz w:val="24"/>
          <w:szCs w:val="24"/>
        </w:rPr>
        <w:t xml:space="preserve">государственного налогового инспектора отдела </w:t>
      </w:r>
      <w:r w:rsidR="00C24EA9" w:rsidRPr="0044160F">
        <w:rPr>
          <w:rFonts w:ascii="Times New Roman" w:hAnsi="Times New Roman" w:cs="Times New Roman"/>
          <w:b/>
          <w:bCs/>
          <w:sz w:val="24"/>
          <w:szCs w:val="24"/>
        </w:rPr>
        <w:t>учета и работы с налогоплательщиками</w:t>
      </w:r>
    </w:p>
    <w:p w:rsidR="00C03DC2" w:rsidRPr="0044160F" w:rsidRDefault="00C03DC2" w:rsidP="0073166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41AC9" w:rsidRPr="0044160F" w:rsidRDefault="00C24EA9" w:rsidP="00141AC9">
      <w:pPr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160F">
        <w:rPr>
          <w:rFonts w:ascii="Times New Roman" w:hAnsi="Times New Roman" w:cs="Times New Roman"/>
          <w:sz w:val="24"/>
          <w:szCs w:val="24"/>
        </w:rPr>
        <w:t>Старший</w:t>
      </w:r>
      <w:r w:rsidR="00141AC9" w:rsidRPr="0044160F">
        <w:rPr>
          <w:rFonts w:ascii="Times New Roman" w:hAnsi="Times New Roman" w:cs="Times New Roman"/>
          <w:sz w:val="24"/>
          <w:szCs w:val="24"/>
        </w:rPr>
        <w:t xml:space="preserve"> государственный налоговый инспектор отдела </w:t>
      </w:r>
      <w:r w:rsidRPr="0044160F">
        <w:rPr>
          <w:rFonts w:ascii="Times New Roman" w:hAnsi="Times New Roman" w:cs="Times New Roman"/>
          <w:sz w:val="24"/>
          <w:szCs w:val="24"/>
        </w:rPr>
        <w:t>учета и работы с налогоплательщиками</w:t>
      </w:r>
      <w:r w:rsidR="00141AC9" w:rsidRPr="0044160F">
        <w:rPr>
          <w:rFonts w:ascii="Times New Roman" w:hAnsi="Times New Roman" w:cs="Times New Roman"/>
          <w:sz w:val="24"/>
          <w:szCs w:val="24"/>
        </w:rPr>
        <w:t xml:space="preserve"> осуществляет следующие обязанности, предусмотренные законодательством Российской Федерации, Положением  о Федеральной налоговой службе, утвержденным Постановлением Правительства Российской Федерации от 30 сентября 2004г. № 506, положением о Межрайонной инспекции Федеральной налоговой службы № 4 по Ульяновской области, утвержденным руководителем Управления ФНС России по Ульяновской области «24» февраля 2016 г., положением об отделе, приказами (распоряжениями</w:t>
      </w:r>
      <w:proofErr w:type="gramEnd"/>
      <w:r w:rsidR="00141AC9" w:rsidRPr="0044160F">
        <w:rPr>
          <w:rFonts w:ascii="Times New Roman" w:hAnsi="Times New Roman" w:cs="Times New Roman"/>
          <w:sz w:val="24"/>
          <w:szCs w:val="24"/>
        </w:rPr>
        <w:t>) ФНС России,  приказами Управления ФНС России по Ульяновской области, приказами инспекции, поручениями руководства инспекции:</w:t>
      </w:r>
    </w:p>
    <w:p w:rsidR="00AF5231" w:rsidRPr="0044160F" w:rsidRDefault="00AF5231" w:rsidP="0044160F">
      <w:pPr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 w:rsidRPr="00441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приём налоговых деклараций и иных документов, служащих основанием для исчисления и </w:t>
      </w:r>
      <w:r w:rsidRPr="0044160F">
        <w:rPr>
          <w:rFonts w:ascii="Times New Roman" w:hAnsi="Times New Roman" w:cs="Times New Roman"/>
          <w:sz w:val="24"/>
          <w:szCs w:val="24"/>
        </w:rPr>
        <w:t>уплаты налогов, сборов и других платежей в бюджетную систему Российской Федерации, и бухгалтерской отчетности на бумажных носителях (лично, почтой) и по ТКС.</w:t>
      </w:r>
    </w:p>
    <w:p w:rsidR="00AF5231" w:rsidRPr="0044160F" w:rsidRDefault="00AF5231" w:rsidP="0044160F">
      <w:pPr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 w:rsidRPr="0044160F">
        <w:rPr>
          <w:rFonts w:ascii="Times New Roman" w:hAnsi="Times New Roman" w:cs="Times New Roman"/>
          <w:sz w:val="24"/>
          <w:szCs w:val="24"/>
        </w:rPr>
        <w:t xml:space="preserve">       - прием и обработка документов НБО поступивших по ТКС. </w:t>
      </w:r>
    </w:p>
    <w:p w:rsidR="00AF5231" w:rsidRPr="0044160F" w:rsidRDefault="00AF5231" w:rsidP="0044160F">
      <w:pPr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 w:rsidRPr="0044160F">
        <w:rPr>
          <w:rFonts w:ascii="Times New Roman" w:hAnsi="Times New Roman" w:cs="Times New Roman"/>
          <w:sz w:val="24"/>
          <w:szCs w:val="24"/>
        </w:rPr>
        <w:t xml:space="preserve"> -  регистрация деклараций представленных по ТКС и на бумажных носителях (лично, почтой).    </w:t>
      </w:r>
    </w:p>
    <w:p w:rsidR="00AF5231" w:rsidRPr="0044160F" w:rsidRDefault="00AF5231" w:rsidP="0044160F">
      <w:pPr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 w:rsidRPr="0044160F">
        <w:rPr>
          <w:rFonts w:ascii="Times New Roman" w:hAnsi="Times New Roman" w:cs="Times New Roman"/>
          <w:sz w:val="24"/>
          <w:szCs w:val="24"/>
        </w:rPr>
        <w:t xml:space="preserve">      - формирование уведомлений об отказе в приеме деклараций. Направление  уведомлений в адрес плательщика.</w:t>
      </w:r>
    </w:p>
    <w:p w:rsidR="00AF5231" w:rsidRPr="0044160F" w:rsidRDefault="00AF5231" w:rsidP="0044160F">
      <w:pPr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 w:rsidRPr="0044160F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44160F">
        <w:rPr>
          <w:rFonts w:ascii="Times New Roman" w:hAnsi="Times New Roman" w:cs="Times New Roman"/>
          <w:sz w:val="24"/>
          <w:szCs w:val="24"/>
        </w:rPr>
        <w:t>ф</w:t>
      </w:r>
      <w:proofErr w:type="gramEnd"/>
      <w:r w:rsidRPr="0044160F">
        <w:rPr>
          <w:rFonts w:ascii="Times New Roman" w:hAnsi="Times New Roman" w:cs="Times New Roman"/>
          <w:sz w:val="24"/>
          <w:szCs w:val="24"/>
        </w:rPr>
        <w:t>ормирование уведомлений на уточнение деклараций. Направление  уведомлений в адрес плательщика.</w:t>
      </w:r>
    </w:p>
    <w:p w:rsidR="00AF5231" w:rsidRPr="0044160F" w:rsidRDefault="00AF5231" w:rsidP="0044160F">
      <w:pPr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 w:rsidRPr="0044160F">
        <w:rPr>
          <w:rFonts w:ascii="Times New Roman" w:hAnsi="Times New Roman" w:cs="Times New Roman"/>
          <w:sz w:val="24"/>
          <w:szCs w:val="24"/>
        </w:rPr>
        <w:t xml:space="preserve">        - прием сведений на бумажных носителях от регистрирующих органов, согласно ст.85.                                                                                                            -    прием и регистрация заявлений (уведомлений, сообщений) налогоплательщиков по использованию отдельных систем налогообложения (УСНО, ЕНВД, ЕСХН, ПСН), заявлений о зачете (возврате) налоговых платежей и передача на обработку.</w:t>
      </w:r>
    </w:p>
    <w:p w:rsidR="00AF5231" w:rsidRPr="0044160F" w:rsidRDefault="00AF5231" w:rsidP="0044160F">
      <w:pPr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 w:rsidRPr="0044160F">
        <w:rPr>
          <w:rFonts w:ascii="Times New Roman" w:hAnsi="Times New Roman" w:cs="Times New Roman"/>
          <w:sz w:val="24"/>
          <w:szCs w:val="24"/>
        </w:rPr>
        <w:t xml:space="preserve">       - прием заявлений на перерасчет по имущественным налогам, заявлений  на  льготу по имущественным налогам, заявлений о подтверждении права на имущественный вычет.</w:t>
      </w:r>
    </w:p>
    <w:p w:rsidR="00AF5231" w:rsidRPr="0044160F" w:rsidRDefault="00AF5231" w:rsidP="0044160F">
      <w:pPr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 w:rsidRPr="0044160F">
        <w:rPr>
          <w:rFonts w:ascii="Times New Roman" w:hAnsi="Times New Roman" w:cs="Times New Roman"/>
          <w:sz w:val="24"/>
          <w:szCs w:val="24"/>
        </w:rPr>
        <w:t xml:space="preserve">      - приём, регистрация,  в АИС налог заявлений на предоставление сведений из реестров (выписки, запросы на предоставление справки об отсутствии информации в ЕГРИП и ЕГРЮЛ, сведения из РДЛ).</w:t>
      </w:r>
    </w:p>
    <w:p w:rsidR="00AF5231" w:rsidRPr="0044160F" w:rsidRDefault="00AF5231" w:rsidP="0044160F">
      <w:pPr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 w:rsidRPr="0044160F">
        <w:rPr>
          <w:rFonts w:ascii="Times New Roman" w:hAnsi="Times New Roman" w:cs="Times New Roman"/>
          <w:sz w:val="24"/>
          <w:szCs w:val="24"/>
        </w:rPr>
        <w:t xml:space="preserve">       - приём заявлений на предоставление сведений из реестров (сведения о счетах), заявлений на уведомления о постановке (снятии) на учет.</w:t>
      </w:r>
    </w:p>
    <w:p w:rsidR="00AF5231" w:rsidRPr="0044160F" w:rsidRDefault="00AF5231" w:rsidP="0044160F">
      <w:pPr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 w:rsidRPr="0044160F">
        <w:rPr>
          <w:rFonts w:ascii="Times New Roman" w:hAnsi="Times New Roman" w:cs="Times New Roman"/>
          <w:sz w:val="24"/>
          <w:szCs w:val="24"/>
        </w:rPr>
        <w:t xml:space="preserve">       </w:t>
      </w:r>
      <w:r w:rsidR="0054763D" w:rsidRPr="0044160F">
        <w:rPr>
          <w:rFonts w:ascii="Times New Roman" w:hAnsi="Times New Roman" w:cs="Times New Roman"/>
          <w:sz w:val="24"/>
          <w:szCs w:val="24"/>
        </w:rPr>
        <w:t>- п</w:t>
      </w:r>
      <w:r w:rsidRPr="0044160F">
        <w:rPr>
          <w:rFonts w:ascii="Times New Roman" w:hAnsi="Times New Roman" w:cs="Times New Roman"/>
          <w:sz w:val="24"/>
          <w:szCs w:val="24"/>
        </w:rPr>
        <w:t>рием запросов на предоставление копий документов содержащихся в регистрационном деле.</w:t>
      </w:r>
    </w:p>
    <w:p w:rsidR="00AF5231" w:rsidRPr="0044160F" w:rsidRDefault="00AF5231" w:rsidP="0044160F">
      <w:pPr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 w:rsidRPr="0044160F"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="0054763D" w:rsidRPr="0044160F">
        <w:rPr>
          <w:rFonts w:ascii="Times New Roman" w:hAnsi="Times New Roman" w:cs="Times New Roman"/>
          <w:sz w:val="24"/>
          <w:szCs w:val="24"/>
        </w:rPr>
        <w:t>- п</w:t>
      </w:r>
      <w:r w:rsidRPr="0044160F">
        <w:rPr>
          <w:rFonts w:ascii="Times New Roman" w:hAnsi="Times New Roman" w:cs="Times New Roman"/>
          <w:sz w:val="24"/>
          <w:szCs w:val="24"/>
        </w:rPr>
        <w:t>рием и регистрация сообщений от налогоплательщиков об открытии (закрытии) счета, (лицевого счета) форма № С-09-1.</w:t>
      </w:r>
    </w:p>
    <w:p w:rsidR="00AF5231" w:rsidRPr="0044160F" w:rsidRDefault="00AF5231" w:rsidP="0044160F">
      <w:pPr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 w:rsidRPr="0044160F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AF5231" w:rsidRPr="0044160F" w:rsidRDefault="00AF5231" w:rsidP="0044160F">
      <w:pPr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 w:rsidRPr="0044160F">
        <w:rPr>
          <w:rFonts w:ascii="Times New Roman" w:hAnsi="Times New Roman" w:cs="Times New Roman"/>
          <w:sz w:val="24"/>
          <w:szCs w:val="24"/>
        </w:rPr>
        <w:t xml:space="preserve">     </w:t>
      </w:r>
      <w:r w:rsidR="0054763D" w:rsidRPr="0044160F">
        <w:rPr>
          <w:rFonts w:ascii="Times New Roman" w:hAnsi="Times New Roman" w:cs="Times New Roman"/>
          <w:sz w:val="24"/>
          <w:szCs w:val="24"/>
        </w:rPr>
        <w:t xml:space="preserve"> -</w:t>
      </w:r>
      <w:r w:rsidRPr="0044160F">
        <w:rPr>
          <w:rFonts w:ascii="Times New Roman" w:hAnsi="Times New Roman" w:cs="Times New Roman"/>
          <w:sz w:val="24"/>
          <w:szCs w:val="24"/>
        </w:rPr>
        <w:t xml:space="preserve"> </w:t>
      </w:r>
      <w:r w:rsidR="0054763D" w:rsidRPr="0044160F">
        <w:rPr>
          <w:rFonts w:ascii="Times New Roman" w:hAnsi="Times New Roman" w:cs="Times New Roman"/>
          <w:sz w:val="24"/>
          <w:szCs w:val="24"/>
        </w:rPr>
        <w:t xml:space="preserve">  п</w:t>
      </w:r>
      <w:r w:rsidRPr="0044160F">
        <w:rPr>
          <w:rFonts w:ascii="Times New Roman" w:hAnsi="Times New Roman" w:cs="Times New Roman"/>
          <w:sz w:val="24"/>
          <w:szCs w:val="24"/>
        </w:rPr>
        <w:t xml:space="preserve">олучение  сведений о доходах физических лиц на бумажных носителях от налоговых агентов.              </w:t>
      </w:r>
    </w:p>
    <w:p w:rsidR="00AF5231" w:rsidRPr="0044160F" w:rsidRDefault="00AF5231" w:rsidP="0044160F">
      <w:pPr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 w:rsidRPr="0044160F">
        <w:rPr>
          <w:rFonts w:ascii="Times New Roman" w:hAnsi="Times New Roman" w:cs="Times New Roman"/>
          <w:sz w:val="24"/>
          <w:szCs w:val="24"/>
        </w:rPr>
        <w:t xml:space="preserve">    </w:t>
      </w:r>
      <w:r w:rsidR="0054763D" w:rsidRPr="0044160F">
        <w:rPr>
          <w:rFonts w:ascii="Times New Roman" w:hAnsi="Times New Roman" w:cs="Times New Roman"/>
          <w:sz w:val="24"/>
          <w:szCs w:val="24"/>
        </w:rPr>
        <w:t xml:space="preserve"> </w:t>
      </w:r>
      <w:r w:rsidRPr="0044160F">
        <w:rPr>
          <w:rFonts w:ascii="Times New Roman" w:hAnsi="Times New Roman" w:cs="Times New Roman"/>
          <w:sz w:val="24"/>
          <w:szCs w:val="24"/>
        </w:rPr>
        <w:t xml:space="preserve"> </w:t>
      </w:r>
      <w:r w:rsidR="0054763D" w:rsidRPr="0044160F">
        <w:rPr>
          <w:rFonts w:ascii="Times New Roman" w:hAnsi="Times New Roman" w:cs="Times New Roman"/>
          <w:sz w:val="24"/>
          <w:szCs w:val="24"/>
        </w:rPr>
        <w:t>- в</w:t>
      </w:r>
      <w:r w:rsidRPr="0044160F">
        <w:rPr>
          <w:rFonts w:ascii="Times New Roman" w:hAnsi="Times New Roman" w:cs="Times New Roman"/>
          <w:sz w:val="24"/>
          <w:szCs w:val="24"/>
        </w:rPr>
        <w:t>ыдача налогоплательщикам программных продуктов, предназначенных для налогоплательщиков (на их электронные носители записи).</w:t>
      </w:r>
    </w:p>
    <w:p w:rsidR="00AF5231" w:rsidRPr="0044160F" w:rsidRDefault="00AF5231" w:rsidP="0044160F">
      <w:pPr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 w:rsidRPr="0044160F">
        <w:rPr>
          <w:rFonts w:ascii="Times New Roman" w:hAnsi="Times New Roman" w:cs="Times New Roman"/>
          <w:sz w:val="24"/>
          <w:szCs w:val="24"/>
        </w:rPr>
        <w:t xml:space="preserve">       </w:t>
      </w:r>
      <w:r w:rsidR="0054763D" w:rsidRPr="0044160F">
        <w:rPr>
          <w:rFonts w:ascii="Times New Roman" w:hAnsi="Times New Roman" w:cs="Times New Roman"/>
          <w:sz w:val="24"/>
          <w:szCs w:val="24"/>
        </w:rPr>
        <w:t>- п</w:t>
      </w:r>
      <w:r w:rsidRPr="0044160F">
        <w:rPr>
          <w:rFonts w:ascii="Times New Roman" w:hAnsi="Times New Roman" w:cs="Times New Roman"/>
          <w:sz w:val="24"/>
          <w:szCs w:val="24"/>
        </w:rPr>
        <w:t>риём  заявлений на выдачу справок о состоянии расчетов по налогам, сборам, пеням, ш</w:t>
      </w:r>
      <w:r w:rsidR="0054763D" w:rsidRPr="0044160F">
        <w:rPr>
          <w:rFonts w:ascii="Times New Roman" w:hAnsi="Times New Roman" w:cs="Times New Roman"/>
          <w:sz w:val="24"/>
          <w:szCs w:val="24"/>
        </w:rPr>
        <w:t>трафам их формирование и выдача.</w:t>
      </w:r>
    </w:p>
    <w:p w:rsidR="00AF5231" w:rsidRPr="0044160F" w:rsidRDefault="00AF5231" w:rsidP="0044160F">
      <w:pPr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 w:rsidRPr="0044160F">
        <w:rPr>
          <w:rFonts w:ascii="Times New Roman" w:hAnsi="Times New Roman" w:cs="Times New Roman"/>
          <w:sz w:val="24"/>
          <w:szCs w:val="24"/>
        </w:rPr>
        <w:t xml:space="preserve">       </w:t>
      </w:r>
      <w:r w:rsidR="0054763D" w:rsidRPr="0044160F">
        <w:rPr>
          <w:rFonts w:ascii="Times New Roman" w:hAnsi="Times New Roman" w:cs="Times New Roman"/>
          <w:sz w:val="24"/>
          <w:szCs w:val="24"/>
        </w:rPr>
        <w:t>-</w:t>
      </w:r>
      <w:r w:rsidRPr="0044160F">
        <w:rPr>
          <w:rFonts w:ascii="Times New Roman" w:hAnsi="Times New Roman" w:cs="Times New Roman"/>
          <w:sz w:val="24"/>
          <w:szCs w:val="24"/>
        </w:rPr>
        <w:t xml:space="preserve">  </w:t>
      </w:r>
      <w:r w:rsidR="0054763D" w:rsidRPr="0044160F">
        <w:rPr>
          <w:rFonts w:ascii="Times New Roman" w:hAnsi="Times New Roman" w:cs="Times New Roman"/>
          <w:sz w:val="24"/>
          <w:szCs w:val="24"/>
        </w:rPr>
        <w:t>с</w:t>
      </w:r>
      <w:r w:rsidRPr="0044160F">
        <w:rPr>
          <w:rFonts w:ascii="Times New Roman" w:hAnsi="Times New Roman" w:cs="Times New Roman"/>
          <w:sz w:val="24"/>
          <w:szCs w:val="24"/>
        </w:rPr>
        <w:t>воевременное формирование запросов на  признак  наличия (отсутствия) задолженности (СМЭВ).</w:t>
      </w:r>
    </w:p>
    <w:p w:rsidR="00AF5231" w:rsidRPr="0044160F" w:rsidRDefault="00AF5231" w:rsidP="0044160F">
      <w:pPr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 w:rsidRPr="0044160F">
        <w:rPr>
          <w:rFonts w:ascii="Times New Roman" w:hAnsi="Times New Roman" w:cs="Times New Roman"/>
          <w:sz w:val="24"/>
          <w:szCs w:val="24"/>
        </w:rPr>
        <w:t xml:space="preserve">       </w:t>
      </w:r>
      <w:r w:rsidR="0054763D" w:rsidRPr="0044160F">
        <w:rPr>
          <w:rFonts w:ascii="Times New Roman" w:hAnsi="Times New Roman" w:cs="Times New Roman"/>
          <w:sz w:val="24"/>
          <w:szCs w:val="24"/>
        </w:rPr>
        <w:t>-</w:t>
      </w:r>
      <w:r w:rsidRPr="0044160F">
        <w:rPr>
          <w:rFonts w:ascii="Times New Roman" w:hAnsi="Times New Roman" w:cs="Times New Roman"/>
          <w:sz w:val="24"/>
          <w:szCs w:val="24"/>
        </w:rPr>
        <w:t xml:space="preserve">    </w:t>
      </w:r>
      <w:r w:rsidR="0054763D" w:rsidRPr="0044160F">
        <w:rPr>
          <w:rFonts w:ascii="Times New Roman" w:hAnsi="Times New Roman" w:cs="Times New Roman"/>
          <w:sz w:val="24"/>
          <w:szCs w:val="24"/>
        </w:rPr>
        <w:t>п</w:t>
      </w:r>
      <w:r w:rsidRPr="0044160F">
        <w:rPr>
          <w:rFonts w:ascii="Times New Roman" w:hAnsi="Times New Roman" w:cs="Times New Roman"/>
          <w:sz w:val="24"/>
          <w:szCs w:val="24"/>
        </w:rPr>
        <w:t xml:space="preserve">рием и регистрация заявлений на банковскую гарантию, </w:t>
      </w:r>
      <w:r w:rsidR="0054763D" w:rsidRPr="0044160F">
        <w:rPr>
          <w:rFonts w:ascii="Times New Roman" w:hAnsi="Times New Roman" w:cs="Times New Roman"/>
          <w:sz w:val="24"/>
          <w:szCs w:val="24"/>
        </w:rPr>
        <w:t>п</w:t>
      </w:r>
      <w:r w:rsidRPr="0044160F">
        <w:rPr>
          <w:rFonts w:ascii="Times New Roman" w:hAnsi="Times New Roman" w:cs="Times New Roman"/>
          <w:sz w:val="24"/>
          <w:szCs w:val="24"/>
        </w:rPr>
        <w:t>риём книг учета доходов и расходов.</w:t>
      </w:r>
    </w:p>
    <w:p w:rsidR="00AF5231" w:rsidRPr="0044160F" w:rsidRDefault="00AF5231" w:rsidP="0044160F">
      <w:pPr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 w:rsidRPr="0044160F">
        <w:rPr>
          <w:rFonts w:ascii="Times New Roman" w:hAnsi="Times New Roman" w:cs="Times New Roman"/>
          <w:sz w:val="24"/>
          <w:szCs w:val="24"/>
        </w:rPr>
        <w:t xml:space="preserve">       </w:t>
      </w:r>
      <w:r w:rsidR="0054763D" w:rsidRPr="0044160F">
        <w:rPr>
          <w:rFonts w:ascii="Times New Roman" w:hAnsi="Times New Roman" w:cs="Times New Roman"/>
          <w:sz w:val="24"/>
          <w:szCs w:val="24"/>
        </w:rPr>
        <w:t>- п</w:t>
      </w:r>
      <w:r w:rsidRPr="0044160F">
        <w:rPr>
          <w:rFonts w:ascii="Times New Roman" w:hAnsi="Times New Roman" w:cs="Times New Roman"/>
          <w:sz w:val="24"/>
          <w:szCs w:val="24"/>
        </w:rPr>
        <w:t>риём, регистрация, заявлений о постановке, снятие с учета, замены ЭКЛЗ, перерегистрация по иным причинам по ККТ и передача заявлений на ввод.</w:t>
      </w:r>
    </w:p>
    <w:p w:rsidR="00AF5231" w:rsidRPr="0044160F" w:rsidRDefault="00AF5231" w:rsidP="0044160F">
      <w:pPr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 w:rsidRPr="0044160F">
        <w:rPr>
          <w:rFonts w:ascii="Times New Roman" w:hAnsi="Times New Roman" w:cs="Times New Roman"/>
          <w:sz w:val="24"/>
          <w:szCs w:val="24"/>
        </w:rPr>
        <w:t xml:space="preserve">      </w:t>
      </w:r>
      <w:r w:rsidR="006E5402" w:rsidRPr="0044160F">
        <w:rPr>
          <w:rFonts w:ascii="Times New Roman" w:hAnsi="Times New Roman" w:cs="Times New Roman"/>
          <w:sz w:val="24"/>
          <w:szCs w:val="24"/>
        </w:rPr>
        <w:t>- п</w:t>
      </w:r>
      <w:r w:rsidRPr="0044160F">
        <w:rPr>
          <w:rFonts w:ascii="Times New Roman" w:hAnsi="Times New Roman" w:cs="Times New Roman"/>
          <w:sz w:val="24"/>
          <w:szCs w:val="24"/>
        </w:rPr>
        <w:t xml:space="preserve">одключение к </w:t>
      </w:r>
      <w:proofErr w:type="gramStart"/>
      <w:r w:rsidRPr="0044160F">
        <w:rPr>
          <w:rFonts w:ascii="Times New Roman" w:hAnsi="Times New Roman" w:cs="Times New Roman"/>
          <w:sz w:val="24"/>
          <w:szCs w:val="24"/>
        </w:rPr>
        <w:t>Интернет-сервису</w:t>
      </w:r>
      <w:proofErr w:type="gramEnd"/>
      <w:r w:rsidRPr="0044160F">
        <w:rPr>
          <w:rFonts w:ascii="Times New Roman" w:hAnsi="Times New Roman" w:cs="Times New Roman"/>
          <w:sz w:val="24"/>
          <w:szCs w:val="24"/>
        </w:rPr>
        <w:t xml:space="preserve"> «Личный кабинет налогоплательщика для физического лица».</w:t>
      </w:r>
    </w:p>
    <w:p w:rsidR="00AF5231" w:rsidRPr="0044160F" w:rsidRDefault="00AF5231" w:rsidP="0044160F">
      <w:pPr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 w:rsidRPr="0044160F">
        <w:rPr>
          <w:rFonts w:ascii="Times New Roman" w:hAnsi="Times New Roman" w:cs="Times New Roman"/>
          <w:sz w:val="24"/>
          <w:szCs w:val="24"/>
        </w:rPr>
        <w:t xml:space="preserve">         </w:t>
      </w:r>
      <w:r w:rsidR="006E5402" w:rsidRPr="0044160F">
        <w:rPr>
          <w:rFonts w:ascii="Times New Roman" w:hAnsi="Times New Roman" w:cs="Times New Roman"/>
          <w:sz w:val="24"/>
          <w:szCs w:val="24"/>
        </w:rPr>
        <w:t>-</w:t>
      </w:r>
      <w:r w:rsidRPr="0044160F">
        <w:rPr>
          <w:rFonts w:ascii="Times New Roman" w:hAnsi="Times New Roman" w:cs="Times New Roman"/>
          <w:sz w:val="24"/>
          <w:szCs w:val="24"/>
        </w:rPr>
        <w:t xml:space="preserve">    </w:t>
      </w:r>
      <w:r w:rsidR="006E5402" w:rsidRPr="0044160F">
        <w:rPr>
          <w:rFonts w:ascii="Times New Roman" w:hAnsi="Times New Roman" w:cs="Times New Roman"/>
          <w:sz w:val="24"/>
          <w:szCs w:val="24"/>
        </w:rPr>
        <w:t>п</w:t>
      </w:r>
      <w:r w:rsidRPr="0044160F">
        <w:rPr>
          <w:rFonts w:ascii="Times New Roman" w:hAnsi="Times New Roman" w:cs="Times New Roman"/>
          <w:sz w:val="24"/>
          <w:szCs w:val="24"/>
        </w:rPr>
        <w:t>ерсональное и публичное информирование налогоплательщиков по сдаче деклараций и иных документов, уплате налогов, сборов, и других платежей, а также другим вопросам общего характера.</w:t>
      </w:r>
    </w:p>
    <w:p w:rsidR="00AF5231" w:rsidRPr="0044160F" w:rsidRDefault="00AF5231" w:rsidP="0044160F">
      <w:pPr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 w:rsidRPr="0044160F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400A07" w:rsidRPr="0044160F" w:rsidRDefault="00585F15" w:rsidP="0044160F">
      <w:pPr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 w:rsidRPr="0044160F">
        <w:rPr>
          <w:rFonts w:ascii="Times New Roman" w:hAnsi="Times New Roman" w:cs="Times New Roman"/>
          <w:sz w:val="24"/>
          <w:szCs w:val="24"/>
        </w:rPr>
        <w:t>Д</w:t>
      </w:r>
      <w:r w:rsidR="00400A07" w:rsidRPr="0044160F">
        <w:rPr>
          <w:rFonts w:ascii="Times New Roman" w:hAnsi="Times New Roman" w:cs="Times New Roman"/>
          <w:sz w:val="24"/>
          <w:szCs w:val="24"/>
        </w:rPr>
        <w:t>енежное содержание федеральных государственных гражданских служащих  </w:t>
      </w:r>
      <w:r w:rsidR="00504DB3" w:rsidRPr="0044160F">
        <w:rPr>
          <w:rFonts w:ascii="Times New Roman" w:hAnsi="Times New Roman" w:cs="Times New Roman"/>
          <w:sz w:val="24"/>
          <w:szCs w:val="24"/>
        </w:rPr>
        <w:t>Межрайонной И</w:t>
      </w:r>
      <w:r w:rsidR="00400A07" w:rsidRPr="0044160F">
        <w:rPr>
          <w:rFonts w:ascii="Times New Roman" w:hAnsi="Times New Roman" w:cs="Times New Roman"/>
          <w:sz w:val="24"/>
          <w:szCs w:val="24"/>
        </w:rPr>
        <w:t>ФНС России</w:t>
      </w:r>
      <w:r w:rsidR="00551C45" w:rsidRPr="0044160F">
        <w:rPr>
          <w:rFonts w:ascii="Times New Roman" w:hAnsi="Times New Roman" w:cs="Times New Roman"/>
          <w:sz w:val="24"/>
          <w:szCs w:val="24"/>
        </w:rPr>
        <w:t xml:space="preserve"> №4 </w:t>
      </w:r>
      <w:r w:rsidR="00400A07" w:rsidRPr="0044160F">
        <w:rPr>
          <w:rFonts w:ascii="Times New Roman" w:hAnsi="Times New Roman" w:cs="Times New Roman"/>
          <w:sz w:val="24"/>
          <w:szCs w:val="24"/>
        </w:rPr>
        <w:t xml:space="preserve"> по Ульяновской области состоит </w:t>
      </w:r>
      <w:proofErr w:type="gramStart"/>
      <w:r w:rsidR="00400A07" w:rsidRPr="0044160F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="00400A07" w:rsidRPr="0044160F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314" w:type="dxa"/>
        <w:tblLayout w:type="fixed"/>
        <w:tblCellMar>
          <w:left w:w="0" w:type="dxa"/>
          <w:right w:w="0" w:type="dxa"/>
        </w:tblCellMar>
        <w:tblLook w:val="04A0"/>
      </w:tblPr>
      <w:tblGrid>
        <w:gridCol w:w="3794"/>
        <w:gridCol w:w="1843"/>
        <w:gridCol w:w="1559"/>
        <w:gridCol w:w="1559"/>
        <w:gridCol w:w="1559"/>
      </w:tblGrid>
      <w:tr w:rsidR="00965983" w:rsidRPr="0044160F" w:rsidTr="005B26EF">
        <w:trPr>
          <w:trHeight w:val="579"/>
        </w:trPr>
        <w:tc>
          <w:tcPr>
            <w:tcW w:w="3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983" w:rsidRPr="0044160F" w:rsidRDefault="00965983" w:rsidP="0044160F">
            <w:pPr>
              <w:ind w:firstLine="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5983" w:rsidRPr="0044160F" w:rsidRDefault="00965983" w:rsidP="0044160F">
            <w:pPr>
              <w:ind w:firstLine="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60F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5983" w:rsidRPr="0044160F" w:rsidRDefault="004B362D" w:rsidP="0044160F">
            <w:pPr>
              <w:ind w:firstLine="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60F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r w:rsidR="00965983" w:rsidRPr="0044160F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налоговый инспектор</w:t>
            </w:r>
          </w:p>
        </w:tc>
      </w:tr>
      <w:tr w:rsidR="00965983" w:rsidRPr="0044160F" w:rsidTr="005B26EF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3D1" w:rsidRPr="0044160F" w:rsidRDefault="00965983" w:rsidP="0044160F">
            <w:pPr>
              <w:ind w:firstLine="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60F">
              <w:rPr>
                <w:rFonts w:ascii="Times New Roman" w:hAnsi="Times New Roman" w:cs="Times New Roman"/>
                <w:sz w:val="24"/>
                <w:szCs w:val="24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983" w:rsidRPr="0044160F" w:rsidRDefault="00F94CB6" w:rsidP="0044160F">
            <w:pPr>
              <w:ind w:firstLine="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60F">
              <w:rPr>
                <w:rFonts w:ascii="Times New Roman" w:hAnsi="Times New Roman" w:cs="Times New Roman"/>
                <w:sz w:val="24"/>
                <w:szCs w:val="24"/>
              </w:rPr>
              <w:t>4036 руб.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65983" w:rsidRPr="0044160F" w:rsidRDefault="006E5402" w:rsidP="0044160F">
            <w:pPr>
              <w:ind w:firstLine="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60F">
              <w:rPr>
                <w:rFonts w:ascii="Times New Roman" w:hAnsi="Times New Roman" w:cs="Times New Roman"/>
                <w:sz w:val="24"/>
                <w:szCs w:val="24"/>
              </w:rPr>
              <w:t>4541</w:t>
            </w:r>
            <w:r w:rsidR="00B53075" w:rsidRPr="0044160F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965983" w:rsidRPr="0044160F" w:rsidTr="005B26EF">
        <w:trPr>
          <w:trHeight w:val="919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983" w:rsidRPr="0044160F" w:rsidRDefault="00965983" w:rsidP="0044160F">
            <w:pPr>
              <w:ind w:firstLine="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60F">
              <w:rPr>
                <w:rFonts w:ascii="Times New Roman" w:hAnsi="Times New Roman" w:cs="Times New Roman"/>
                <w:sz w:val="24"/>
                <w:szCs w:val="24"/>
              </w:rPr>
              <w:t>Месячного оклада в соответствии с присвоенным классным чином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983" w:rsidRPr="0044160F" w:rsidRDefault="00F94CB6" w:rsidP="0044160F">
            <w:pPr>
              <w:ind w:firstLine="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60F">
              <w:rPr>
                <w:rFonts w:ascii="Times New Roman" w:hAnsi="Times New Roman" w:cs="Times New Roman"/>
                <w:sz w:val="24"/>
                <w:szCs w:val="24"/>
              </w:rPr>
              <w:t>1179-1263 руб.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65983" w:rsidRPr="0044160F" w:rsidRDefault="006E5402" w:rsidP="0044160F">
            <w:pPr>
              <w:ind w:firstLine="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60F">
              <w:rPr>
                <w:rFonts w:ascii="Times New Roman" w:hAnsi="Times New Roman" w:cs="Times New Roman"/>
                <w:sz w:val="24"/>
                <w:szCs w:val="24"/>
              </w:rPr>
              <w:t>1179-1515</w:t>
            </w:r>
            <w:r w:rsidR="00B53075" w:rsidRPr="0044160F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965983" w:rsidRPr="0044160F" w:rsidTr="005B26EF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3D1" w:rsidRPr="0044160F" w:rsidRDefault="00965983" w:rsidP="0044160F">
            <w:pPr>
              <w:ind w:firstLine="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60F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Ежемесячной надбавки за выслугу лет на государственной гражданской службе Российской </w:t>
            </w:r>
            <w:r w:rsidRPr="004416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983" w:rsidRPr="0044160F" w:rsidRDefault="00965983" w:rsidP="0044160F">
            <w:pPr>
              <w:ind w:firstLine="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6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  <w:p w:rsidR="00965983" w:rsidRPr="0044160F" w:rsidRDefault="00965983" w:rsidP="0044160F">
            <w:pPr>
              <w:ind w:firstLine="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6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должностного</w:t>
            </w:r>
            <w:r w:rsidR="005B26EF" w:rsidRPr="0044160F">
              <w:rPr>
                <w:rFonts w:ascii="Times New Roman" w:hAnsi="Times New Roman" w:cs="Times New Roman"/>
                <w:sz w:val="24"/>
                <w:szCs w:val="24"/>
              </w:rPr>
              <w:t xml:space="preserve"> оклада</w:t>
            </w:r>
          </w:p>
          <w:p w:rsidR="005B26EF" w:rsidRPr="0044160F" w:rsidRDefault="005B26EF" w:rsidP="0044160F">
            <w:pPr>
              <w:ind w:firstLine="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6EF" w:rsidRPr="0044160F" w:rsidRDefault="005B26EF" w:rsidP="0044160F">
            <w:pPr>
              <w:ind w:firstLine="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6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  <w:p w:rsidR="005B26EF" w:rsidRPr="0044160F" w:rsidRDefault="005B26EF" w:rsidP="0044160F">
            <w:pPr>
              <w:ind w:firstLine="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6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должностного оклада</w:t>
            </w:r>
          </w:p>
          <w:p w:rsidR="00965983" w:rsidRPr="0044160F" w:rsidRDefault="00965983" w:rsidP="0044160F">
            <w:pPr>
              <w:ind w:firstLine="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983" w:rsidRPr="0044160F" w:rsidTr="005B26EF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3D1" w:rsidRPr="0044160F" w:rsidRDefault="00965983" w:rsidP="0044160F">
            <w:pPr>
              <w:ind w:firstLine="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6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6EF" w:rsidRPr="0044160F" w:rsidRDefault="00965983" w:rsidP="0044160F">
            <w:pPr>
              <w:ind w:firstLine="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60F">
              <w:rPr>
                <w:rFonts w:ascii="Times New Roman" w:hAnsi="Times New Roman" w:cs="Times New Roman"/>
                <w:sz w:val="24"/>
                <w:szCs w:val="24"/>
              </w:rPr>
              <w:t xml:space="preserve">60-90% </w:t>
            </w:r>
          </w:p>
          <w:p w:rsidR="00965983" w:rsidRPr="0044160F" w:rsidRDefault="005B26EF" w:rsidP="0044160F">
            <w:pPr>
              <w:ind w:firstLine="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60F">
              <w:rPr>
                <w:rFonts w:ascii="Times New Roman" w:hAnsi="Times New Roman" w:cs="Times New Roman"/>
                <w:sz w:val="24"/>
                <w:szCs w:val="24"/>
              </w:rPr>
              <w:t>должностного оклада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6EF" w:rsidRPr="0044160F" w:rsidRDefault="005B26EF" w:rsidP="0044160F">
            <w:pPr>
              <w:ind w:firstLine="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60F">
              <w:rPr>
                <w:rFonts w:ascii="Times New Roman" w:hAnsi="Times New Roman" w:cs="Times New Roman"/>
                <w:sz w:val="24"/>
                <w:szCs w:val="24"/>
              </w:rPr>
              <w:t xml:space="preserve">90% </w:t>
            </w:r>
          </w:p>
          <w:p w:rsidR="00965983" w:rsidRPr="0044160F" w:rsidRDefault="005B26EF" w:rsidP="0044160F">
            <w:pPr>
              <w:ind w:firstLine="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60F">
              <w:rPr>
                <w:rFonts w:ascii="Times New Roman" w:hAnsi="Times New Roman" w:cs="Times New Roman"/>
                <w:sz w:val="24"/>
                <w:szCs w:val="24"/>
              </w:rPr>
              <w:t>должностного оклада</w:t>
            </w:r>
          </w:p>
        </w:tc>
      </w:tr>
      <w:tr w:rsidR="00965983" w:rsidRPr="0044160F" w:rsidTr="005B26EF"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983" w:rsidRPr="0044160F" w:rsidRDefault="00965983" w:rsidP="0044160F">
            <w:pPr>
              <w:ind w:firstLine="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60F">
              <w:rPr>
                <w:rFonts w:ascii="Times New Roman" w:hAnsi="Times New Roman" w:cs="Times New Roman"/>
                <w:sz w:val="24"/>
                <w:szCs w:val="24"/>
              </w:rPr>
              <w:t>Ежемесячного денежного поощрения</w:t>
            </w:r>
          </w:p>
          <w:p w:rsidR="000A43D1" w:rsidRPr="0044160F" w:rsidRDefault="000A43D1" w:rsidP="0044160F">
            <w:pPr>
              <w:ind w:firstLine="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3D1" w:rsidRPr="0044160F" w:rsidRDefault="000A43D1" w:rsidP="0044160F">
            <w:pPr>
              <w:ind w:firstLine="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983" w:rsidRPr="0044160F" w:rsidRDefault="00965983" w:rsidP="0044160F">
            <w:pPr>
              <w:ind w:firstLine="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60F">
              <w:rPr>
                <w:rFonts w:ascii="Times New Roman" w:hAnsi="Times New Roman" w:cs="Times New Roman"/>
                <w:sz w:val="24"/>
                <w:szCs w:val="24"/>
              </w:rPr>
              <w:t>Должностной</w:t>
            </w:r>
            <w:r w:rsidR="005B26EF" w:rsidRPr="0044160F">
              <w:rPr>
                <w:rFonts w:ascii="Times New Roman" w:hAnsi="Times New Roman" w:cs="Times New Roman"/>
                <w:sz w:val="24"/>
                <w:szCs w:val="24"/>
              </w:rPr>
              <w:t xml:space="preserve"> оклад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65983" w:rsidRPr="0044160F" w:rsidRDefault="005B26EF" w:rsidP="0044160F">
            <w:pPr>
              <w:ind w:firstLine="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60F">
              <w:rPr>
                <w:rFonts w:ascii="Times New Roman" w:hAnsi="Times New Roman" w:cs="Times New Roman"/>
                <w:sz w:val="24"/>
                <w:szCs w:val="24"/>
              </w:rPr>
              <w:t>Должностной оклад</w:t>
            </w:r>
          </w:p>
        </w:tc>
      </w:tr>
      <w:tr w:rsidR="00965983" w:rsidRPr="0044160F" w:rsidTr="005B26EF">
        <w:tc>
          <w:tcPr>
            <w:tcW w:w="37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983" w:rsidRPr="0044160F" w:rsidRDefault="00965983" w:rsidP="0044160F">
            <w:pPr>
              <w:ind w:firstLine="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60F">
              <w:rPr>
                <w:rFonts w:ascii="Times New Roman" w:hAnsi="Times New Roman" w:cs="Times New Roman"/>
                <w:sz w:val="24"/>
                <w:szCs w:val="24"/>
              </w:rPr>
              <w:t>Премии за выполнение особо важных и сложных заданий</w:t>
            </w:r>
          </w:p>
          <w:p w:rsidR="00965983" w:rsidRPr="0044160F" w:rsidRDefault="00965983" w:rsidP="0044160F">
            <w:pPr>
              <w:ind w:firstLine="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983" w:rsidRPr="0044160F" w:rsidRDefault="00965983" w:rsidP="0044160F">
            <w:pPr>
              <w:ind w:firstLine="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983" w:rsidRPr="0044160F" w:rsidRDefault="00965983" w:rsidP="0044160F">
            <w:pPr>
              <w:ind w:firstLine="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60F"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65983" w:rsidRPr="0044160F" w:rsidRDefault="005B26EF" w:rsidP="0044160F">
            <w:pPr>
              <w:ind w:firstLine="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60F"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965983" w:rsidRPr="0044160F" w:rsidTr="005B26EF">
        <w:tc>
          <w:tcPr>
            <w:tcW w:w="37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983" w:rsidRPr="0044160F" w:rsidRDefault="00965983" w:rsidP="0044160F">
            <w:pPr>
              <w:ind w:firstLine="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60F">
              <w:rPr>
                <w:rFonts w:ascii="Times New Roman" w:hAnsi="Times New Roman" w:cs="Times New Roman"/>
                <w:sz w:val="24"/>
                <w:szCs w:val="24"/>
              </w:rPr>
              <w:t>Единовременной выплаты и материальной помощи при предоставлении ежегодного оплачиваемого отпуска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983" w:rsidRPr="0044160F" w:rsidRDefault="00965983" w:rsidP="0044160F">
            <w:pPr>
              <w:ind w:firstLine="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60F">
              <w:rPr>
                <w:rFonts w:ascii="Times New Roman" w:hAnsi="Times New Roman" w:cs="Times New Roman"/>
                <w:sz w:val="24"/>
                <w:szCs w:val="24"/>
              </w:rPr>
              <w:t>в размере 3 месячных окладов денежного</w:t>
            </w:r>
            <w:r w:rsidR="005B26EF" w:rsidRPr="0044160F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содержания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65983" w:rsidRPr="0044160F" w:rsidRDefault="005B26EF" w:rsidP="0044160F">
            <w:pPr>
              <w:ind w:firstLine="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60F">
              <w:rPr>
                <w:rFonts w:ascii="Times New Roman" w:hAnsi="Times New Roman" w:cs="Times New Roman"/>
                <w:sz w:val="24"/>
                <w:szCs w:val="24"/>
              </w:rPr>
              <w:t>в размере 3 месячных окладов денежного содержания</w:t>
            </w:r>
          </w:p>
        </w:tc>
      </w:tr>
      <w:tr w:rsidR="00C03DC2" w:rsidRPr="0044160F" w:rsidTr="005B26EF"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DC2" w:rsidRPr="0044160F" w:rsidRDefault="00C03DC2" w:rsidP="0044160F">
            <w:pPr>
              <w:ind w:firstLine="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DC2" w:rsidRPr="0044160F" w:rsidRDefault="00C03DC2" w:rsidP="0044160F">
            <w:pPr>
              <w:ind w:firstLine="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6EF" w:rsidRPr="0044160F" w:rsidTr="005B26EF"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6EF" w:rsidRPr="0044160F" w:rsidRDefault="005B26EF" w:rsidP="0044160F">
            <w:pPr>
              <w:ind w:firstLine="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6EF" w:rsidRPr="0044160F" w:rsidRDefault="005B26EF" w:rsidP="0044160F">
            <w:pPr>
              <w:ind w:firstLine="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60F">
              <w:rPr>
                <w:rFonts w:ascii="Times New Roman" w:hAnsi="Times New Roman" w:cs="Times New Roman"/>
                <w:sz w:val="24"/>
                <w:szCs w:val="24"/>
              </w:rPr>
              <w:t>Минимальная оплата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EF" w:rsidRPr="0044160F" w:rsidRDefault="005B26EF" w:rsidP="0044160F">
            <w:pPr>
              <w:ind w:firstLine="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60F">
              <w:rPr>
                <w:rFonts w:ascii="Times New Roman" w:hAnsi="Times New Roman" w:cs="Times New Roman"/>
                <w:sz w:val="24"/>
                <w:szCs w:val="24"/>
              </w:rPr>
              <w:t>Максимальная отплата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EF" w:rsidRPr="0044160F" w:rsidRDefault="005B26EF" w:rsidP="0044160F">
            <w:pPr>
              <w:ind w:firstLine="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60F">
              <w:rPr>
                <w:rFonts w:ascii="Times New Roman" w:hAnsi="Times New Roman" w:cs="Times New Roman"/>
                <w:sz w:val="24"/>
                <w:szCs w:val="24"/>
              </w:rPr>
              <w:t>Минимальная оплата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EF" w:rsidRPr="0044160F" w:rsidRDefault="005B26EF" w:rsidP="0044160F">
            <w:pPr>
              <w:ind w:firstLine="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60F">
              <w:rPr>
                <w:rFonts w:ascii="Times New Roman" w:hAnsi="Times New Roman" w:cs="Times New Roman"/>
                <w:sz w:val="24"/>
                <w:szCs w:val="24"/>
              </w:rPr>
              <w:t>Максимальная отплата труда</w:t>
            </w:r>
          </w:p>
        </w:tc>
      </w:tr>
      <w:tr w:rsidR="005B26EF" w:rsidRPr="0044160F" w:rsidTr="005B26EF">
        <w:tc>
          <w:tcPr>
            <w:tcW w:w="3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6EF" w:rsidRPr="0044160F" w:rsidRDefault="005B26EF" w:rsidP="0044160F">
            <w:pPr>
              <w:ind w:firstLine="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6EF" w:rsidRPr="0044160F" w:rsidRDefault="00F94CB6" w:rsidP="0044160F">
            <w:pPr>
              <w:ind w:firstLine="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60F">
              <w:rPr>
                <w:rFonts w:ascii="Times New Roman" w:hAnsi="Times New Roman" w:cs="Times New Roman"/>
                <w:sz w:val="24"/>
                <w:szCs w:val="24"/>
              </w:rPr>
              <w:t>11673</w:t>
            </w:r>
            <w:r w:rsidR="005B26EF" w:rsidRPr="0044160F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EF" w:rsidRPr="0044160F" w:rsidRDefault="00F94CB6" w:rsidP="0044160F">
            <w:pPr>
              <w:ind w:firstLine="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60F">
              <w:rPr>
                <w:rFonts w:ascii="Times New Roman" w:hAnsi="Times New Roman" w:cs="Times New Roman"/>
                <w:sz w:val="24"/>
                <w:szCs w:val="24"/>
              </w:rPr>
              <w:t>14179</w:t>
            </w:r>
            <w:r w:rsidR="005B26EF" w:rsidRPr="0044160F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EF" w:rsidRPr="0044160F" w:rsidRDefault="005B26EF" w:rsidP="0044160F">
            <w:pPr>
              <w:ind w:firstLine="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5402" w:rsidRPr="0044160F">
              <w:rPr>
                <w:rFonts w:ascii="Times New Roman" w:hAnsi="Times New Roman" w:cs="Times New Roman"/>
                <w:sz w:val="24"/>
                <w:szCs w:val="24"/>
              </w:rPr>
              <w:t>11807</w:t>
            </w:r>
            <w:r w:rsidR="00B53075" w:rsidRPr="00441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160F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EF" w:rsidRPr="0044160F" w:rsidRDefault="006E5402" w:rsidP="0044160F">
            <w:pPr>
              <w:ind w:firstLine="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60F">
              <w:rPr>
                <w:rFonts w:ascii="Times New Roman" w:hAnsi="Times New Roman" w:cs="Times New Roman"/>
                <w:sz w:val="24"/>
                <w:szCs w:val="24"/>
              </w:rPr>
              <w:t>16047</w:t>
            </w:r>
            <w:r w:rsidR="005B26EF" w:rsidRPr="0044160F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</w:tbl>
    <w:p w:rsidR="00400A07" w:rsidRPr="0044160F" w:rsidRDefault="00400A07" w:rsidP="0044160F">
      <w:pPr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 w:rsidRPr="0044160F">
        <w:rPr>
          <w:rFonts w:ascii="Times New Roman" w:hAnsi="Times New Roman" w:cs="Times New Roman"/>
          <w:sz w:val="24"/>
          <w:szCs w:val="24"/>
        </w:rPr>
        <w:t>Гражданский служащий, изъявивший желание участвовать в конкурсе в государственном органе, где он замещает должность гражданской службы, представляет в службу кадров заявление на имя представителя нанимателя.</w:t>
      </w:r>
    </w:p>
    <w:p w:rsidR="00400A07" w:rsidRPr="0044160F" w:rsidRDefault="00400A07" w:rsidP="0044160F">
      <w:pPr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 w:rsidRPr="0044160F">
        <w:rPr>
          <w:rFonts w:ascii="Times New Roman" w:hAnsi="Times New Roman" w:cs="Times New Roman"/>
          <w:sz w:val="24"/>
          <w:szCs w:val="24"/>
        </w:rPr>
        <w:t>Гражданский служащий, изъявивший желание участвовать в конкурсе в  ином государственном  органе, представляет в это</w:t>
      </w:r>
      <w:r w:rsidR="0061524A" w:rsidRPr="0044160F">
        <w:rPr>
          <w:rFonts w:ascii="Times New Roman" w:hAnsi="Times New Roman" w:cs="Times New Roman"/>
          <w:sz w:val="24"/>
          <w:szCs w:val="24"/>
        </w:rPr>
        <w:t>т</w:t>
      </w:r>
      <w:r w:rsidRPr="0044160F">
        <w:rPr>
          <w:rFonts w:ascii="Times New Roman" w:hAnsi="Times New Roman" w:cs="Times New Roman"/>
          <w:sz w:val="24"/>
          <w:szCs w:val="24"/>
        </w:rPr>
        <w:t xml:space="preserve"> государственный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Форма анкеты, утверждается  Правительством Российской Федерации (п.8 в ред. Указа Президента от 22.01.2011 №82)</w:t>
      </w:r>
    </w:p>
    <w:p w:rsidR="00400A07" w:rsidRPr="0044160F" w:rsidRDefault="00400A07" w:rsidP="0044160F">
      <w:pPr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 w:rsidRPr="0044160F">
        <w:rPr>
          <w:rFonts w:ascii="Times New Roman" w:hAnsi="Times New Roman" w:cs="Times New Roman"/>
          <w:sz w:val="24"/>
          <w:szCs w:val="24"/>
        </w:rPr>
        <w:t>Гражданин, изъявивший желание участвовать в конкурсе, представляет в кадров</w:t>
      </w:r>
      <w:r w:rsidR="00504DB3" w:rsidRPr="0044160F">
        <w:rPr>
          <w:rFonts w:ascii="Times New Roman" w:hAnsi="Times New Roman" w:cs="Times New Roman"/>
          <w:sz w:val="24"/>
          <w:szCs w:val="24"/>
        </w:rPr>
        <w:t>ую службу</w:t>
      </w:r>
      <w:r w:rsidRPr="0044160F">
        <w:rPr>
          <w:rFonts w:ascii="Times New Roman" w:hAnsi="Times New Roman" w:cs="Times New Roman"/>
          <w:sz w:val="24"/>
          <w:szCs w:val="24"/>
        </w:rPr>
        <w:t xml:space="preserve"> следующие документы:</w:t>
      </w:r>
    </w:p>
    <w:p w:rsidR="00400A07" w:rsidRPr="0044160F" w:rsidRDefault="00400A07" w:rsidP="0044160F">
      <w:pPr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 w:rsidRPr="0044160F">
        <w:rPr>
          <w:rFonts w:ascii="Times New Roman" w:hAnsi="Times New Roman" w:cs="Times New Roman"/>
          <w:sz w:val="24"/>
          <w:szCs w:val="24"/>
        </w:rPr>
        <w:t>личное заявление, по определенной форме;</w:t>
      </w:r>
    </w:p>
    <w:p w:rsidR="00400A07" w:rsidRPr="0044160F" w:rsidRDefault="00400A07" w:rsidP="0044160F">
      <w:pPr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 w:rsidRPr="0044160F">
        <w:rPr>
          <w:rFonts w:ascii="Times New Roman" w:hAnsi="Times New Roman" w:cs="Times New Roman"/>
          <w:sz w:val="24"/>
          <w:szCs w:val="24"/>
        </w:rPr>
        <w:lastRenderedPageBreak/>
        <w:t xml:space="preserve">собственноручно заполненную и подписанную анкету по форме, утвержденной распоряжением Правительства Российской Федерации от 26 мая 2005 г. № 667-р (Собрание законодательства Российской Федерации, 2005, № 22, ст. 2192), с приложением фотографии; </w:t>
      </w:r>
    </w:p>
    <w:p w:rsidR="00400A07" w:rsidRPr="0044160F" w:rsidRDefault="00400A07" w:rsidP="0044160F">
      <w:pPr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 w:rsidRPr="0044160F">
        <w:rPr>
          <w:rFonts w:ascii="Times New Roman" w:hAnsi="Times New Roman" w:cs="Times New Roman"/>
          <w:sz w:val="24"/>
          <w:szCs w:val="24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400A07" w:rsidRPr="0044160F" w:rsidRDefault="00400A07" w:rsidP="0044160F">
      <w:pPr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 w:rsidRPr="0044160F">
        <w:rPr>
          <w:rFonts w:ascii="Times New Roman" w:hAnsi="Times New Roman" w:cs="Times New Roman"/>
          <w:sz w:val="24"/>
          <w:szCs w:val="24"/>
        </w:rPr>
        <w:t>документы, подтверждающие необходимое профессиональное образование, стаж работы и квалификацию:</w:t>
      </w:r>
    </w:p>
    <w:p w:rsidR="00400A07" w:rsidRPr="0044160F" w:rsidRDefault="00400A07" w:rsidP="0044160F">
      <w:pPr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 w:rsidRPr="0044160F">
        <w:rPr>
          <w:rFonts w:ascii="Times New Roman" w:hAnsi="Times New Roman" w:cs="Times New Roman"/>
          <w:sz w:val="24"/>
          <w:szCs w:val="24"/>
        </w:rPr>
        <w:t xml:space="preserve">копию трудовой книжки (за исключением случаев, когда служебная (трудовая) деятельность осуществляется впервые), или иные документы,  подтверждающие служебную (трудовую) деятельность, заверенные </w:t>
      </w:r>
      <w:r w:rsidR="00912D57" w:rsidRPr="0044160F">
        <w:rPr>
          <w:rFonts w:ascii="Times New Roman" w:hAnsi="Times New Roman" w:cs="Times New Roman"/>
          <w:sz w:val="24"/>
          <w:szCs w:val="24"/>
        </w:rPr>
        <w:t>нотариально или кадровой службой по месту работы (службы)</w:t>
      </w:r>
      <w:r w:rsidRPr="0044160F">
        <w:rPr>
          <w:rFonts w:ascii="Times New Roman" w:hAnsi="Times New Roman" w:cs="Times New Roman"/>
          <w:sz w:val="24"/>
          <w:szCs w:val="24"/>
        </w:rPr>
        <w:t>;</w:t>
      </w:r>
    </w:p>
    <w:p w:rsidR="00400A07" w:rsidRPr="0044160F" w:rsidRDefault="00400A07" w:rsidP="0044160F">
      <w:pPr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 w:rsidRPr="0044160F">
        <w:rPr>
          <w:rFonts w:ascii="Times New Roman" w:hAnsi="Times New Roman" w:cs="Times New Roman"/>
          <w:sz w:val="24"/>
          <w:szCs w:val="24"/>
        </w:rPr>
        <w:t>копии документов о профессиональном образовании, а также по желанию гражданина (гражданского служащего) –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 (службы) (</w:t>
      </w:r>
      <w:proofErr w:type="spellStart"/>
      <w:r w:rsidRPr="0044160F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44160F">
        <w:rPr>
          <w:rFonts w:ascii="Times New Roman" w:hAnsi="Times New Roman" w:cs="Times New Roman"/>
          <w:sz w:val="24"/>
          <w:szCs w:val="24"/>
        </w:rPr>
        <w:t>. «г» в ред</w:t>
      </w:r>
      <w:proofErr w:type="gramStart"/>
      <w:r w:rsidRPr="0044160F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44160F">
        <w:rPr>
          <w:rFonts w:ascii="Times New Roman" w:hAnsi="Times New Roman" w:cs="Times New Roman"/>
          <w:sz w:val="24"/>
          <w:szCs w:val="24"/>
        </w:rPr>
        <w:t>каза Президента РФ от 19.03.2014 №156);</w:t>
      </w:r>
    </w:p>
    <w:p w:rsidR="00400A07" w:rsidRPr="0044160F" w:rsidRDefault="00400A07" w:rsidP="0044160F">
      <w:pPr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 w:rsidRPr="0044160F">
        <w:rPr>
          <w:rFonts w:ascii="Times New Roman" w:hAnsi="Times New Roman" w:cs="Times New Roman"/>
          <w:sz w:val="24"/>
          <w:szCs w:val="24"/>
        </w:rPr>
        <w:t>документ об отсутствии заболевания, препятствующего поступлению на гражданскую службу или ее прохождению (форма №001-ГС/у);</w:t>
      </w:r>
    </w:p>
    <w:p w:rsidR="00400A07" w:rsidRPr="0044160F" w:rsidRDefault="00400A07" w:rsidP="0044160F">
      <w:pPr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 w:rsidRPr="0044160F">
        <w:rPr>
          <w:rFonts w:ascii="Times New Roman" w:hAnsi="Times New Roman" w:cs="Times New Roman"/>
          <w:sz w:val="24"/>
          <w:szCs w:val="24"/>
        </w:rPr>
        <w:t>копию страхового свидетельства обязательного пенсионного страхования (за исключением случаев, когда трудовая (служебная) деятельность осуществляется впервые);</w:t>
      </w:r>
    </w:p>
    <w:p w:rsidR="00400A07" w:rsidRPr="0044160F" w:rsidRDefault="00400A07" w:rsidP="0044160F">
      <w:pPr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 w:rsidRPr="0044160F">
        <w:rPr>
          <w:rFonts w:ascii="Times New Roman" w:hAnsi="Times New Roman" w:cs="Times New Roman"/>
          <w:sz w:val="24"/>
          <w:szCs w:val="24"/>
        </w:rPr>
        <w:t xml:space="preserve">копию свидетельства </w:t>
      </w:r>
      <w:proofErr w:type="gramStart"/>
      <w:r w:rsidRPr="0044160F">
        <w:rPr>
          <w:rFonts w:ascii="Times New Roman" w:hAnsi="Times New Roman" w:cs="Times New Roman"/>
          <w:sz w:val="24"/>
          <w:szCs w:val="24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44160F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400A07" w:rsidRPr="0044160F" w:rsidRDefault="0061524A" w:rsidP="0044160F">
      <w:pPr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 w:rsidRPr="0044160F">
        <w:rPr>
          <w:rFonts w:ascii="Times New Roman" w:hAnsi="Times New Roman" w:cs="Times New Roman"/>
          <w:sz w:val="24"/>
          <w:szCs w:val="24"/>
        </w:rPr>
        <w:t>справку</w:t>
      </w:r>
      <w:r w:rsidR="00400A07" w:rsidRPr="0044160F">
        <w:rPr>
          <w:rFonts w:ascii="Times New Roman" w:hAnsi="Times New Roman" w:cs="Times New Roman"/>
          <w:sz w:val="24"/>
          <w:szCs w:val="24"/>
        </w:rPr>
        <w:t xml:space="preserve"> о доходах, </w:t>
      </w:r>
      <w:r w:rsidR="00B03D4B" w:rsidRPr="0044160F">
        <w:rPr>
          <w:rFonts w:ascii="Times New Roman" w:hAnsi="Times New Roman" w:cs="Times New Roman"/>
          <w:sz w:val="24"/>
          <w:szCs w:val="24"/>
        </w:rPr>
        <w:t xml:space="preserve">расходах, </w:t>
      </w:r>
      <w:r w:rsidR="00400A07" w:rsidRPr="0044160F">
        <w:rPr>
          <w:rFonts w:ascii="Times New Roman" w:hAnsi="Times New Roman" w:cs="Times New Roman"/>
          <w:sz w:val="24"/>
          <w:szCs w:val="24"/>
        </w:rPr>
        <w:t xml:space="preserve">об имуществе и обязательствах имущественного характера  гражданина, претендующего на замещение должности федеральной государственной службы по форме,  утвержденной Указом Президента Российской Федерации </w:t>
      </w:r>
      <w:r w:rsidR="00B03D4B" w:rsidRPr="0044160F">
        <w:rPr>
          <w:rFonts w:ascii="Times New Roman" w:hAnsi="Times New Roman" w:cs="Times New Roman"/>
          <w:sz w:val="24"/>
          <w:szCs w:val="24"/>
        </w:rPr>
        <w:t>от 23 июня 2014 г. № 460</w:t>
      </w:r>
      <w:r w:rsidR="00400A07" w:rsidRPr="0044160F">
        <w:rPr>
          <w:rFonts w:ascii="Times New Roman" w:hAnsi="Times New Roman" w:cs="Times New Roman"/>
          <w:sz w:val="24"/>
          <w:szCs w:val="24"/>
        </w:rPr>
        <w:t>;</w:t>
      </w:r>
    </w:p>
    <w:p w:rsidR="001F65AB" w:rsidRPr="0044160F" w:rsidRDefault="001F65AB" w:rsidP="0044160F">
      <w:pPr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 w:rsidRPr="0044160F">
        <w:rPr>
          <w:rFonts w:ascii="Times New Roman" w:hAnsi="Times New Roman" w:cs="Times New Roman"/>
          <w:sz w:val="24"/>
          <w:szCs w:val="24"/>
        </w:rPr>
        <w:t>сведения о размещении информации в информационно-телекоммуникационной сети  "Интернет", по форме утв. распоряжением Правительства Российской Федерации от 28.12.2016 №2867-р;</w:t>
      </w:r>
    </w:p>
    <w:p w:rsidR="00400A07" w:rsidRPr="0044160F" w:rsidRDefault="00400A07" w:rsidP="0044160F">
      <w:pPr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 w:rsidRPr="0044160F">
        <w:rPr>
          <w:rFonts w:ascii="Times New Roman" w:hAnsi="Times New Roman" w:cs="Times New Roman"/>
          <w:sz w:val="24"/>
          <w:szCs w:val="24"/>
        </w:rPr>
        <w:t>копии документов воинского учета (для военнообязанных и лиц, подлежащих призыву на военную службу);</w:t>
      </w:r>
    </w:p>
    <w:p w:rsidR="00400A07" w:rsidRPr="0044160F" w:rsidRDefault="00400A07" w:rsidP="0044160F">
      <w:pPr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 w:rsidRPr="0044160F">
        <w:rPr>
          <w:rFonts w:ascii="Times New Roman" w:hAnsi="Times New Roman" w:cs="Times New Roman"/>
          <w:sz w:val="24"/>
          <w:szCs w:val="24"/>
        </w:rPr>
        <w:t>копии свидетельств о государственной регистрации актов гражданского состояния;</w:t>
      </w:r>
    </w:p>
    <w:p w:rsidR="00400A07" w:rsidRPr="0044160F" w:rsidRDefault="00400A07" w:rsidP="0044160F">
      <w:pPr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 w:rsidRPr="0044160F">
        <w:rPr>
          <w:rFonts w:ascii="Times New Roman" w:hAnsi="Times New Roman" w:cs="Times New Roman"/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400A07" w:rsidRPr="0044160F" w:rsidRDefault="00400A07" w:rsidP="0044160F">
      <w:pPr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 w:rsidRPr="0044160F">
        <w:rPr>
          <w:rFonts w:ascii="Times New Roman" w:hAnsi="Times New Roman" w:cs="Times New Roman"/>
          <w:sz w:val="24"/>
          <w:szCs w:val="24"/>
        </w:rPr>
        <w:t>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требованиям к этой должности и определении победителя. Проводится в 2 этапа.</w:t>
      </w:r>
    </w:p>
    <w:p w:rsidR="00400A07" w:rsidRPr="0044160F" w:rsidRDefault="00400A07" w:rsidP="0044160F">
      <w:pPr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 w:rsidRPr="0044160F">
        <w:rPr>
          <w:rFonts w:ascii="Times New Roman" w:hAnsi="Times New Roman" w:cs="Times New Roman"/>
          <w:sz w:val="24"/>
          <w:szCs w:val="24"/>
        </w:rPr>
        <w:t>На первом этапе осуществляется прием документов для участия в конкурсе и  проверка представленных документов и достоверности сведений, представленных гражданином (гражданским служащим).</w:t>
      </w:r>
    </w:p>
    <w:p w:rsidR="00400A07" w:rsidRPr="0044160F" w:rsidRDefault="00400A07" w:rsidP="0044160F">
      <w:pPr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 w:rsidRPr="0044160F">
        <w:rPr>
          <w:rFonts w:ascii="Times New Roman" w:hAnsi="Times New Roman" w:cs="Times New Roman"/>
          <w:sz w:val="24"/>
          <w:szCs w:val="24"/>
        </w:rPr>
        <w:lastRenderedPageBreak/>
        <w:t>На втором этапе осуществляется оценка профессиональных и личностных качеств кандидатов путем личного собеседования и принятие решения конкурсной комиссией о назначении на вакантную должность.</w:t>
      </w:r>
    </w:p>
    <w:p w:rsidR="00400A07" w:rsidRPr="0044160F" w:rsidRDefault="00400A07" w:rsidP="0044160F">
      <w:pPr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 w:rsidRPr="0044160F">
        <w:rPr>
          <w:rFonts w:ascii="Times New Roman" w:hAnsi="Times New Roman" w:cs="Times New Roman"/>
          <w:sz w:val="24"/>
          <w:szCs w:val="24"/>
        </w:rPr>
        <w:t>Гражданин  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400A07" w:rsidRPr="0044160F" w:rsidRDefault="00400A07" w:rsidP="0044160F">
      <w:pPr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 w:rsidRPr="0044160F">
        <w:rPr>
          <w:rFonts w:ascii="Times New Roman" w:hAnsi="Times New Roman" w:cs="Times New Roman"/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400A07" w:rsidRPr="0044160F" w:rsidRDefault="00400A07" w:rsidP="0044160F">
      <w:pPr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 w:rsidRPr="0044160F">
        <w:rPr>
          <w:rFonts w:ascii="Times New Roman" w:hAnsi="Times New Roman" w:cs="Times New Roman"/>
          <w:sz w:val="24"/>
          <w:szCs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400A07" w:rsidRPr="0044160F" w:rsidRDefault="00400A07" w:rsidP="0044160F">
      <w:pPr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 w:rsidRPr="0044160F">
        <w:rPr>
          <w:rFonts w:ascii="Times New Roman" w:hAnsi="Times New Roman" w:cs="Times New Roman"/>
          <w:sz w:val="24"/>
          <w:szCs w:val="24"/>
        </w:rPr>
        <w:t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проведения, а также данная информация размещается на Интернет-сайте Управления (www.nalog.ru).</w:t>
      </w:r>
    </w:p>
    <w:p w:rsidR="00504DB3" w:rsidRPr="0044160F" w:rsidRDefault="00400A07" w:rsidP="0044160F">
      <w:pPr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 w:rsidRPr="0044160F">
        <w:rPr>
          <w:rFonts w:ascii="Times New Roman" w:hAnsi="Times New Roman" w:cs="Times New Roman"/>
          <w:sz w:val="24"/>
          <w:szCs w:val="24"/>
        </w:rPr>
        <w:t xml:space="preserve">Прием документов проводится  с </w:t>
      </w:r>
      <w:r w:rsidR="00FC3FA0" w:rsidRPr="0044160F">
        <w:rPr>
          <w:rFonts w:ascii="Times New Roman" w:hAnsi="Times New Roman" w:cs="Times New Roman"/>
          <w:sz w:val="24"/>
          <w:szCs w:val="24"/>
        </w:rPr>
        <w:t>1</w:t>
      </w:r>
      <w:r w:rsidR="000A43D1" w:rsidRPr="0044160F">
        <w:rPr>
          <w:rFonts w:ascii="Times New Roman" w:hAnsi="Times New Roman" w:cs="Times New Roman"/>
          <w:sz w:val="24"/>
          <w:szCs w:val="24"/>
        </w:rPr>
        <w:t>5</w:t>
      </w:r>
      <w:r w:rsidRPr="0044160F">
        <w:rPr>
          <w:rFonts w:ascii="Times New Roman" w:hAnsi="Times New Roman" w:cs="Times New Roman"/>
          <w:sz w:val="24"/>
          <w:szCs w:val="24"/>
        </w:rPr>
        <w:t> </w:t>
      </w:r>
      <w:r w:rsidR="00FC3FA0" w:rsidRPr="0044160F">
        <w:rPr>
          <w:rFonts w:ascii="Times New Roman" w:hAnsi="Times New Roman" w:cs="Times New Roman"/>
          <w:sz w:val="24"/>
          <w:szCs w:val="24"/>
        </w:rPr>
        <w:t>ноября</w:t>
      </w:r>
      <w:r w:rsidRPr="0044160F">
        <w:rPr>
          <w:rFonts w:ascii="Times New Roman" w:hAnsi="Times New Roman" w:cs="Times New Roman"/>
          <w:sz w:val="24"/>
          <w:szCs w:val="24"/>
        </w:rPr>
        <w:t> 201</w:t>
      </w:r>
      <w:r w:rsidR="007A3C1D" w:rsidRPr="0044160F">
        <w:rPr>
          <w:rFonts w:ascii="Times New Roman" w:hAnsi="Times New Roman" w:cs="Times New Roman"/>
          <w:sz w:val="24"/>
          <w:szCs w:val="24"/>
        </w:rPr>
        <w:t>7</w:t>
      </w:r>
      <w:r w:rsidRPr="0044160F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0A43D1" w:rsidRPr="0044160F">
        <w:rPr>
          <w:rFonts w:ascii="Times New Roman" w:hAnsi="Times New Roman" w:cs="Times New Roman"/>
          <w:sz w:val="24"/>
          <w:szCs w:val="24"/>
        </w:rPr>
        <w:t>05</w:t>
      </w:r>
      <w:r w:rsidR="00FC3FA0" w:rsidRPr="0044160F">
        <w:rPr>
          <w:rFonts w:ascii="Times New Roman" w:hAnsi="Times New Roman" w:cs="Times New Roman"/>
          <w:sz w:val="24"/>
          <w:szCs w:val="24"/>
        </w:rPr>
        <w:t xml:space="preserve"> </w:t>
      </w:r>
      <w:r w:rsidR="000A43D1" w:rsidRPr="0044160F">
        <w:rPr>
          <w:rFonts w:ascii="Times New Roman" w:hAnsi="Times New Roman" w:cs="Times New Roman"/>
          <w:sz w:val="24"/>
          <w:szCs w:val="24"/>
        </w:rPr>
        <w:t>декабря</w:t>
      </w:r>
      <w:r w:rsidRPr="0044160F">
        <w:rPr>
          <w:rFonts w:ascii="Times New Roman" w:hAnsi="Times New Roman" w:cs="Times New Roman"/>
          <w:sz w:val="24"/>
          <w:szCs w:val="24"/>
        </w:rPr>
        <w:t xml:space="preserve"> 201</w:t>
      </w:r>
      <w:r w:rsidR="007A3C1D" w:rsidRPr="0044160F">
        <w:rPr>
          <w:rFonts w:ascii="Times New Roman" w:hAnsi="Times New Roman" w:cs="Times New Roman"/>
          <w:sz w:val="24"/>
          <w:szCs w:val="24"/>
        </w:rPr>
        <w:t>7</w:t>
      </w:r>
      <w:r w:rsidRPr="0044160F">
        <w:rPr>
          <w:rFonts w:ascii="Times New Roman" w:hAnsi="Times New Roman" w:cs="Times New Roman"/>
          <w:sz w:val="24"/>
          <w:szCs w:val="24"/>
        </w:rPr>
        <w:t xml:space="preserve"> года по адресу: </w:t>
      </w:r>
      <w:r w:rsidR="008F0C71" w:rsidRPr="0044160F">
        <w:rPr>
          <w:rFonts w:ascii="Times New Roman" w:hAnsi="Times New Roman" w:cs="Times New Roman"/>
          <w:sz w:val="24"/>
          <w:szCs w:val="24"/>
        </w:rPr>
        <w:t xml:space="preserve">433130, Ульяновская область, </w:t>
      </w:r>
      <w:proofErr w:type="spellStart"/>
      <w:r w:rsidR="008F0C71" w:rsidRPr="0044160F">
        <w:rPr>
          <w:rFonts w:ascii="Times New Roman" w:hAnsi="Times New Roman" w:cs="Times New Roman"/>
          <w:sz w:val="24"/>
          <w:szCs w:val="24"/>
        </w:rPr>
        <w:t>Майнский</w:t>
      </w:r>
      <w:proofErr w:type="spellEnd"/>
      <w:r w:rsidR="008F0C71" w:rsidRPr="0044160F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8F0C71" w:rsidRPr="0044160F">
        <w:rPr>
          <w:rFonts w:ascii="Times New Roman" w:hAnsi="Times New Roman" w:cs="Times New Roman"/>
          <w:sz w:val="24"/>
          <w:szCs w:val="24"/>
        </w:rPr>
        <w:t>р.п</w:t>
      </w:r>
      <w:proofErr w:type="gramStart"/>
      <w:r w:rsidR="008F0C71" w:rsidRPr="0044160F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8F0C71" w:rsidRPr="0044160F">
        <w:rPr>
          <w:rFonts w:ascii="Times New Roman" w:hAnsi="Times New Roman" w:cs="Times New Roman"/>
          <w:sz w:val="24"/>
          <w:szCs w:val="24"/>
        </w:rPr>
        <w:t>айна,</w:t>
      </w:r>
      <w:r w:rsidR="00504DB3" w:rsidRPr="0044160F">
        <w:rPr>
          <w:rFonts w:ascii="Times New Roman" w:hAnsi="Times New Roman" w:cs="Times New Roman"/>
          <w:sz w:val="24"/>
          <w:szCs w:val="24"/>
        </w:rPr>
        <w:t>ул.</w:t>
      </w:r>
      <w:r w:rsidR="008F0C71" w:rsidRPr="0044160F">
        <w:rPr>
          <w:rFonts w:ascii="Times New Roman" w:hAnsi="Times New Roman" w:cs="Times New Roman"/>
          <w:sz w:val="24"/>
          <w:szCs w:val="24"/>
        </w:rPr>
        <w:t>Почтовая</w:t>
      </w:r>
      <w:proofErr w:type="spellEnd"/>
      <w:r w:rsidRPr="0044160F">
        <w:rPr>
          <w:rFonts w:ascii="Times New Roman" w:hAnsi="Times New Roman" w:cs="Times New Roman"/>
          <w:sz w:val="24"/>
          <w:szCs w:val="24"/>
        </w:rPr>
        <w:t>, д.</w:t>
      </w:r>
      <w:r w:rsidR="008F0C71" w:rsidRPr="0044160F">
        <w:rPr>
          <w:rFonts w:ascii="Times New Roman" w:hAnsi="Times New Roman" w:cs="Times New Roman"/>
          <w:sz w:val="24"/>
          <w:szCs w:val="24"/>
        </w:rPr>
        <w:t>2</w:t>
      </w:r>
      <w:r w:rsidR="00504DB3" w:rsidRPr="0044160F">
        <w:rPr>
          <w:rFonts w:ascii="Times New Roman" w:hAnsi="Times New Roman" w:cs="Times New Roman"/>
          <w:sz w:val="24"/>
          <w:szCs w:val="24"/>
        </w:rPr>
        <w:t>4</w:t>
      </w:r>
      <w:r w:rsidR="0009023F" w:rsidRPr="004416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9023F" w:rsidRPr="0044160F">
        <w:rPr>
          <w:rFonts w:ascii="Times New Roman" w:hAnsi="Times New Roman" w:cs="Times New Roman"/>
          <w:sz w:val="24"/>
          <w:szCs w:val="24"/>
        </w:rPr>
        <w:t>ка</w:t>
      </w:r>
      <w:r w:rsidR="008F0C71" w:rsidRPr="0044160F">
        <w:rPr>
          <w:rFonts w:ascii="Times New Roman" w:hAnsi="Times New Roman" w:cs="Times New Roman"/>
          <w:sz w:val="24"/>
          <w:szCs w:val="24"/>
        </w:rPr>
        <w:t>б</w:t>
      </w:r>
      <w:proofErr w:type="spellEnd"/>
      <w:r w:rsidRPr="0044160F">
        <w:rPr>
          <w:rFonts w:ascii="Times New Roman" w:hAnsi="Times New Roman" w:cs="Times New Roman"/>
          <w:sz w:val="24"/>
          <w:szCs w:val="24"/>
        </w:rPr>
        <w:t>.</w:t>
      </w:r>
      <w:r w:rsidR="008F0C71" w:rsidRPr="0044160F">
        <w:rPr>
          <w:rFonts w:ascii="Times New Roman" w:hAnsi="Times New Roman" w:cs="Times New Roman"/>
          <w:sz w:val="24"/>
          <w:szCs w:val="24"/>
        </w:rPr>
        <w:t xml:space="preserve"> № 11 (приёмная)</w:t>
      </w:r>
      <w:r w:rsidRPr="0044160F">
        <w:rPr>
          <w:rFonts w:ascii="Times New Roman" w:hAnsi="Times New Roman" w:cs="Times New Roman"/>
          <w:sz w:val="24"/>
          <w:szCs w:val="24"/>
        </w:rPr>
        <w:t>, в рабочие дни  с  </w:t>
      </w:r>
      <w:r w:rsidR="00504DB3" w:rsidRPr="0044160F">
        <w:rPr>
          <w:rFonts w:ascii="Times New Roman" w:hAnsi="Times New Roman" w:cs="Times New Roman"/>
          <w:sz w:val="24"/>
          <w:szCs w:val="24"/>
        </w:rPr>
        <w:t>8</w:t>
      </w:r>
      <w:r w:rsidRPr="0044160F">
        <w:rPr>
          <w:rFonts w:ascii="Times New Roman" w:hAnsi="Times New Roman" w:cs="Times New Roman"/>
          <w:sz w:val="24"/>
          <w:szCs w:val="24"/>
        </w:rPr>
        <w:t>.00 до 1</w:t>
      </w:r>
      <w:r w:rsidR="008F0C71" w:rsidRPr="0044160F">
        <w:rPr>
          <w:rFonts w:ascii="Times New Roman" w:hAnsi="Times New Roman" w:cs="Times New Roman"/>
          <w:sz w:val="24"/>
          <w:szCs w:val="24"/>
        </w:rPr>
        <w:t>7</w:t>
      </w:r>
      <w:r w:rsidRPr="0044160F">
        <w:rPr>
          <w:rFonts w:ascii="Times New Roman" w:hAnsi="Times New Roman" w:cs="Times New Roman"/>
          <w:sz w:val="24"/>
          <w:szCs w:val="24"/>
        </w:rPr>
        <w:t>.00, время обеда с 12.00 -1</w:t>
      </w:r>
      <w:r w:rsidR="004C32A0" w:rsidRPr="0044160F">
        <w:rPr>
          <w:rFonts w:ascii="Times New Roman" w:hAnsi="Times New Roman" w:cs="Times New Roman"/>
          <w:sz w:val="24"/>
          <w:szCs w:val="24"/>
        </w:rPr>
        <w:t>3</w:t>
      </w:r>
      <w:r w:rsidRPr="0044160F">
        <w:rPr>
          <w:rFonts w:ascii="Times New Roman" w:hAnsi="Times New Roman" w:cs="Times New Roman"/>
          <w:sz w:val="24"/>
          <w:szCs w:val="24"/>
        </w:rPr>
        <w:t>.</w:t>
      </w:r>
      <w:r w:rsidR="004C32A0" w:rsidRPr="0044160F">
        <w:rPr>
          <w:rFonts w:ascii="Times New Roman" w:hAnsi="Times New Roman" w:cs="Times New Roman"/>
          <w:sz w:val="24"/>
          <w:szCs w:val="24"/>
        </w:rPr>
        <w:t>00</w:t>
      </w:r>
      <w:r w:rsidRPr="0044160F">
        <w:rPr>
          <w:rFonts w:ascii="Times New Roman" w:hAnsi="Times New Roman" w:cs="Times New Roman"/>
          <w:sz w:val="24"/>
          <w:szCs w:val="24"/>
        </w:rPr>
        <w:t xml:space="preserve">., электронный адрес: </w:t>
      </w:r>
      <w:r w:rsidR="00504DB3" w:rsidRPr="0044160F">
        <w:rPr>
          <w:rFonts w:ascii="Times New Roman" w:hAnsi="Times New Roman" w:cs="Times New Roman"/>
          <w:sz w:val="24"/>
          <w:szCs w:val="24"/>
        </w:rPr>
        <w:t>i</w:t>
      </w:r>
      <w:r w:rsidRPr="0044160F">
        <w:rPr>
          <w:rFonts w:ascii="Times New Roman" w:hAnsi="Times New Roman" w:cs="Times New Roman"/>
          <w:sz w:val="24"/>
          <w:szCs w:val="24"/>
        </w:rPr>
        <w:t>73</w:t>
      </w:r>
      <w:r w:rsidR="004C32A0" w:rsidRPr="0044160F">
        <w:rPr>
          <w:rFonts w:ascii="Times New Roman" w:hAnsi="Times New Roman" w:cs="Times New Roman"/>
          <w:sz w:val="24"/>
          <w:szCs w:val="24"/>
        </w:rPr>
        <w:t>0</w:t>
      </w:r>
      <w:r w:rsidR="00504DB3" w:rsidRPr="0044160F">
        <w:rPr>
          <w:rFonts w:ascii="Times New Roman" w:hAnsi="Times New Roman" w:cs="Times New Roman"/>
          <w:sz w:val="24"/>
          <w:szCs w:val="24"/>
        </w:rPr>
        <w:t>900</w:t>
      </w:r>
      <w:r w:rsidRPr="0044160F">
        <w:rPr>
          <w:rFonts w:ascii="Times New Roman" w:hAnsi="Times New Roman" w:cs="Times New Roman"/>
          <w:sz w:val="24"/>
          <w:szCs w:val="24"/>
        </w:rPr>
        <w:t>@r73.nalog.ru.</w:t>
      </w:r>
    </w:p>
    <w:p w:rsidR="00400A07" w:rsidRPr="0044160F" w:rsidRDefault="00400A07" w:rsidP="0044160F">
      <w:pPr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 w:rsidRPr="0044160F">
        <w:rPr>
          <w:rFonts w:ascii="Times New Roman" w:hAnsi="Times New Roman" w:cs="Times New Roman"/>
          <w:sz w:val="24"/>
          <w:szCs w:val="24"/>
        </w:rPr>
        <w:t>Конкурс планируется провести  </w:t>
      </w:r>
      <w:r w:rsidR="000A43D1" w:rsidRPr="0044160F">
        <w:rPr>
          <w:rFonts w:ascii="Times New Roman" w:hAnsi="Times New Roman" w:cs="Times New Roman"/>
          <w:sz w:val="24"/>
          <w:szCs w:val="24"/>
        </w:rPr>
        <w:t>21</w:t>
      </w:r>
      <w:r w:rsidR="00976281" w:rsidRPr="0044160F">
        <w:rPr>
          <w:rFonts w:ascii="Times New Roman" w:hAnsi="Times New Roman" w:cs="Times New Roman"/>
          <w:sz w:val="24"/>
          <w:szCs w:val="24"/>
        </w:rPr>
        <w:t xml:space="preserve"> </w:t>
      </w:r>
      <w:r w:rsidR="0091787F" w:rsidRPr="0044160F">
        <w:rPr>
          <w:rFonts w:ascii="Times New Roman" w:hAnsi="Times New Roman" w:cs="Times New Roman"/>
          <w:sz w:val="24"/>
          <w:szCs w:val="24"/>
        </w:rPr>
        <w:t xml:space="preserve">декабря </w:t>
      </w:r>
      <w:r w:rsidR="000615B1" w:rsidRPr="0044160F">
        <w:rPr>
          <w:rFonts w:ascii="Times New Roman" w:hAnsi="Times New Roman" w:cs="Times New Roman"/>
          <w:sz w:val="24"/>
          <w:szCs w:val="24"/>
        </w:rPr>
        <w:t>201</w:t>
      </w:r>
      <w:r w:rsidR="00CE4A26" w:rsidRPr="0044160F">
        <w:rPr>
          <w:rFonts w:ascii="Times New Roman" w:hAnsi="Times New Roman" w:cs="Times New Roman"/>
          <w:sz w:val="24"/>
          <w:szCs w:val="24"/>
        </w:rPr>
        <w:t>7</w:t>
      </w:r>
      <w:r w:rsidR="00486D8A" w:rsidRPr="0044160F">
        <w:rPr>
          <w:rFonts w:ascii="Times New Roman" w:hAnsi="Times New Roman" w:cs="Times New Roman"/>
          <w:sz w:val="24"/>
          <w:szCs w:val="24"/>
        </w:rPr>
        <w:t xml:space="preserve"> </w:t>
      </w:r>
      <w:r w:rsidRPr="0044160F">
        <w:rPr>
          <w:rFonts w:ascii="Times New Roman" w:hAnsi="Times New Roman" w:cs="Times New Roman"/>
          <w:sz w:val="24"/>
          <w:szCs w:val="24"/>
        </w:rPr>
        <w:t xml:space="preserve">года в </w:t>
      </w:r>
      <w:r w:rsidR="00976281" w:rsidRPr="0044160F">
        <w:rPr>
          <w:rFonts w:ascii="Times New Roman" w:hAnsi="Times New Roman" w:cs="Times New Roman"/>
          <w:sz w:val="24"/>
          <w:szCs w:val="24"/>
        </w:rPr>
        <w:t>10:00</w:t>
      </w:r>
      <w:r w:rsidRPr="0044160F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54099B" w:rsidRPr="0044160F">
        <w:rPr>
          <w:rFonts w:ascii="Times New Roman" w:hAnsi="Times New Roman" w:cs="Times New Roman"/>
          <w:sz w:val="24"/>
          <w:szCs w:val="24"/>
        </w:rPr>
        <w:t>433130,</w:t>
      </w:r>
      <w:r w:rsidR="008E2018" w:rsidRPr="0044160F">
        <w:rPr>
          <w:rFonts w:ascii="Times New Roman" w:hAnsi="Times New Roman" w:cs="Times New Roman"/>
          <w:sz w:val="24"/>
          <w:szCs w:val="24"/>
        </w:rPr>
        <w:t xml:space="preserve">Ульяновская область, </w:t>
      </w:r>
      <w:proofErr w:type="spellStart"/>
      <w:r w:rsidR="0054099B" w:rsidRPr="0044160F">
        <w:rPr>
          <w:rFonts w:ascii="Times New Roman" w:hAnsi="Times New Roman" w:cs="Times New Roman"/>
          <w:sz w:val="24"/>
          <w:szCs w:val="24"/>
        </w:rPr>
        <w:t>Майнский</w:t>
      </w:r>
      <w:proofErr w:type="spellEnd"/>
      <w:r w:rsidR="0054099B" w:rsidRPr="0044160F">
        <w:rPr>
          <w:rFonts w:ascii="Times New Roman" w:hAnsi="Times New Roman" w:cs="Times New Roman"/>
          <w:sz w:val="24"/>
          <w:szCs w:val="24"/>
        </w:rPr>
        <w:t xml:space="preserve"> район, р.п.</w:t>
      </w:r>
      <w:r w:rsidR="000A43D1" w:rsidRPr="0044160F">
        <w:rPr>
          <w:rFonts w:ascii="Times New Roman" w:hAnsi="Times New Roman" w:cs="Times New Roman"/>
          <w:sz w:val="24"/>
          <w:szCs w:val="24"/>
        </w:rPr>
        <w:t xml:space="preserve"> </w:t>
      </w:r>
      <w:r w:rsidR="0054099B" w:rsidRPr="0044160F">
        <w:rPr>
          <w:rFonts w:ascii="Times New Roman" w:hAnsi="Times New Roman" w:cs="Times New Roman"/>
          <w:sz w:val="24"/>
          <w:szCs w:val="24"/>
        </w:rPr>
        <w:t>Майна,</w:t>
      </w:r>
      <w:r w:rsidR="000A43D1" w:rsidRPr="0044160F">
        <w:rPr>
          <w:rFonts w:ascii="Times New Roman" w:hAnsi="Times New Roman" w:cs="Times New Roman"/>
          <w:sz w:val="24"/>
          <w:szCs w:val="24"/>
        </w:rPr>
        <w:t xml:space="preserve"> </w:t>
      </w:r>
      <w:r w:rsidR="008E2018" w:rsidRPr="0044160F">
        <w:rPr>
          <w:rFonts w:ascii="Times New Roman" w:hAnsi="Times New Roman" w:cs="Times New Roman"/>
          <w:sz w:val="24"/>
          <w:szCs w:val="24"/>
        </w:rPr>
        <w:t>ул.</w:t>
      </w:r>
      <w:r w:rsidR="000A43D1" w:rsidRPr="0044160F">
        <w:rPr>
          <w:rFonts w:ascii="Times New Roman" w:hAnsi="Times New Roman" w:cs="Times New Roman"/>
          <w:sz w:val="24"/>
          <w:szCs w:val="24"/>
        </w:rPr>
        <w:t xml:space="preserve"> </w:t>
      </w:r>
      <w:r w:rsidR="0054099B" w:rsidRPr="0044160F">
        <w:rPr>
          <w:rFonts w:ascii="Times New Roman" w:hAnsi="Times New Roman" w:cs="Times New Roman"/>
          <w:sz w:val="24"/>
          <w:szCs w:val="24"/>
        </w:rPr>
        <w:t>Почтовая</w:t>
      </w:r>
      <w:r w:rsidR="008E2018" w:rsidRPr="0044160F">
        <w:rPr>
          <w:rFonts w:ascii="Times New Roman" w:hAnsi="Times New Roman" w:cs="Times New Roman"/>
          <w:sz w:val="24"/>
          <w:szCs w:val="24"/>
        </w:rPr>
        <w:t>, д.</w:t>
      </w:r>
      <w:r w:rsidR="0054099B" w:rsidRPr="0044160F">
        <w:rPr>
          <w:rFonts w:ascii="Times New Roman" w:hAnsi="Times New Roman" w:cs="Times New Roman"/>
          <w:sz w:val="24"/>
          <w:szCs w:val="24"/>
        </w:rPr>
        <w:t>2</w:t>
      </w:r>
      <w:r w:rsidR="008E2018" w:rsidRPr="0044160F">
        <w:rPr>
          <w:rFonts w:ascii="Times New Roman" w:hAnsi="Times New Roman" w:cs="Times New Roman"/>
          <w:sz w:val="24"/>
          <w:szCs w:val="24"/>
        </w:rPr>
        <w:t>4 каб.</w:t>
      </w:r>
      <w:r w:rsidR="0054099B" w:rsidRPr="0044160F">
        <w:rPr>
          <w:rFonts w:ascii="Times New Roman" w:hAnsi="Times New Roman" w:cs="Times New Roman"/>
          <w:sz w:val="24"/>
          <w:szCs w:val="24"/>
        </w:rPr>
        <w:t>11</w:t>
      </w:r>
      <w:r w:rsidR="008E2018" w:rsidRPr="0044160F">
        <w:rPr>
          <w:rFonts w:ascii="Times New Roman" w:hAnsi="Times New Roman" w:cs="Times New Roman"/>
          <w:sz w:val="24"/>
          <w:szCs w:val="24"/>
        </w:rPr>
        <w:t>.</w:t>
      </w:r>
    </w:p>
    <w:p w:rsidR="00400A07" w:rsidRPr="0044160F" w:rsidRDefault="00400A07" w:rsidP="0044160F">
      <w:pPr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 w:rsidRPr="0044160F">
        <w:rPr>
          <w:rFonts w:ascii="Times New Roman" w:hAnsi="Times New Roman" w:cs="Times New Roman"/>
          <w:sz w:val="24"/>
          <w:szCs w:val="24"/>
        </w:rPr>
        <w:t>Информация о конкурсе на замещение вакантной должности государственной гражданской службы Российской Федерации также ра</w:t>
      </w:r>
      <w:r w:rsidR="008E2018" w:rsidRPr="0044160F">
        <w:rPr>
          <w:rFonts w:ascii="Times New Roman" w:hAnsi="Times New Roman" w:cs="Times New Roman"/>
          <w:sz w:val="24"/>
          <w:szCs w:val="24"/>
        </w:rPr>
        <w:t xml:space="preserve">змещена на Федеральном портале </w:t>
      </w:r>
      <w:r w:rsidRPr="0044160F">
        <w:rPr>
          <w:rFonts w:ascii="Times New Roman" w:hAnsi="Times New Roman" w:cs="Times New Roman"/>
          <w:sz w:val="24"/>
          <w:szCs w:val="24"/>
        </w:rPr>
        <w:t xml:space="preserve">государственной службы и </w:t>
      </w:r>
      <w:r w:rsidR="0054099B" w:rsidRPr="0044160F">
        <w:rPr>
          <w:rFonts w:ascii="Times New Roman" w:hAnsi="Times New Roman" w:cs="Times New Roman"/>
          <w:sz w:val="24"/>
          <w:szCs w:val="24"/>
        </w:rPr>
        <w:t>управленческих</w:t>
      </w:r>
      <w:r w:rsidRPr="0044160F">
        <w:rPr>
          <w:rFonts w:ascii="Times New Roman" w:hAnsi="Times New Roman" w:cs="Times New Roman"/>
          <w:sz w:val="24"/>
          <w:szCs w:val="24"/>
        </w:rPr>
        <w:t xml:space="preserve"> кадров – </w:t>
      </w:r>
      <w:r w:rsidR="0054099B" w:rsidRPr="0044160F">
        <w:rPr>
          <w:rFonts w:ascii="Times New Roman" w:hAnsi="Times New Roman" w:cs="Times New Roman"/>
          <w:sz w:val="24"/>
          <w:szCs w:val="24"/>
        </w:rPr>
        <w:t>http//</w:t>
      </w:r>
      <w:r w:rsidRPr="0044160F">
        <w:rPr>
          <w:rFonts w:ascii="Times New Roman" w:hAnsi="Times New Roman" w:cs="Times New Roman"/>
          <w:sz w:val="24"/>
          <w:szCs w:val="24"/>
        </w:rPr>
        <w:t>gossluzhba.gov.ru.</w:t>
      </w:r>
    </w:p>
    <w:p w:rsidR="00B926FE" w:rsidRPr="0044160F" w:rsidRDefault="00400A07" w:rsidP="0044160F">
      <w:pPr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 w:rsidRPr="0044160F">
        <w:rPr>
          <w:rFonts w:ascii="Times New Roman" w:hAnsi="Times New Roman" w:cs="Times New Roman"/>
          <w:sz w:val="24"/>
          <w:szCs w:val="24"/>
        </w:rPr>
        <w:t>Контактные телефоны</w:t>
      </w:r>
      <w:r w:rsidR="00486D8A" w:rsidRPr="0044160F">
        <w:rPr>
          <w:rFonts w:ascii="Times New Roman" w:hAnsi="Times New Roman" w:cs="Times New Roman"/>
          <w:sz w:val="24"/>
          <w:szCs w:val="24"/>
        </w:rPr>
        <w:t xml:space="preserve"> </w:t>
      </w:r>
      <w:r w:rsidR="008E2018" w:rsidRPr="0044160F">
        <w:rPr>
          <w:rFonts w:ascii="Times New Roman" w:hAnsi="Times New Roman" w:cs="Times New Roman"/>
          <w:sz w:val="24"/>
          <w:szCs w:val="24"/>
        </w:rPr>
        <w:t>8 (842</w:t>
      </w:r>
      <w:r w:rsidR="0054099B" w:rsidRPr="0044160F">
        <w:rPr>
          <w:rFonts w:ascii="Times New Roman" w:hAnsi="Times New Roman" w:cs="Times New Roman"/>
          <w:sz w:val="24"/>
          <w:szCs w:val="24"/>
        </w:rPr>
        <w:t>44</w:t>
      </w:r>
      <w:r w:rsidR="008E2018" w:rsidRPr="0044160F">
        <w:rPr>
          <w:rFonts w:ascii="Times New Roman" w:hAnsi="Times New Roman" w:cs="Times New Roman"/>
          <w:sz w:val="24"/>
          <w:szCs w:val="24"/>
        </w:rPr>
        <w:t xml:space="preserve">) </w:t>
      </w:r>
      <w:r w:rsidR="0054099B" w:rsidRPr="0044160F">
        <w:rPr>
          <w:rFonts w:ascii="Times New Roman" w:hAnsi="Times New Roman" w:cs="Times New Roman"/>
          <w:sz w:val="24"/>
          <w:szCs w:val="24"/>
        </w:rPr>
        <w:t>2</w:t>
      </w:r>
      <w:r w:rsidR="008E2018" w:rsidRPr="0044160F">
        <w:rPr>
          <w:rFonts w:ascii="Times New Roman" w:hAnsi="Times New Roman" w:cs="Times New Roman"/>
          <w:sz w:val="24"/>
          <w:szCs w:val="24"/>
        </w:rPr>
        <w:t>-</w:t>
      </w:r>
      <w:r w:rsidR="0054099B" w:rsidRPr="0044160F">
        <w:rPr>
          <w:rFonts w:ascii="Times New Roman" w:hAnsi="Times New Roman" w:cs="Times New Roman"/>
          <w:sz w:val="24"/>
          <w:szCs w:val="24"/>
        </w:rPr>
        <w:t>16</w:t>
      </w:r>
      <w:r w:rsidR="008E2018" w:rsidRPr="0044160F">
        <w:rPr>
          <w:rFonts w:ascii="Times New Roman" w:hAnsi="Times New Roman" w:cs="Times New Roman"/>
          <w:sz w:val="24"/>
          <w:szCs w:val="24"/>
        </w:rPr>
        <w:t>-</w:t>
      </w:r>
      <w:r w:rsidR="0054099B" w:rsidRPr="0044160F">
        <w:rPr>
          <w:rFonts w:ascii="Times New Roman" w:hAnsi="Times New Roman" w:cs="Times New Roman"/>
          <w:sz w:val="24"/>
          <w:szCs w:val="24"/>
        </w:rPr>
        <w:t>31</w:t>
      </w:r>
      <w:r w:rsidR="008E2018" w:rsidRPr="0044160F">
        <w:rPr>
          <w:rFonts w:ascii="Times New Roman" w:hAnsi="Times New Roman" w:cs="Times New Roman"/>
          <w:sz w:val="24"/>
          <w:szCs w:val="24"/>
        </w:rPr>
        <w:t xml:space="preserve">, </w:t>
      </w:r>
      <w:r w:rsidR="0054099B" w:rsidRPr="0044160F">
        <w:rPr>
          <w:rFonts w:ascii="Times New Roman" w:hAnsi="Times New Roman" w:cs="Times New Roman"/>
          <w:sz w:val="24"/>
          <w:szCs w:val="24"/>
        </w:rPr>
        <w:t>2-24-81</w:t>
      </w:r>
      <w:r w:rsidR="0044160F">
        <w:rPr>
          <w:rFonts w:ascii="Times New Roman" w:hAnsi="Times New Roman" w:cs="Times New Roman"/>
          <w:sz w:val="24"/>
          <w:szCs w:val="24"/>
        </w:rPr>
        <w:t>.</w:t>
      </w:r>
    </w:p>
    <w:sectPr w:rsidR="00B926FE" w:rsidRPr="0044160F" w:rsidSect="0044160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7434" w:rsidRDefault="00977434" w:rsidP="00486D8A">
      <w:pPr>
        <w:spacing w:after="0" w:line="240" w:lineRule="auto"/>
      </w:pPr>
      <w:r>
        <w:separator/>
      </w:r>
    </w:p>
  </w:endnote>
  <w:endnote w:type="continuationSeparator" w:id="0">
    <w:p w:rsidR="00977434" w:rsidRDefault="00977434" w:rsidP="00486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D8A" w:rsidRDefault="00486D8A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D8A" w:rsidRDefault="00486D8A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D8A" w:rsidRDefault="00486D8A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7434" w:rsidRDefault="00977434" w:rsidP="00486D8A">
      <w:pPr>
        <w:spacing w:after="0" w:line="240" w:lineRule="auto"/>
      </w:pPr>
      <w:r>
        <w:separator/>
      </w:r>
    </w:p>
  </w:footnote>
  <w:footnote w:type="continuationSeparator" w:id="0">
    <w:p w:rsidR="00977434" w:rsidRDefault="00977434" w:rsidP="00486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D8A" w:rsidRDefault="00486D8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1500336"/>
      <w:docPartObj>
        <w:docPartGallery w:val="Page Numbers (Top of Page)"/>
        <w:docPartUnique/>
      </w:docPartObj>
    </w:sdtPr>
    <w:sdtContent>
      <w:p w:rsidR="00486D8A" w:rsidRDefault="005C6840">
        <w:pPr>
          <w:pStyle w:val="a5"/>
          <w:jc w:val="center"/>
        </w:pPr>
        <w:r>
          <w:fldChar w:fldCharType="begin"/>
        </w:r>
        <w:r w:rsidR="00486D8A">
          <w:instrText>PAGE   \* MERGEFORMAT</w:instrText>
        </w:r>
        <w:r>
          <w:fldChar w:fldCharType="separate"/>
        </w:r>
        <w:r w:rsidR="0044160F">
          <w:rPr>
            <w:noProof/>
          </w:rPr>
          <w:t>7</w:t>
        </w:r>
        <w:r>
          <w:fldChar w:fldCharType="end"/>
        </w:r>
      </w:p>
    </w:sdtContent>
  </w:sdt>
  <w:p w:rsidR="00486D8A" w:rsidRDefault="00486D8A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D8A" w:rsidRDefault="00486D8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0A07"/>
    <w:rsid w:val="00003E92"/>
    <w:rsid w:val="00006526"/>
    <w:rsid w:val="000615B1"/>
    <w:rsid w:val="0007665F"/>
    <w:rsid w:val="0009023F"/>
    <w:rsid w:val="000A4166"/>
    <w:rsid w:val="000A43D1"/>
    <w:rsid w:val="000B7BE9"/>
    <w:rsid w:val="000C66D2"/>
    <w:rsid w:val="000C7DAD"/>
    <w:rsid w:val="000E5677"/>
    <w:rsid w:val="000E7676"/>
    <w:rsid w:val="000E7849"/>
    <w:rsid w:val="001251D1"/>
    <w:rsid w:val="00141AC9"/>
    <w:rsid w:val="00144E2F"/>
    <w:rsid w:val="001913D7"/>
    <w:rsid w:val="00196534"/>
    <w:rsid w:val="001A0487"/>
    <w:rsid w:val="001A4819"/>
    <w:rsid w:val="001F65AB"/>
    <w:rsid w:val="00221B4A"/>
    <w:rsid w:val="00243C0F"/>
    <w:rsid w:val="002C7094"/>
    <w:rsid w:val="002E3D3B"/>
    <w:rsid w:val="00303781"/>
    <w:rsid w:val="00343B07"/>
    <w:rsid w:val="0036228D"/>
    <w:rsid w:val="00382E16"/>
    <w:rsid w:val="003C3959"/>
    <w:rsid w:val="003D3CEF"/>
    <w:rsid w:val="003E216B"/>
    <w:rsid w:val="003E7366"/>
    <w:rsid w:val="003F1BFE"/>
    <w:rsid w:val="00400A07"/>
    <w:rsid w:val="00411EC7"/>
    <w:rsid w:val="00420B27"/>
    <w:rsid w:val="0042338B"/>
    <w:rsid w:val="0044160F"/>
    <w:rsid w:val="0044586D"/>
    <w:rsid w:val="00486D8A"/>
    <w:rsid w:val="004B362D"/>
    <w:rsid w:val="004C32A0"/>
    <w:rsid w:val="004E7797"/>
    <w:rsid w:val="00503A29"/>
    <w:rsid w:val="00504DB3"/>
    <w:rsid w:val="00521862"/>
    <w:rsid w:val="0054099B"/>
    <w:rsid w:val="0054488B"/>
    <w:rsid w:val="0054763D"/>
    <w:rsid w:val="00551C45"/>
    <w:rsid w:val="005707E3"/>
    <w:rsid w:val="00572634"/>
    <w:rsid w:val="00573CFA"/>
    <w:rsid w:val="00585F15"/>
    <w:rsid w:val="00590DD2"/>
    <w:rsid w:val="005B0CFB"/>
    <w:rsid w:val="005B26EF"/>
    <w:rsid w:val="005C6840"/>
    <w:rsid w:val="005C69E0"/>
    <w:rsid w:val="00611039"/>
    <w:rsid w:val="0061524A"/>
    <w:rsid w:val="006226AF"/>
    <w:rsid w:val="006617FD"/>
    <w:rsid w:val="00670751"/>
    <w:rsid w:val="00685597"/>
    <w:rsid w:val="00694735"/>
    <w:rsid w:val="006C3FD0"/>
    <w:rsid w:val="006E23C3"/>
    <w:rsid w:val="006E3C2D"/>
    <w:rsid w:val="006E5402"/>
    <w:rsid w:val="006F1896"/>
    <w:rsid w:val="006F3F9D"/>
    <w:rsid w:val="0072534F"/>
    <w:rsid w:val="00731666"/>
    <w:rsid w:val="00746E4C"/>
    <w:rsid w:val="007563D5"/>
    <w:rsid w:val="007615A0"/>
    <w:rsid w:val="00780E95"/>
    <w:rsid w:val="007855E2"/>
    <w:rsid w:val="00792FAD"/>
    <w:rsid w:val="007A3C1D"/>
    <w:rsid w:val="007C0933"/>
    <w:rsid w:val="007F48E6"/>
    <w:rsid w:val="007F68DF"/>
    <w:rsid w:val="00800E7C"/>
    <w:rsid w:val="00801B5E"/>
    <w:rsid w:val="00824F72"/>
    <w:rsid w:val="0083344E"/>
    <w:rsid w:val="00835A0D"/>
    <w:rsid w:val="008435FB"/>
    <w:rsid w:val="008912BF"/>
    <w:rsid w:val="0089539F"/>
    <w:rsid w:val="008E2018"/>
    <w:rsid w:val="008F0C71"/>
    <w:rsid w:val="00912D57"/>
    <w:rsid w:val="00914268"/>
    <w:rsid w:val="0091682B"/>
    <w:rsid w:val="0091787F"/>
    <w:rsid w:val="00923FBC"/>
    <w:rsid w:val="00965983"/>
    <w:rsid w:val="00976281"/>
    <w:rsid w:val="00977434"/>
    <w:rsid w:val="009C6FF2"/>
    <w:rsid w:val="00A00B60"/>
    <w:rsid w:val="00A1374F"/>
    <w:rsid w:val="00A138F2"/>
    <w:rsid w:val="00A21610"/>
    <w:rsid w:val="00A71592"/>
    <w:rsid w:val="00A75DCF"/>
    <w:rsid w:val="00A96C29"/>
    <w:rsid w:val="00AC65C4"/>
    <w:rsid w:val="00AD16E1"/>
    <w:rsid w:val="00AD2F2A"/>
    <w:rsid w:val="00AE2860"/>
    <w:rsid w:val="00AE68CF"/>
    <w:rsid w:val="00AF5231"/>
    <w:rsid w:val="00B03D4B"/>
    <w:rsid w:val="00B20AD8"/>
    <w:rsid w:val="00B44D22"/>
    <w:rsid w:val="00B53075"/>
    <w:rsid w:val="00B802B2"/>
    <w:rsid w:val="00B846D9"/>
    <w:rsid w:val="00BA140C"/>
    <w:rsid w:val="00BA5625"/>
    <w:rsid w:val="00BB583D"/>
    <w:rsid w:val="00BC146F"/>
    <w:rsid w:val="00BC2896"/>
    <w:rsid w:val="00BE5969"/>
    <w:rsid w:val="00C03DC2"/>
    <w:rsid w:val="00C1578A"/>
    <w:rsid w:val="00C21EAA"/>
    <w:rsid w:val="00C24EA9"/>
    <w:rsid w:val="00C3086A"/>
    <w:rsid w:val="00C32D9C"/>
    <w:rsid w:val="00C82FFC"/>
    <w:rsid w:val="00C9090A"/>
    <w:rsid w:val="00CE1384"/>
    <w:rsid w:val="00CE4A26"/>
    <w:rsid w:val="00D477EE"/>
    <w:rsid w:val="00D5749F"/>
    <w:rsid w:val="00D70D67"/>
    <w:rsid w:val="00D87215"/>
    <w:rsid w:val="00DD1F47"/>
    <w:rsid w:val="00DD272E"/>
    <w:rsid w:val="00DD5995"/>
    <w:rsid w:val="00E16988"/>
    <w:rsid w:val="00E22FE8"/>
    <w:rsid w:val="00E25ADE"/>
    <w:rsid w:val="00E31068"/>
    <w:rsid w:val="00E55D55"/>
    <w:rsid w:val="00EF7E33"/>
    <w:rsid w:val="00F0459F"/>
    <w:rsid w:val="00F76067"/>
    <w:rsid w:val="00F94CB6"/>
    <w:rsid w:val="00FC3FA0"/>
    <w:rsid w:val="00FE3194"/>
    <w:rsid w:val="00FE47C5"/>
    <w:rsid w:val="00FE4A5C"/>
    <w:rsid w:val="00FF5B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849"/>
  </w:style>
  <w:style w:type="paragraph" w:styleId="1">
    <w:name w:val="heading 1"/>
    <w:basedOn w:val="a"/>
    <w:link w:val="10"/>
    <w:uiPriority w:val="9"/>
    <w:qFormat/>
    <w:rsid w:val="00400A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A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00A07"/>
    <w:rPr>
      <w:color w:val="0000FF"/>
      <w:u w:val="single"/>
    </w:rPr>
  </w:style>
  <w:style w:type="character" w:customStyle="1" w:styleId="itemregion">
    <w:name w:val="item_region"/>
    <w:basedOn w:val="a0"/>
    <w:rsid w:val="00400A07"/>
  </w:style>
  <w:style w:type="paragraph" w:customStyle="1" w:styleId="gray">
    <w:name w:val="gray"/>
    <w:basedOn w:val="a"/>
    <w:rsid w:val="00400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400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04DB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8E201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8E2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rsid w:val="0091682B"/>
    <w:rPr>
      <w:rFonts w:cs="Times New Roman"/>
      <w:b/>
      <w:bCs/>
      <w:color w:val="008000"/>
    </w:rPr>
  </w:style>
  <w:style w:type="paragraph" w:styleId="a8">
    <w:name w:val="Body Text"/>
    <w:aliases w:val="Основной текст Знак Знак"/>
    <w:basedOn w:val="a"/>
    <w:link w:val="a9"/>
    <w:rsid w:val="0073166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aliases w:val="Основной текст Знак Знак Знак"/>
    <w:basedOn w:val="a0"/>
    <w:link w:val="a8"/>
    <w:rsid w:val="007316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7316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73166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a">
    <w:name w:val="Table Grid"/>
    <w:basedOn w:val="a1"/>
    <w:uiPriority w:val="59"/>
    <w:rsid w:val="006C3F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semiHidden/>
    <w:unhideWhenUsed/>
    <w:rsid w:val="005707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707E3"/>
  </w:style>
  <w:style w:type="paragraph" w:styleId="ab">
    <w:name w:val="footer"/>
    <w:basedOn w:val="a"/>
    <w:link w:val="ac"/>
    <w:uiPriority w:val="99"/>
    <w:unhideWhenUsed/>
    <w:rsid w:val="00486D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86D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9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35BF2FD7F5CFCF9E2D3AA06DC3660E9792BE350716FFE5370465v82C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135BF2FD7F5CFCF9E2D3AA06DC3660E9792BE350716FFE5370465v82CK" TargetMode="Externa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CE811-5FF1-4C68-95F9-2B62C2EC8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1010</TotalTime>
  <Pages>7</Pages>
  <Words>2558</Words>
  <Characters>14585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108</cp:revision>
  <cp:lastPrinted>2015-08-27T06:59:00Z</cp:lastPrinted>
  <dcterms:created xsi:type="dcterms:W3CDTF">2015-03-16T08:08:00Z</dcterms:created>
  <dcterms:modified xsi:type="dcterms:W3CDTF">2017-11-14T09:44:00Z</dcterms:modified>
</cp:coreProperties>
</file>