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B9" w:rsidRDefault="00CF05B9" w:rsidP="00CF05B9">
      <w:pPr>
        <w:ind w:firstLine="709"/>
        <w:jc w:val="center"/>
        <w:rPr>
          <w:b/>
          <w:szCs w:val="28"/>
        </w:rPr>
      </w:pPr>
      <w:r w:rsidRPr="009A7EE5">
        <w:rPr>
          <w:b/>
          <w:szCs w:val="28"/>
        </w:rPr>
        <w:t xml:space="preserve">ИФНС России по Ленинскому району </w:t>
      </w:r>
      <w:proofErr w:type="gramStart"/>
      <w:r w:rsidRPr="009A7EE5">
        <w:rPr>
          <w:b/>
          <w:szCs w:val="28"/>
        </w:rPr>
        <w:t>г</w:t>
      </w:r>
      <w:proofErr w:type="gramEnd"/>
      <w:r w:rsidRPr="009A7EE5">
        <w:rPr>
          <w:b/>
          <w:szCs w:val="28"/>
        </w:rPr>
        <w:t xml:space="preserve">. Ульяновска </w:t>
      </w:r>
    </w:p>
    <w:p w:rsidR="00CF05B9" w:rsidRPr="009A7EE5" w:rsidRDefault="00CF05B9" w:rsidP="00CF05B9">
      <w:pPr>
        <w:ind w:firstLine="709"/>
        <w:jc w:val="center"/>
        <w:rPr>
          <w:b/>
          <w:szCs w:val="28"/>
        </w:rPr>
      </w:pPr>
      <w:r w:rsidRPr="009A7EE5">
        <w:rPr>
          <w:b/>
          <w:szCs w:val="28"/>
        </w:rPr>
        <w:t>объявляет о приеме документов</w:t>
      </w:r>
    </w:p>
    <w:p w:rsidR="00CF05B9" w:rsidRDefault="00CF05B9" w:rsidP="00CF05B9">
      <w:pPr>
        <w:ind w:firstLine="709"/>
        <w:jc w:val="both"/>
        <w:rPr>
          <w:szCs w:val="28"/>
        </w:rPr>
      </w:pPr>
    </w:p>
    <w:p w:rsidR="00CF05B9" w:rsidRPr="009A7EE5" w:rsidRDefault="00CF05B9" w:rsidP="00CF05B9">
      <w:pPr>
        <w:ind w:firstLine="709"/>
        <w:jc w:val="both"/>
        <w:rPr>
          <w:szCs w:val="28"/>
        </w:rPr>
      </w:pPr>
      <w:r w:rsidRPr="009A7EE5">
        <w:rPr>
          <w:szCs w:val="28"/>
        </w:rPr>
        <w:t>для участия в конкурсе на замещение вакантных должностей государственной гражданской службы Российской Федерации:</w:t>
      </w:r>
    </w:p>
    <w:p w:rsidR="00CF05B9" w:rsidRDefault="00CF05B9" w:rsidP="00CF05B9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9571"/>
      </w:tblGrid>
      <w:tr w:rsidR="00CF05B9" w:rsidRPr="0028384F" w:rsidTr="00CF05B9">
        <w:tc>
          <w:tcPr>
            <w:tcW w:w="9855" w:type="dxa"/>
            <w:shd w:val="clear" w:color="auto" w:fill="auto"/>
          </w:tcPr>
          <w:p w:rsidR="00CF05B9" w:rsidRPr="0028384F" w:rsidRDefault="00CF05B9" w:rsidP="00E74FB7">
            <w:pPr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Наименование отдела: контрольно-аналитический отдел</w:t>
            </w:r>
          </w:p>
        </w:tc>
      </w:tr>
      <w:tr w:rsidR="00CF05B9" w:rsidRPr="0028384F" w:rsidTr="00CF05B9">
        <w:tc>
          <w:tcPr>
            <w:tcW w:w="9855" w:type="dxa"/>
            <w:shd w:val="clear" w:color="auto" w:fill="auto"/>
          </w:tcPr>
          <w:p w:rsidR="00CF05B9" w:rsidRPr="0028384F" w:rsidRDefault="00CF05B9" w:rsidP="00E74FB7">
            <w:pPr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Наименование вакантной должности: главный государственный налоговый инспектор</w:t>
            </w:r>
          </w:p>
        </w:tc>
      </w:tr>
      <w:tr w:rsidR="00CF05B9" w:rsidRPr="0028384F" w:rsidTr="00CF05B9">
        <w:tc>
          <w:tcPr>
            <w:tcW w:w="9855" w:type="dxa"/>
            <w:shd w:val="clear" w:color="auto" w:fill="auto"/>
          </w:tcPr>
          <w:p w:rsidR="00CF05B9" w:rsidRPr="0028384F" w:rsidRDefault="00CF05B9" w:rsidP="00E74FB7">
            <w:pPr>
              <w:jc w:val="both"/>
              <w:rPr>
                <w:szCs w:val="28"/>
              </w:rPr>
            </w:pPr>
            <w:r w:rsidRPr="0028384F">
              <w:rPr>
                <w:szCs w:val="28"/>
              </w:rPr>
              <w:t>Квалификационные требования:</w:t>
            </w:r>
          </w:p>
          <w:p w:rsidR="00CF05B9" w:rsidRPr="0028384F" w:rsidRDefault="00CF05B9" w:rsidP="00E74FB7">
            <w:pPr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а) наличие высшего образования.</w:t>
            </w:r>
          </w:p>
          <w:p w:rsidR="00CF05B9" w:rsidRPr="0028384F" w:rsidRDefault="00CF05B9" w:rsidP="00E74FB7">
            <w:pPr>
              <w:widowControl w:val="0"/>
              <w:jc w:val="both"/>
              <w:rPr>
                <w:color w:val="000000"/>
                <w:spacing w:val="-2"/>
                <w:szCs w:val="28"/>
              </w:rPr>
            </w:pPr>
            <w:proofErr w:type="gramStart"/>
            <w:r w:rsidRPr="0028384F">
              <w:rPr>
                <w:color w:val="000000"/>
                <w:spacing w:val="-2"/>
                <w:szCs w:val="28"/>
              </w:rPr>
              <w:t xml:space="preserve">б) наличие базовых знаний: </w:t>
            </w:r>
            <w:r w:rsidRPr="0028384F">
              <w:rPr>
                <w:color w:val="000000"/>
                <w:szCs w:val="28"/>
              </w:rPr>
              <w:t xml:space="preserve">государственного языка Российской Федерации (русского языка); основ </w:t>
            </w:r>
            <w:hyperlink r:id="rId4" w:history="1">
              <w:r w:rsidRPr="0028384F">
                <w:rPr>
                  <w:color w:val="000000"/>
                  <w:szCs w:val="28"/>
                </w:rPr>
                <w:t>Конституции</w:t>
              </w:r>
            </w:hyperlink>
            <w:r w:rsidRPr="0028384F">
              <w:rPr>
                <w:color w:val="000000"/>
                <w:szCs w:val="28"/>
              </w:rPr>
              <w:t xml:space="preserve"> Российской Федерации, Федерального </w:t>
            </w:r>
            <w:hyperlink r:id="rId5" w:history="1">
              <w:r w:rsidRPr="0028384F">
                <w:rPr>
                  <w:color w:val="000000"/>
                  <w:szCs w:val="28"/>
                </w:rPr>
                <w:t>закона</w:t>
              </w:r>
            </w:hyperlink>
            <w:r w:rsidRPr="0028384F">
              <w:rPr>
                <w:color w:val="000000"/>
                <w:szCs w:val="28"/>
              </w:rPr>
              <w:t xml:space="preserve"> от 27 мая 2003 г. № 58-ФЗ «О системе государственной службы Российской Федерации», Федерального </w:t>
            </w:r>
            <w:hyperlink r:id="rId6" w:history="1">
              <w:r w:rsidRPr="0028384F">
                <w:rPr>
                  <w:color w:val="000000"/>
                  <w:szCs w:val="28"/>
                </w:rPr>
                <w:t>закона</w:t>
              </w:r>
            </w:hyperlink>
            <w:r w:rsidRPr="0028384F">
              <w:rPr>
                <w:color w:val="000000"/>
                <w:szCs w:val="28"/>
              </w:rPr>
              <w:t xml:space="preserve"> от 27 июля 2004 г. № 79-ФЗ «О государственной гражданской службе Российской Федерации», Федерального </w:t>
            </w:r>
            <w:hyperlink r:id="rId7" w:history="1">
              <w:r w:rsidRPr="0028384F">
                <w:rPr>
                  <w:color w:val="000000"/>
                  <w:szCs w:val="28"/>
                </w:rPr>
                <w:t>закона</w:t>
              </w:r>
            </w:hyperlink>
            <w:r w:rsidRPr="0028384F">
              <w:rPr>
                <w:color w:val="000000"/>
                <w:szCs w:val="28"/>
              </w:rPr>
              <w:t xml:space="preserve"> от 25 декабря 2008 г. № 273-ФЗ «О противодействии коррупции»;</w:t>
            </w:r>
            <w:proofErr w:type="gramEnd"/>
            <w:r w:rsidRPr="0028384F">
              <w:rPr>
                <w:color w:val="000000"/>
                <w:szCs w:val="28"/>
              </w:rPr>
              <w:t xml:space="preserve"> знаний в области информационно-коммуникационных технологий</w:t>
            </w:r>
            <w:r w:rsidRPr="0028384F">
              <w:rPr>
                <w:color w:val="000000"/>
                <w:spacing w:val="-2"/>
                <w:szCs w:val="28"/>
              </w:rPr>
              <w:t>.</w:t>
            </w:r>
          </w:p>
          <w:p w:rsidR="00CF05B9" w:rsidRPr="0028384F" w:rsidRDefault="00CF05B9" w:rsidP="00E74FB7">
            <w:pPr>
              <w:widowControl w:val="0"/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 xml:space="preserve">в) 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      </w:r>
            <w:proofErr w:type="gramStart"/>
            <w:r w:rsidRPr="0028384F">
              <w:rPr>
                <w:color w:val="000000"/>
                <w:szCs w:val="28"/>
              </w:rPr>
      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      </w:r>
            <w:proofErr w:type="gramEnd"/>
            <w:r w:rsidRPr="0028384F">
              <w:rPr>
                <w:color w:val="000000"/>
                <w:szCs w:val="28"/>
              </w:rPr>
              <w:t xml:space="preserve"> </w:t>
            </w:r>
            <w:proofErr w:type="gramStart"/>
            <w:r w:rsidRPr="0028384F">
              <w:rPr>
                <w:color w:val="000000"/>
                <w:szCs w:val="28"/>
              </w:rPr>
      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      </w:r>
            <w:proofErr w:type="gramEnd"/>
            <w:r w:rsidRPr="0028384F">
              <w:rPr>
                <w:color w:val="000000"/>
                <w:szCs w:val="28"/>
              </w:rPr>
              <w:t xml:space="preserve"> Федеральный закон Российской Федерации от 27 июля 2006 г. № 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 403 «Об </w:t>
            </w:r>
            <w:r w:rsidRPr="0028384F">
              <w:rPr>
                <w:color w:val="000000"/>
                <w:szCs w:val="28"/>
              </w:rPr>
              <w:lastRenderedPageBreak/>
              <w:t xml:space="preserve">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      </w:r>
            <w:proofErr w:type="gramStart"/>
            <w:r w:rsidRPr="0028384F">
              <w:rPr>
                <w:color w:val="000000"/>
                <w:szCs w:val="28"/>
              </w:rPr>
      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      </w:r>
            <w:proofErr w:type="gramEnd"/>
            <w:r w:rsidRPr="0028384F">
              <w:rPr>
                <w:color w:val="000000"/>
                <w:szCs w:val="28"/>
              </w:rPr>
              <w:t xml:space="preserve"> </w:t>
            </w:r>
            <w:proofErr w:type="gramStart"/>
            <w:r w:rsidRPr="0028384F">
              <w:rPr>
                <w:color w:val="000000"/>
                <w:szCs w:val="28"/>
              </w:rPr>
      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Федеральный закон от 22 мая 2003 г. № 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платежа»; Федеральный закон от 11 ноября 2003 г. № 138-ФЗ «О лотереях»;</w:t>
            </w:r>
            <w:proofErr w:type="gramEnd"/>
            <w:r w:rsidRPr="0028384F">
              <w:rPr>
                <w:color w:val="000000"/>
                <w:szCs w:val="28"/>
              </w:rPr>
              <w:t xml:space="preserve"> Федеральный закон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 Федеральный закон от 03 июля 2009 г. № 103-ФЗ «О деятельности по приему платежей физических лиц, осуществляемой платежными агентами»;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Федеральный закон от 27 июня 2011 г. № 161-ФЗ «О национальной платежной системе»; Федеральный закон от 04 мая 2011 г. № 99-ФЗ «О лицензировании отдельных видов деятельности»; Федеральный закон от 22 декабря 2008 г. № 268-ФЗ «Технический регламент на табачную продукцию»; Федеральный закон от 01 декабря 2007 г. № 315-ФЗ «О </w:t>
            </w:r>
            <w:proofErr w:type="spellStart"/>
            <w:r w:rsidRPr="0028384F">
              <w:rPr>
                <w:color w:val="000000"/>
                <w:szCs w:val="28"/>
              </w:rPr>
              <w:t>саморегулируемых</w:t>
            </w:r>
            <w:proofErr w:type="spellEnd"/>
            <w:r w:rsidRPr="0028384F">
              <w:rPr>
                <w:color w:val="000000"/>
                <w:szCs w:val="28"/>
              </w:rPr>
              <w:t xml:space="preserve"> организациях»; постановление Правительства Российской Федерации от 05 июля 2004 г. № 338 «О мерах по реализации Федерального закона «О лотереях»; постановление Правительства Российской Федерации от 23 августа 2007 г. № 540 «О составе и порядке представления организатором азартных игр сведений, необходимых для осуществления </w:t>
            </w:r>
            <w:proofErr w:type="gramStart"/>
            <w:r w:rsidRPr="0028384F">
              <w:rPr>
                <w:color w:val="000000"/>
                <w:szCs w:val="28"/>
              </w:rPr>
              <w:t>контроля за</w:t>
            </w:r>
            <w:proofErr w:type="gramEnd"/>
            <w:r w:rsidRPr="0028384F">
              <w:rPr>
                <w:color w:val="000000"/>
                <w:szCs w:val="28"/>
              </w:rPr>
              <w:t xml:space="preserve"> соблюдением требований законодательства о государственном регулировании деятельности по организации и проведению азартных игр»; </w:t>
            </w:r>
            <w:proofErr w:type="gramStart"/>
            <w:r w:rsidRPr="0028384F">
              <w:rPr>
                <w:color w:val="000000"/>
                <w:szCs w:val="28"/>
              </w:rPr>
              <w:t>постановление Правительства Российской Федерации от 06 мая 2008 г. № 359 «О порядке осуществления наличных денежных расчетов и (или) расчетов с использованием платежных карт без применения контрольно-кассовой техники»; постановление Правительства Российской Федерации от 30 июня 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      </w:r>
            <w:proofErr w:type="gramEnd"/>
            <w:r w:rsidRPr="0028384F">
              <w:rPr>
                <w:color w:val="000000"/>
                <w:szCs w:val="28"/>
              </w:rPr>
              <w:t xml:space="preserve"> </w:t>
            </w:r>
            <w:proofErr w:type="gramStart"/>
            <w:r w:rsidRPr="0028384F">
              <w:rPr>
                <w:color w:val="000000"/>
                <w:szCs w:val="28"/>
              </w:rPr>
              <w:t xml:space="preserve">постановление Правительства </w:t>
            </w:r>
            <w:r w:rsidRPr="0028384F">
              <w:rPr>
                <w:color w:val="000000"/>
                <w:szCs w:val="28"/>
              </w:rPr>
              <w:lastRenderedPageBreak/>
              <w:t>Российской Федерации от 11 сентября 2012 г. № 913 «Об утверждении Положения о федеральном государственном надзоре за проведением лотерей»; постановление Правительства Российской Федерации от 26 января 2010 г. № 27 «О специальных марках для маркировки табачной продукции»; постановление Правительства Российской Федерации от 24 сентября 2012 г. № 965 «О лицензировании деятельности по производству и реализации защищенной от подделок полиграфической продукции»;</w:t>
            </w:r>
            <w:proofErr w:type="gramEnd"/>
            <w:r w:rsidRPr="0028384F">
              <w:rPr>
                <w:color w:val="000000"/>
                <w:szCs w:val="28"/>
              </w:rPr>
              <w:t xml:space="preserve"> постановление Правительства Российской Федерации от 22 ноября 2012 г. № 1202 «Об утверждении Положения о государственном надзоре за деятельностью </w:t>
            </w:r>
            <w:proofErr w:type="spellStart"/>
            <w:r w:rsidRPr="0028384F">
              <w:rPr>
                <w:color w:val="000000"/>
                <w:szCs w:val="28"/>
              </w:rPr>
              <w:t>саморегулируемых</w:t>
            </w:r>
            <w:proofErr w:type="spellEnd"/>
            <w:r w:rsidRPr="0028384F">
              <w:rPr>
                <w:color w:val="000000"/>
                <w:szCs w:val="28"/>
              </w:rPr>
              <w:t xml:space="preserve"> организаций»; постановление Правительства Российской Федерации от 29 сентября 2008 г. № 724 «Об утверждении порядка ведения государственного реестра </w:t>
            </w:r>
            <w:proofErr w:type="spellStart"/>
            <w:r w:rsidRPr="0028384F">
              <w:rPr>
                <w:color w:val="000000"/>
                <w:szCs w:val="28"/>
              </w:rPr>
              <w:t>саморегулируемых</w:t>
            </w:r>
            <w:proofErr w:type="spellEnd"/>
            <w:r w:rsidRPr="0028384F">
              <w:rPr>
                <w:color w:val="000000"/>
                <w:szCs w:val="28"/>
              </w:rPr>
              <w:t xml:space="preserve"> организаций»; постановление Правительства Российской Федерации от 04 февраля 2013 г. № 75 «Об утверждении Положения о государственном надзоре в области организации и проведения азартных игр»; постановление Правительства Российской Федерации от 26 декабря 2011 г. № 1130 «О лицензировании деятельности по организации и проведению азартных игр в букмекерских конторах и тотализаторах»; </w:t>
            </w:r>
            <w:proofErr w:type="gramStart"/>
            <w:r w:rsidRPr="0028384F">
              <w:rPr>
                <w:color w:val="000000"/>
                <w:szCs w:val="28"/>
              </w:rPr>
              <w:t>постановление Правительства Российской Федерации от 27 января 2014 г. № 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      </w:r>
            <w:proofErr w:type="gramEnd"/>
            <w:r w:rsidRPr="0028384F">
              <w:rPr>
                <w:color w:val="000000"/>
                <w:szCs w:val="28"/>
              </w:rPr>
              <w:t xml:space="preserve"> приказ Минфина России от 17 октября 2011 г. № 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 приказ Минфина России от 17 октября 2011 г. № 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 </w:t>
            </w:r>
            <w:proofErr w:type="gramStart"/>
            <w:r w:rsidRPr="0028384F">
              <w:rPr>
                <w:color w:val="000000"/>
                <w:szCs w:val="28"/>
              </w:rPr>
              <w:t>приказ Минфина России от 29 июня 2012 г. № 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 приказ Минфина России от 11 октября 2011 г. № 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      </w:r>
            <w:proofErr w:type="gramEnd"/>
            <w:r w:rsidRPr="0028384F">
              <w:rPr>
                <w:color w:val="000000"/>
                <w:szCs w:val="28"/>
              </w:rPr>
              <w:t xml:space="preserve"> приказ Минфина России от 22 июля 2013 г. № 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 приказ Минфина </w:t>
            </w:r>
            <w:r w:rsidRPr="0028384F">
              <w:rPr>
                <w:color w:val="000000"/>
                <w:szCs w:val="28"/>
              </w:rPr>
              <w:lastRenderedPageBreak/>
              <w:t xml:space="preserve">России от 6 февраля 2013 г. № 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      </w:r>
            <w:proofErr w:type="gramStart"/>
            <w:r w:rsidRPr="0028384F">
              <w:rPr>
                <w:color w:val="000000"/>
                <w:szCs w:val="28"/>
              </w:rPr>
              <w:t>хранения</w:t>
            </w:r>
            <w:proofErr w:type="gramEnd"/>
            <w:r w:rsidRPr="0028384F">
              <w:rPr>
                <w:color w:val="000000"/>
                <w:szCs w:val="28"/>
              </w:rPr>
              <w:t xml:space="preserve"> специальных марок, предусмотренных постановлением Правительства Российской Федерации от 26 января 2010 г. № 27, и признании утратившим силу приказа Министерства финансов </w:t>
            </w:r>
            <w:proofErr w:type="gramStart"/>
            <w:r w:rsidRPr="0028384F">
              <w:rPr>
                <w:color w:val="000000"/>
                <w:szCs w:val="28"/>
              </w:rPr>
              <w:t>Российской Федерации от 11 июня 2010 г. № 59н»; приказ Минфина России от 8 июля 2014 г. № 59н «Об утверждении Порядка ведения единого реестра лотерейных терминалов и состава сведений, включаемых в единый реестр лотерейных терминалов»; приказ Минфина России от 26 августа 2014 г. № 81н «Об утверждении формы и сроков представления отчета о всероссийской государственной лотерее».</w:t>
            </w:r>
            <w:proofErr w:type="gramEnd"/>
          </w:p>
          <w:p w:rsidR="00CF05B9" w:rsidRPr="0028384F" w:rsidRDefault="00CF05B9" w:rsidP="00E74FB7">
            <w:pPr>
              <w:widowControl w:val="0"/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CF05B9" w:rsidRPr="0028384F" w:rsidRDefault="00CF05B9" w:rsidP="00E74FB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proofErr w:type="gramStart"/>
            <w:r w:rsidRPr="0028384F">
              <w:rPr>
                <w:color w:val="000000"/>
                <w:szCs w:val="28"/>
              </w:rPr>
              <w:t>г)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применения контрольно-кассовой техники; основы оперативного контроля;</w:t>
            </w:r>
            <w:proofErr w:type="gramEnd"/>
            <w:r w:rsidRPr="0028384F">
              <w:rPr>
                <w:color w:val="000000"/>
                <w:szCs w:val="28"/>
              </w:rPr>
              <w:t xml:space="preserve"> способы оперативного контроля; организация планирования оперативного контроля;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 порядок осуществления контроля и надзора в сфере </w:t>
            </w:r>
            <w:proofErr w:type="spellStart"/>
            <w:r w:rsidRPr="0028384F">
              <w:rPr>
                <w:color w:val="000000"/>
                <w:szCs w:val="28"/>
              </w:rPr>
              <w:t>госрегулируемых</w:t>
            </w:r>
            <w:proofErr w:type="spellEnd"/>
            <w:r w:rsidRPr="0028384F">
              <w:rPr>
                <w:color w:val="000000"/>
                <w:szCs w:val="28"/>
              </w:rPr>
              <w:t xml:space="preserve"> видов деятельности;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 </w:t>
            </w:r>
            <w:proofErr w:type="gramStart"/>
            <w:r w:rsidRPr="0028384F">
              <w:rPr>
                <w:color w:val="000000"/>
                <w:szCs w:val="28"/>
              </w:rPr>
              <w:t xml:space="preserve">порядок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</w:t>
            </w:r>
            <w:proofErr w:type="spellStart"/>
            <w:r w:rsidRPr="0028384F">
              <w:rPr>
                <w:color w:val="000000"/>
                <w:szCs w:val="28"/>
              </w:rPr>
              <w:t>саморегулируемых</w:t>
            </w:r>
            <w:proofErr w:type="spellEnd"/>
            <w:r w:rsidRPr="0028384F">
              <w:rPr>
                <w:color w:val="000000"/>
                <w:szCs w:val="28"/>
              </w:rPr>
              <w:t xml:space="preserve"> организаций организаторов азартных игр в букмекерских конторах, государственного реестра </w:t>
            </w:r>
            <w:proofErr w:type="spellStart"/>
            <w:r w:rsidRPr="0028384F">
              <w:rPr>
                <w:color w:val="000000"/>
                <w:szCs w:val="28"/>
              </w:rPr>
              <w:t>саморегулируемых</w:t>
            </w:r>
            <w:proofErr w:type="spellEnd"/>
            <w:r w:rsidRPr="0028384F">
              <w:rPr>
                <w:color w:val="000000"/>
                <w:szCs w:val="28"/>
              </w:rPr>
              <w:t xml:space="preserve"> организаций организаторов азартных игр в тотализаторах (для ЦА ФНС России);</w:t>
            </w:r>
            <w:proofErr w:type="gramEnd"/>
            <w:r w:rsidRPr="0028384F">
              <w:rPr>
                <w:color w:val="000000"/>
                <w:szCs w:val="28"/>
              </w:rPr>
              <w:t xml:space="preserve"> 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 </w:t>
            </w:r>
            <w:r w:rsidRPr="0028384F">
              <w:rPr>
                <w:color w:val="000000"/>
                <w:szCs w:val="28"/>
              </w:rPr>
              <w:lastRenderedPageBreak/>
              <w:t>(для ЦА ФНС России и УФНС России по субъектам Российской Федерации).</w:t>
            </w:r>
          </w:p>
          <w:p w:rsidR="00CF05B9" w:rsidRPr="0028384F" w:rsidRDefault="00CF05B9" w:rsidP="00E74FB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proofErr w:type="spellStart"/>
            <w:r w:rsidRPr="0028384F">
              <w:rPr>
                <w:color w:val="000000"/>
                <w:spacing w:val="-2"/>
                <w:szCs w:val="28"/>
              </w:rPr>
              <w:t>д</w:t>
            </w:r>
            <w:proofErr w:type="spellEnd"/>
            <w:r w:rsidRPr="0028384F">
              <w:rPr>
                <w:color w:val="000000"/>
                <w:spacing w:val="-2"/>
                <w:szCs w:val="28"/>
              </w:rPr>
              <w:t xml:space="preserve">) наличие функциональных знаний: </w:t>
            </w:r>
            <w:r w:rsidRPr="0028384F">
              <w:rPr>
                <w:color w:val="000000"/>
                <w:szCs w:val="28"/>
              </w:rPr>
      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</w:t>
            </w:r>
          </w:p>
          <w:p w:rsidR="00CF05B9" w:rsidRPr="0028384F" w:rsidRDefault="00CF05B9" w:rsidP="00E74FB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      </w:r>
          </w:p>
          <w:p w:rsidR="00CF05B9" w:rsidRPr="0028384F" w:rsidRDefault="00CF05B9" w:rsidP="00E74FB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е)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      </w:r>
          </w:p>
          <w:p w:rsidR="00CF05B9" w:rsidRPr="0028384F" w:rsidRDefault="00CF05B9" w:rsidP="00E74FB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proofErr w:type="gramStart"/>
            <w:r w:rsidRPr="0028384F">
              <w:rPr>
                <w:color w:val="000000"/>
                <w:szCs w:val="28"/>
              </w:rPr>
              <w:t>ж) наличие профессиональных умений: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      </w:r>
            <w:proofErr w:type="gramEnd"/>
            <w:r w:rsidRPr="0028384F">
              <w:rPr>
                <w:color w:val="000000"/>
                <w:szCs w:val="28"/>
              </w:rPr>
              <w:t xml:space="preserve"> </w:t>
            </w:r>
            <w:proofErr w:type="gramStart"/>
            <w:r w:rsidRPr="0028384F">
              <w:rPr>
                <w:color w:val="000000"/>
                <w:szCs w:val="28"/>
              </w:rPr>
              <w:t>полноты учёта выручки денежных средств;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      </w:r>
            <w:proofErr w:type="gramEnd"/>
            <w:r w:rsidRPr="0028384F">
              <w:rPr>
                <w:color w:val="000000"/>
                <w:szCs w:val="28"/>
              </w:rPr>
              <w:t xml:space="preserve"> 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 </w:t>
            </w:r>
            <w:proofErr w:type="gramStart"/>
            <w:r w:rsidRPr="0028384F">
              <w:rPr>
                <w:color w:val="000000"/>
                <w:szCs w:val="28"/>
              </w:rPr>
              <w:t xml:space="preserve">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</w:t>
            </w:r>
            <w:proofErr w:type="spellStart"/>
            <w:r w:rsidRPr="0028384F">
              <w:rPr>
                <w:color w:val="000000"/>
                <w:szCs w:val="28"/>
              </w:rPr>
              <w:t>саморегулируемых</w:t>
            </w:r>
            <w:proofErr w:type="spellEnd"/>
            <w:r w:rsidRPr="0028384F">
              <w:rPr>
                <w:color w:val="000000"/>
                <w:szCs w:val="28"/>
              </w:rPr>
              <w:t xml:space="preserve"> организаций организаторов азартных игр в букмекерских конторах, государственного реестра </w:t>
            </w:r>
            <w:proofErr w:type="spellStart"/>
            <w:r w:rsidRPr="0028384F">
              <w:rPr>
                <w:color w:val="000000"/>
                <w:szCs w:val="28"/>
              </w:rPr>
              <w:t>саморегулируемых</w:t>
            </w:r>
            <w:proofErr w:type="spellEnd"/>
            <w:r w:rsidRPr="0028384F">
              <w:rPr>
                <w:color w:val="000000"/>
                <w:szCs w:val="28"/>
              </w:rPr>
              <w:t xml:space="preserve"> организаций организаторов азартных игр в тотализаторах (для ЦА ФНС России);</w:t>
            </w:r>
            <w:proofErr w:type="gramEnd"/>
            <w:r w:rsidRPr="0028384F">
              <w:rPr>
                <w:color w:val="000000"/>
                <w:szCs w:val="28"/>
              </w:rPr>
              <w:t xml:space="preserve"> предоставление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Федерации); </w:t>
            </w:r>
            <w:proofErr w:type="gramStart"/>
            <w:r w:rsidRPr="0028384F">
              <w:rPr>
                <w:color w:val="000000"/>
                <w:szCs w:val="28"/>
              </w:rPr>
              <w:t xml:space="preserve">разработка форм статистической налоговой </w:t>
            </w:r>
            <w:r w:rsidRPr="0028384F">
              <w:rPr>
                <w:color w:val="000000"/>
                <w:szCs w:val="28"/>
              </w:rPr>
              <w:lastRenderedPageBreak/>
              <w:t xml:space="preserve">отчетности и порядка по их составлению о результатах контрольной работы налоговых органов (включая взаимодействие с правоохранительными органами), осуществления валютного контроля, 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      </w:r>
            <w:proofErr w:type="spellStart"/>
            <w:r w:rsidRPr="0028384F">
              <w:rPr>
                <w:color w:val="000000"/>
                <w:szCs w:val="28"/>
              </w:rPr>
              <w:t>госрегулируемых</w:t>
            </w:r>
            <w:proofErr w:type="spellEnd"/>
            <w:r w:rsidRPr="0028384F">
              <w:rPr>
                <w:color w:val="000000"/>
                <w:szCs w:val="28"/>
              </w:rPr>
              <w:t xml:space="preserve"> видов деятельности, о выдаче специальных марок для маркировки табачной продукции, производимой на территории</w:t>
            </w:r>
            <w:proofErr w:type="gramEnd"/>
            <w:r w:rsidRPr="0028384F">
              <w:rPr>
                <w:color w:val="000000"/>
                <w:szCs w:val="28"/>
              </w:rPr>
              <w:t xml:space="preserve"> Российской Федерации; ведение в установленном порядке реестра контрольно-кассовой техники, реестра фискальных накопителей, реестра экспертных организаций; выдача разрешений на обработку фискальных данных.</w:t>
            </w:r>
          </w:p>
          <w:p w:rsidR="00CF05B9" w:rsidRPr="0028384F" w:rsidRDefault="00CF05B9" w:rsidP="00E74FB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proofErr w:type="spellStart"/>
            <w:r w:rsidRPr="0028384F">
              <w:rPr>
                <w:color w:val="000000"/>
                <w:szCs w:val="28"/>
              </w:rPr>
              <w:t>з</w:t>
            </w:r>
            <w:proofErr w:type="spellEnd"/>
            <w:r w:rsidRPr="0028384F">
              <w:rPr>
                <w:color w:val="000000"/>
                <w:szCs w:val="28"/>
              </w:rPr>
              <w:t>) наличие функциональных умений: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      </w:r>
          </w:p>
          <w:p w:rsidR="00CF05B9" w:rsidRPr="0028384F" w:rsidRDefault="00CF05B9" w:rsidP="00E74FB7">
            <w:pPr>
              <w:widowControl w:val="0"/>
              <w:tabs>
                <w:tab w:val="left" w:pos="825"/>
              </w:tabs>
              <w:ind w:firstLine="542"/>
              <w:contextualSpacing/>
              <w:jc w:val="both"/>
              <w:rPr>
                <w:b/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Исходя из задач и функций, определенных</w:t>
            </w:r>
            <w:r w:rsidRPr="0028384F">
              <w:rPr>
                <w:b/>
                <w:color w:val="000000"/>
                <w:szCs w:val="28"/>
              </w:rPr>
              <w:t xml:space="preserve"> Положением об отделе </w:t>
            </w:r>
            <w:r w:rsidRPr="0028384F">
              <w:rPr>
                <w:color w:val="000000"/>
                <w:szCs w:val="28"/>
              </w:rPr>
              <w:t>на главного государственного налогового инспектора возлагается следующее:</w:t>
            </w:r>
          </w:p>
          <w:p w:rsidR="00CF05B9" w:rsidRPr="0028384F" w:rsidRDefault="00CF05B9" w:rsidP="00E74FB7">
            <w:pPr>
              <w:jc w:val="both"/>
              <w:rPr>
                <w:szCs w:val="28"/>
              </w:rPr>
            </w:pPr>
            <w:r w:rsidRPr="0028384F">
              <w:rPr>
                <w:szCs w:val="28"/>
              </w:rPr>
              <w:t xml:space="preserve">- оформляет акты и проекты решений по результатам проведенных мероприятий налогового контроля, в т.ч. в соответствии со ст. 126, 128, 129.1, 135.1 НК РФ; </w:t>
            </w:r>
          </w:p>
          <w:p w:rsidR="00CF05B9" w:rsidRPr="0028384F" w:rsidRDefault="00CF05B9" w:rsidP="00E74FB7">
            <w:pPr>
              <w:jc w:val="both"/>
              <w:rPr>
                <w:szCs w:val="28"/>
              </w:rPr>
            </w:pPr>
            <w:r w:rsidRPr="0028384F">
              <w:rPr>
                <w:szCs w:val="28"/>
              </w:rPr>
              <w:t xml:space="preserve">- составляет протоколы </w:t>
            </w:r>
            <w:proofErr w:type="gramStart"/>
            <w:r w:rsidRPr="0028384F">
              <w:rPr>
                <w:szCs w:val="28"/>
              </w:rPr>
              <w:t>об административном правонарушении на  должностных лиц организаций по привлечению  к административной ответственности  по  статьям</w:t>
            </w:r>
            <w:proofErr w:type="gramEnd"/>
            <w:r w:rsidRPr="0028384F">
              <w:rPr>
                <w:szCs w:val="28"/>
              </w:rPr>
              <w:t xml:space="preserve"> 15.5, 15.6, 19.4, 19.7 </w:t>
            </w:r>
            <w:proofErr w:type="spellStart"/>
            <w:r w:rsidRPr="0028384F">
              <w:rPr>
                <w:szCs w:val="28"/>
              </w:rPr>
              <w:t>КоАП</w:t>
            </w:r>
            <w:proofErr w:type="spellEnd"/>
            <w:r w:rsidRPr="0028384F">
              <w:rPr>
                <w:szCs w:val="28"/>
              </w:rPr>
              <w:t xml:space="preserve"> РФ;</w:t>
            </w:r>
          </w:p>
          <w:p w:rsidR="00CF05B9" w:rsidRPr="0028384F" w:rsidRDefault="00CF05B9" w:rsidP="00E74FB7">
            <w:pPr>
              <w:jc w:val="both"/>
              <w:rPr>
                <w:szCs w:val="28"/>
              </w:rPr>
            </w:pPr>
            <w:proofErr w:type="gramStart"/>
            <w:r w:rsidRPr="0028384F">
              <w:rPr>
                <w:szCs w:val="28"/>
              </w:rPr>
              <w:t>- осуществляет проведение мероприятий налогового контроля по налоговым декларациям по налогу на добавленную стоимость, в которых программным комплексом «АСК НДС-2» выявлены несоответствия между сведениями об операциях покупателей и продавцов, входящих в отчет о результатах эффективности деятельности ТНО "Удельный вес суммы расхождений по декларациям по НДС в общей сумме налоговых вычетов по НДС",  осуществляет поиск предполагаемых «</w:t>
            </w:r>
            <w:proofErr w:type="spellStart"/>
            <w:r w:rsidRPr="0028384F">
              <w:rPr>
                <w:szCs w:val="28"/>
              </w:rPr>
              <w:t>выгодоприобретателей</w:t>
            </w:r>
            <w:proofErr w:type="spellEnd"/>
            <w:r w:rsidRPr="0028384F">
              <w:rPr>
                <w:szCs w:val="28"/>
              </w:rPr>
              <w:t>»;</w:t>
            </w:r>
            <w:proofErr w:type="gramEnd"/>
          </w:p>
          <w:p w:rsidR="00CF05B9" w:rsidRPr="0028384F" w:rsidRDefault="00CF05B9" w:rsidP="00E74FB7">
            <w:pPr>
              <w:tabs>
                <w:tab w:val="left" w:pos="0"/>
                <w:tab w:val="left" w:pos="567"/>
              </w:tabs>
              <w:jc w:val="both"/>
              <w:rPr>
                <w:szCs w:val="28"/>
              </w:rPr>
            </w:pPr>
            <w:r w:rsidRPr="0028384F">
              <w:rPr>
                <w:szCs w:val="28"/>
              </w:rPr>
              <w:t>- анализирует выявленные с использованием ПК «АСК НДС-2» расхождения, входящие в отчет о результатах эффективности деятельности ТНО "Удельный вес суммы расхождений по декларациям по НДС в общей сумме налоговых вычетов по НДС", определяет причины их образования, разрабатывает предложения по их устранению;</w:t>
            </w:r>
          </w:p>
          <w:p w:rsidR="00CF05B9" w:rsidRPr="0028384F" w:rsidRDefault="00CF05B9" w:rsidP="00E74FB7">
            <w:pPr>
              <w:jc w:val="both"/>
              <w:rPr>
                <w:szCs w:val="28"/>
              </w:rPr>
            </w:pPr>
            <w:r w:rsidRPr="0028384F">
              <w:rPr>
                <w:szCs w:val="28"/>
              </w:rPr>
              <w:t>- осуществляет еженедельный мониторинг не устраненных расхождений по направленным требованиям в автоматическом режиме с использованием ПК «АСК НДС-2». Обеспечивает снижение удельного веса суммы расхождений по декларациям по НДС в общей сумме налоговых вычетов по НДС;</w:t>
            </w:r>
          </w:p>
          <w:p w:rsidR="00CF05B9" w:rsidRPr="0028384F" w:rsidRDefault="00CF05B9" w:rsidP="00E74FB7">
            <w:pPr>
              <w:jc w:val="both"/>
              <w:rPr>
                <w:szCs w:val="28"/>
              </w:rPr>
            </w:pPr>
            <w:r w:rsidRPr="0028384F">
              <w:rPr>
                <w:szCs w:val="28"/>
              </w:rPr>
              <w:t xml:space="preserve">- осуществляет выявление и пресечение схем уклонения от налогообложения, устанавливает </w:t>
            </w:r>
            <w:proofErr w:type="spellStart"/>
            <w:r w:rsidRPr="0028384F">
              <w:rPr>
                <w:szCs w:val="28"/>
              </w:rPr>
              <w:t>выгодоприобретателей</w:t>
            </w:r>
            <w:proofErr w:type="spellEnd"/>
            <w:r w:rsidRPr="0028384F">
              <w:rPr>
                <w:szCs w:val="28"/>
              </w:rPr>
              <w:t xml:space="preserve"> и участников схем, формирует и направляет в Управление заключения по проведенным мероприятиям налогового контроля в отношении участников схем уклонения от </w:t>
            </w:r>
            <w:r w:rsidRPr="0028384F">
              <w:rPr>
                <w:szCs w:val="28"/>
              </w:rPr>
              <w:lastRenderedPageBreak/>
              <w:t>налогообложения, координирует с другими налоговыми органами в отношении участников схемы уклонения, выявляет операторов схем и разрабатывает меры противодействия;</w:t>
            </w:r>
          </w:p>
          <w:p w:rsidR="00CF05B9" w:rsidRPr="0028384F" w:rsidRDefault="00CF05B9" w:rsidP="00E74FB7">
            <w:pPr>
              <w:jc w:val="both"/>
              <w:rPr>
                <w:szCs w:val="28"/>
              </w:rPr>
            </w:pPr>
            <w:proofErr w:type="gramStart"/>
            <w:r w:rsidRPr="0028384F">
              <w:rPr>
                <w:szCs w:val="28"/>
              </w:rPr>
              <w:t>- проводит мероприятия налогового контроля в отношении вновь созданных организаций: по результатам анализа финансово-хозяйственной деятельности вновь созданных организаций при установлении факта осуществления сомнительных финансовых операций, либо при установлении факта отсутствия фактической деятельности оформляет служебные записки в отделы камеральных проверок № 1, № 4 для осуществления анализа налоговой отчетности, проведения дополнительных мероприятий налогового контроля, уведомляет кредитные учреждения и правоохранительные органы об осуществлении сомнительных финансовых</w:t>
            </w:r>
            <w:proofErr w:type="gramEnd"/>
            <w:r w:rsidRPr="0028384F">
              <w:rPr>
                <w:szCs w:val="28"/>
              </w:rPr>
              <w:t xml:space="preserve"> операций, для проведения мероприятий по закрытию расчетных счетов и проведения процессуальных действий.</w:t>
            </w:r>
          </w:p>
        </w:tc>
      </w:tr>
    </w:tbl>
    <w:p w:rsidR="00CF05B9" w:rsidRPr="0028384F" w:rsidRDefault="00CF05B9" w:rsidP="00CF05B9">
      <w:pPr>
        <w:ind w:firstLine="709"/>
        <w:jc w:val="both"/>
        <w:rPr>
          <w:szCs w:val="28"/>
        </w:rPr>
      </w:pPr>
    </w:p>
    <w:tbl>
      <w:tblPr>
        <w:tblW w:w="9855" w:type="dxa"/>
        <w:tblLook w:val="04A0"/>
      </w:tblPr>
      <w:tblGrid>
        <w:gridCol w:w="9855"/>
      </w:tblGrid>
      <w:tr w:rsidR="00CF05B9" w:rsidRPr="0028384F" w:rsidTr="00CF05B9">
        <w:tc>
          <w:tcPr>
            <w:tcW w:w="9855" w:type="dxa"/>
            <w:shd w:val="clear" w:color="auto" w:fill="auto"/>
          </w:tcPr>
          <w:p w:rsidR="00CF05B9" w:rsidRPr="0028384F" w:rsidRDefault="00CF05B9" w:rsidP="00E74FB7">
            <w:pPr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Наименование отдела: отдел общего и хозяйственного обеспечения</w:t>
            </w:r>
          </w:p>
        </w:tc>
      </w:tr>
      <w:tr w:rsidR="00CF05B9" w:rsidRPr="0028384F" w:rsidTr="00CF05B9">
        <w:tc>
          <w:tcPr>
            <w:tcW w:w="9855" w:type="dxa"/>
            <w:shd w:val="clear" w:color="auto" w:fill="auto"/>
          </w:tcPr>
          <w:p w:rsidR="00CF05B9" w:rsidRPr="0028384F" w:rsidRDefault="00CF05B9" w:rsidP="00E74FB7">
            <w:pPr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 xml:space="preserve">Наименование вакантной должности: </w:t>
            </w:r>
            <w:r w:rsidRPr="0028384F">
              <w:rPr>
                <w:color w:val="000000"/>
                <w:szCs w:val="28"/>
                <w:u w:val="single"/>
              </w:rPr>
              <w:t>ведущий специалист-эксперт</w:t>
            </w:r>
          </w:p>
        </w:tc>
      </w:tr>
      <w:tr w:rsidR="00CF05B9" w:rsidRPr="0028384F" w:rsidTr="00CF05B9">
        <w:tc>
          <w:tcPr>
            <w:tcW w:w="9855" w:type="dxa"/>
            <w:shd w:val="clear" w:color="auto" w:fill="auto"/>
          </w:tcPr>
          <w:p w:rsidR="00CF05B9" w:rsidRPr="0028384F" w:rsidRDefault="00CF05B9" w:rsidP="00E74FB7">
            <w:pPr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Квалификационные требования:</w:t>
            </w:r>
          </w:p>
          <w:p w:rsidR="00CF05B9" w:rsidRPr="0028384F" w:rsidRDefault="00CF05B9" w:rsidP="00E74FB7">
            <w:pPr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а) наличие высшего образования.</w:t>
            </w:r>
          </w:p>
          <w:p w:rsidR="00CF05B9" w:rsidRPr="0028384F" w:rsidRDefault="00CF05B9" w:rsidP="00E74FB7">
            <w:pPr>
              <w:jc w:val="both"/>
              <w:rPr>
                <w:color w:val="000000"/>
                <w:szCs w:val="28"/>
              </w:rPr>
            </w:pPr>
            <w:proofErr w:type="gramStart"/>
            <w:r w:rsidRPr="0028384F">
              <w:rPr>
                <w:color w:val="000000"/>
                <w:szCs w:val="28"/>
              </w:rPr>
              <w:t>б)</w:t>
            </w:r>
            <w:r w:rsidRPr="0028384F">
              <w:rPr>
                <w:color w:val="000000"/>
                <w:spacing w:val="-2"/>
                <w:szCs w:val="28"/>
              </w:rPr>
              <w:t xml:space="preserve"> наличие базовых знаний: </w:t>
            </w:r>
            <w:r w:rsidRPr="0028384F">
              <w:rPr>
                <w:color w:val="000000"/>
                <w:szCs w:val="28"/>
              </w:rPr>
              <w:t xml:space="preserve">государственного языка Российской Федерации (русского языка); основ </w:t>
            </w:r>
            <w:hyperlink r:id="rId8" w:history="1">
              <w:r w:rsidRPr="0028384F">
                <w:rPr>
                  <w:color w:val="000000"/>
                  <w:szCs w:val="28"/>
                </w:rPr>
                <w:t>Конституции</w:t>
              </w:r>
            </w:hyperlink>
            <w:r w:rsidRPr="0028384F">
              <w:rPr>
                <w:color w:val="000000"/>
                <w:szCs w:val="28"/>
              </w:rPr>
              <w:t xml:space="preserve"> Российской Федерации, Федерального </w:t>
            </w:r>
            <w:hyperlink r:id="rId9" w:history="1">
              <w:r w:rsidRPr="0028384F">
                <w:rPr>
                  <w:color w:val="000000"/>
                  <w:szCs w:val="28"/>
                </w:rPr>
                <w:t>закона</w:t>
              </w:r>
            </w:hyperlink>
            <w:r w:rsidRPr="0028384F">
              <w:rPr>
                <w:color w:val="000000"/>
                <w:szCs w:val="28"/>
              </w:rPr>
              <w:t xml:space="preserve"> от                    27 мая 2003 г. № 58-ФЗ «О системе государственной службы Российской Федерации», Федерального </w:t>
            </w:r>
            <w:hyperlink r:id="rId10" w:history="1">
              <w:r w:rsidRPr="0028384F">
                <w:rPr>
                  <w:color w:val="000000"/>
                  <w:szCs w:val="28"/>
                </w:rPr>
                <w:t>закона</w:t>
              </w:r>
            </w:hyperlink>
            <w:r w:rsidRPr="0028384F">
              <w:rPr>
                <w:color w:val="000000"/>
                <w:szCs w:val="28"/>
              </w:rPr>
              <w:t xml:space="preserve"> от 27 июля 2004 г. № 79-ФЗ «О государственной гражданской службе Российской Федерации», Федерального </w:t>
            </w:r>
            <w:hyperlink r:id="rId11" w:history="1">
              <w:r w:rsidRPr="0028384F">
                <w:rPr>
                  <w:color w:val="000000"/>
                  <w:szCs w:val="28"/>
                </w:rPr>
                <w:t>закона</w:t>
              </w:r>
            </w:hyperlink>
            <w:r w:rsidRPr="0028384F">
              <w:rPr>
                <w:color w:val="000000"/>
                <w:szCs w:val="28"/>
              </w:rPr>
              <w:t xml:space="preserve"> от 25 декабря 2008 г. № 273-ФЗ «О противодействии коррупции»;</w:t>
            </w:r>
            <w:proofErr w:type="gramEnd"/>
            <w:r w:rsidRPr="0028384F">
              <w:rPr>
                <w:color w:val="000000"/>
                <w:szCs w:val="28"/>
              </w:rPr>
              <w:t xml:space="preserve"> знаний в области информационно-коммуникационных технологий</w:t>
            </w:r>
            <w:r w:rsidRPr="0028384F">
              <w:rPr>
                <w:color w:val="000000"/>
                <w:spacing w:val="-2"/>
                <w:szCs w:val="28"/>
              </w:rPr>
              <w:t>.</w:t>
            </w:r>
          </w:p>
          <w:p w:rsidR="00CF05B9" w:rsidRPr="0028384F" w:rsidRDefault="00CF05B9" w:rsidP="00E74FB7">
            <w:pPr>
              <w:widowControl w:val="0"/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 xml:space="preserve">в) наличие профессиональных знаний: </w:t>
            </w:r>
            <w:proofErr w:type="gramStart"/>
            <w:r w:rsidRPr="0028384F">
              <w:rPr>
                <w:color w:val="000000"/>
                <w:szCs w:val="28"/>
              </w:rPr>
              <w:t>Гражданский кодекс Российской Федерации; Налоговый кодекс Российской Федерации; Федеральный закон от 30 ноября 1994 г. № 51-ФЗ «Гражданский кодекс Российской Федерации (часть первая)»;  Федеральный закон от 26 января 1996 г. № 14-ФЗ «Гражданский кодекс Российской Федерации (часть вторая)»;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      </w:r>
            <w:proofErr w:type="gramEnd"/>
            <w:r w:rsidRPr="0028384F">
              <w:rPr>
                <w:color w:val="000000"/>
                <w:szCs w:val="28"/>
              </w:rPr>
              <w:t xml:space="preserve"> Федеральный закон от 26 июля 2006 г. № 135-ФЗ «О защите конкуренции»; постановление Правительства Российской Федерации от 28 ноября 2013 г. № 1093 «О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исполнения»; постановление Правительства Российской Федерации от 28 ноября 2013 г.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нужд»; постановление Правительства Российской Федерации от 20 сентября 2014 г. № 963 «Об осуществлении банковского сопровождения контрактов»; постановление Правительства Российской Федерации от 2 июля 2014 г. № 606 </w:t>
            </w:r>
            <w:r w:rsidRPr="0028384F">
              <w:rPr>
                <w:color w:val="000000"/>
                <w:szCs w:val="28"/>
              </w:rPr>
              <w:lastRenderedPageBreak/>
              <w:t xml:space="preserve">«О порядке разработки типовых контрактов, типовых условий контрактов, а также о случаях и условиях их применения»; </w:t>
            </w:r>
            <w:proofErr w:type="gramStart"/>
            <w:r w:rsidRPr="0028384F">
              <w:rPr>
                <w:color w:val="000000"/>
                <w:szCs w:val="28"/>
              </w:rPr>
              <w:t>постановление Правительства Российской Федерации от 4 февраля 2015 г. № 99 «Об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</w:t>
            </w:r>
            <w:proofErr w:type="gramEnd"/>
            <w:r w:rsidRPr="0028384F">
              <w:rPr>
                <w:color w:val="000000"/>
                <w:szCs w:val="28"/>
              </w:rPr>
              <w:t xml:space="preserve">, подтверждающих соответствие участников закупки указанным дополнительным требованиям»; постановление Правительства Российской Федерации от 5 февраля 2015 г. № 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нужд»; постановление Правительства Российской Федерации от 5 июня 2015 г.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обоснования»; постановление Правительства Российской Федерации от 5 июня 2015 г.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услуг»; постановление Правительства Российской Федерации от 29 октября 2015 г.  № 1168 «Об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нужд»; </w:t>
            </w:r>
            <w:proofErr w:type="gramStart"/>
            <w:r w:rsidRPr="0028384F">
              <w:rPr>
                <w:color w:val="000000"/>
                <w:szCs w:val="28"/>
              </w:rPr>
              <w:t>постановление Правительства Российской Федерации от 30 ноября 2015 г. № 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нужд»; постановление Правительства Российской Федерации от 23 декабря 2015 г. № 1414 «О порядке функционирования единой информационной системы в сфере закупок»;</w:t>
            </w:r>
            <w:proofErr w:type="gramEnd"/>
            <w:r w:rsidRPr="0028384F">
              <w:rPr>
                <w:color w:val="000000"/>
                <w:szCs w:val="28"/>
              </w:rPr>
              <w:t xml:space="preserve"> распоряжение Правительства Российской Федерации от 21 марта 2016 г. № 471-р                 «О перечне товаров, работ, услуг, в случае осуществления закупок которых заказчик обязан проводить аукцион в электронной форме (электронный аукцион)»; приказ </w:t>
            </w:r>
            <w:proofErr w:type="spellStart"/>
            <w:r w:rsidRPr="0028384F">
              <w:rPr>
                <w:color w:val="000000"/>
                <w:szCs w:val="28"/>
              </w:rPr>
              <w:t>Росстандарта</w:t>
            </w:r>
            <w:proofErr w:type="spellEnd"/>
            <w:r w:rsidRPr="0028384F">
              <w:rPr>
                <w:color w:val="000000"/>
                <w:szCs w:val="28"/>
              </w:rPr>
              <w:t xml:space="preserve"> от 31 января 2014 г. № 14-ст «О принятии и введении в действие Общероссийского классификатора видов экономической деятельности (ОКВЭД2) ОК 029-2014 (КДЕС</w:t>
            </w:r>
            <w:proofErr w:type="gramStart"/>
            <w:r w:rsidRPr="0028384F">
              <w:rPr>
                <w:color w:val="000000"/>
                <w:szCs w:val="28"/>
              </w:rPr>
              <w:t xml:space="preserve"> Р</w:t>
            </w:r>
            <w:proofErr w:type="gramEnd"/>
            <w:r w:rsidRPr="0028384F">
              <w:rPr>
                <w:color w:val="000000"/>
                <w:szCs w:val="28"/>
              </w:rPr>
              <w:t xml:space="preserve">ед.2) и Общероссийского классификатора продукции по видам экономической деятельности (ОКПД2) ОК 034-2014 (КПЕС 2008)»; приказ Минэкономразвития России от 16 апреля 2015 г. № 228  «О внесении изменений в приказ Минэкономразвития России от 25 марта 2014 г. № 155 «Об </w:t>
            </w:r>
            <w:r w:rsidRPr="0028384F">
              <w:rPr>
                <w:color w:val="000000"/>
                <w:szCs w:val="28"/>
              </w:rPr>
              <w:lastRenderedPageBreak/>
              <w:t>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нужд».</w:t>
            </w:r>
          </w:p>
          <w:p w:rsidR="00CF05B9" w:rsidRPr="0028384F" w:rsidRDefault="00CF05B9" w:rsidP="00E74FB7">
            <w:pPr>
              <w:widowControl w:val="0"/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CF05B9" w:rsidRPr="0028384F" w:rsidRDefault="00CF05B9" w:rsidP="00E74FB7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Cs w:val="28"/>
              </w:rPr>
            </w:pPr>
            <w:r w:rsidRPr="0028384F">
              <w:rPr>
                <w:color w:val="000000"/>
                <w:szCs w:val="28"/>
              </w:rPr>
              <w:t>г) иные профессиональные знания: понятие контрактная система в сфере закупок товаров, работ, услуг для обеспечения государственных и муниципальных нужд (далее - контрактная система в сфере закупок); порядок определение поставщика (подрядчика, исполнителя); понятие закупка товара, работы, услуги для обеспечения государственных или муниципальных нужд (далее - закупка); понятие участник закупки; понятие государственный заказчик; понятие единая информационная система в сфере закупок (далее - единая информационная система).</w:t>
            </w:r>
          </w:p>
          <w:p w:rsidR="00CF05B9" w:rsidRPr="0028384F" w:rsidRDefault="00CF05B9" w:rsidP="00E74FB7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Cs w:val="28"/>
              </w:rPr>
            </w:pPr>
            <w:proofErr w:type="spellStart"/>
            <w:proofErr w:type="gramStart"/>
            <w:r w:rsidRPr="0028384F">
              <w:rPr>
                <w:color w:val="000000"/>
                <w:spacing w:val="-2"/>
                <w:szCs w:val="28"/>
              </w:rPr>
              <w:t>д</w:t>
            </w:r>
            <w:proofErr w:type="spellEnd"/>
            <w:r w:rsidRPr="0028384F">
              <w:rPr>
                <w:color w:val="000000"/>
                <w:spacing w:val="-2"/>
                <w:szCs w:val="28"/>
              </w:rPr>
              <w:t>) наличие функциональных знаний: понятие контрактной системы в сфере закупок товаров, работ, услуг для обеспечения государственных и муниципальных нужд (далее – закупки) и основные принципы осуществления закупок; понятие реестра контрактов, заключенных заказчиками, включая понятие реестра недобросовестных поставщиков (подрядчиков, исполнителей); порядок подготовки обоснования закупок; процедура общественного обсуждения закупок; порядок определения начальной (максимальной) цены контракта, заключаемого с единственным поставщиком (подрядчиком, исполнителем);</w:t>
            </w:r>
            <w:proofErr w:type="gramEnd"/>
            <w:r w:rsidRPr="0028384F">
              <w:rPr>
                <w:color w:val="000000"/>
                <w:spacing w:val="-2"/>
                <w:szCs w:val="28"/>
              </w:rPr>
              <w:t xml:space="preserve"> порядок и особенности процедуры определения поставщиков (подрядчиков, исполнителей)</w:t>
            </w:r>
          </w:p>
          <w:p w:rsidR="00CF05B9" w:rsidRPr="0028384F" w:rsidRDefault="00CF05B9" w:rsidP="00E74FB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proofErr w:type="gramStart"/>
            <w:r w:rsidRPr="0028384F">
              <w:rPr>
                <w:color w:val="000000"/>
                <w:spacing w:val="-2"/>
                <w:szCs w:val="28"/>
              </w:rPr>
              <w:t>путем проведения конкурсов и аукционов/запроса котировок/запроса предложений/закрытыми способами; порядок и особенности процедуры осуществления закупки у единственного поставщика (подрядчика, исполнителя); этапы и порядок исполнения, изменения и расторжения контракта; процедура проведения аудита в сфере закупок; защита прав и интересов участников закупок; порядок обжалования действий (бездействия) заказчика; ответственность за нарушение законодательства о контрактной системе в сфере закупок;</w:t>
            </w:r>
            <w:proofErr w:type="gramEnd"/>
            <w:r w:rsidRPr="0028384F">
              <w:rPr>
                <w:color w:val="000000"/>
                <w:spacing w:val="-2"/>
                <w:szCs w:val="28"/>
              </w:rPr>
              <w:t xml:space="preserve"> правила эксплуатации зданий и сооружений; система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правила приема, хранения, отпуска и учета товарно-материальных ценностей.</w:t>
            </w:r>
          </w:p>
          <w:p w:rsidR="00CF05B9" w:rsidRPr="0028384F" w:rsidRDefault="00CF05B9" w:rsidP="00E74FB7">
            <w:pPr>
              <w:widowControl w:val="0"/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е)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      </w:r>
          </w:p>
          <w:p w:rsidR="00CF05B9" w:rsidRPr="0028384F" w:rsidRDefault="00CF05B9" w:rsidP="00E74FB7">
            <w:pPr>
              <w:widowControl w:val="0"/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 xml:space="preserve">ж) наличие профессиональных умений: анализировать заявки, поступивших от государственных заказчиков в целях определения поставщика (подрядчика, исполнителя) и прилагаемых к ним документов, на соответствие требованиям действующего законодательства Российской Федерации; </w:t>
            </w:r>
            <w:proofErr w:type="gramStart"/>
            <w:r w:rsidRPr="0028384F">
              <w:rPr>
                <w:color w:val="000000"/>
                <w:szCs w:val="28"/>
              </w:rPr>
              <w:t xml:space="preserve">размещать в единой информационной системе извещения о закупках (в форме конкурсов (открытый конкурс, конкурс с ограниченным участием, двухэтапный конкурс, совместный конкурс,  закрытый конкурс, закрытый конкурс с ограниченным участием, </w:t>
            </w:r>
            <w:r w:rsidRPr="0028384F">
              <w:rPr>
                <w:color w:val="000000"/>
                <w:szCs w:val="28"/>
              </w:rPr>
              <w:lastRenderedPageBreak/>
              <w:t>закрытый двухэтапный конкурс), аукционов (аукцион в электронной форме, закрытый аукцион, совместный аукцион), запроса предложений) разрабатывать конкурсную документацию, документацию об аукционе, иную документацию в соответствии с требованиями законодательств;</w:t>
            </w:r>
            <w:proofErr w:type="gramEnd"/>
            <w:r w:rsidRPr="0028384F">
              <w:rPr>
                <w:color w:val="000000"/>
                <w:szCs w:val="28"/>
              </w:rPr>
              <w:t xml:space="preserve"> проводить закупки в соответствии с действующим законодательством; ведение заседания комиссии по проведению закупки, составления протоколов заседаний комиссии, обеспечение своевременного подписания соответствующих протоколов членами комиссии после принятия соответствующего решения и размещение протоколов на официальном сайте Российской Федерации для размещения информации о размещении закупок в установленных законодательством случаях.</w:t>
            </w:r>
          </w:p>
          <w:p w:rsidR="00CF05B9" w:rsidRPr="0028384F" w:rsidRDefault="00CF05B9" w:rsidP="00E74FB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proofErr w:type="spellStart"/>
            <w:r w:rsidRPr="0028384F">
              <w:rPr>
                <w:color w:val="000000"/>
                <w:szCs w:val="28"/>
              </w:rPr>
              <w:t>з</w:t>
            </w:r>
            <w:proofErr w:type="spellEnd"/>
            <w:r w:rsidRPr="0028384F">
              <w:rPr>
                <w:color w:val="000000"/>
                <w:szCs w:val="28"/>
              </w:rPr>
              <w:t xml:space="preserve">) наличие функциональных умений: планирование  закупок; контроль осуществления закупок; организация и проведение процедур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 осуществление закупки у единственного поставщика (подрядчика, исполнителя); исполнение государственных контрактов; составление, заключение, изменение и расторжение контрактов; проведение аудита закупок; подготовка планов закупок; </w:t>
            </w:r>
            <w:proofErr w:type="gramStart"/>
            <w:r w:rsidRPr="0028384F">
              <w:rPr>
                <w:color w:val="000000"/>
                <w:szCs w:val="28"/>
              </w:rPr>
              <w:t>разработка технических заданий извещений и документаций об осуществлении закупок; осуществление контроля в сфере закупок; подготовка обоснования закупок; реализация мероприятий по общественному обсуждению закупок; определение начальной (максимальной) цены контракта, заключаемого с единственным поставщиком (подрядчиком, исполнителем); применение антидемпинговых мер при проведении закупок; техническое обслуживание оборудования, офисной, копировально-множительной и оргтехники, компьютеров, технических средств связи;</w:t>
            </w:r>
            <w:proofErr w:type="gramEnd"/>
            <w:r w:rsidRPr="0028384F">
              <w:rPr>
                <w:color w:val="000000"/>
                <w:szCs w:val="28"/>
              </w:rPr>
              <w:t xml:space="preserve"> проведение инвентаризации товарно-материальных ценностей; ведение учета и отчетности расходования канцелярских товаров и другой бумажной продукции, необходимых хозяйственных материалов.</w:t>
            </w:r>
          </w:p>
          <w:p w:rsidR="00CF05B9" w:rsidRPr="0028384F" w:rsidRDefault="00CF05B9" w:rsidP="00E74FB7">
            <w:pPr>
              <w:widowControl w:val="0"/>
              <w:tabs>
                <w:tab w:val="left" w:pos="825"/>
              </w:tabs>
              <w:ind w:firstLine="542"/>
              <w:contextualSpacing/>
              <w:jc w:val="both"/>
              <w:rPr>
                <w:b/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Исходя из задач и функций, определенных</w:t>
            </w:r>
            <w:r w:rsidRPr="0028384F">
              <w:rPr>
                <w:b/>
                <w:color w:val="000000"/>
                <w:szCs w:val="28"/>
              </w:rPr>
              <w:t xml:space="preserve"> Положением об отделе </w:t>
            </w:r>
            <w:r w:rsidRPr="0028384F">
              <w:rPr>
                <w:color w:val="000000"/>
                <w:szCs w:val="28"/>
              </w:rPr>
              <w:t>на ведущего специалиста-эксперта возлагается следующее:</w:t>
            </w:r>
          </w:p>
          <w:p w:rsidR="00CF05B9" w:rsidRPr="0028384F" w:rsidRDefault="00CF05B9" w:rsidP="00E74FB7">
            <w:pPr>
              <w:widowControl w:val="0"/>
              <w:tabs>
                <w:tab w:val="left" w:pos="1134"/>
              </w:tabs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- исполнение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CF05B9" w:rsidRPr="0028384F" w:rsidRDefault="00CF05B9" w:rsidP="00E74FB7">
            <w:pPr>
              <w:widowControl w:val="0"/>
              <w:tabs>
                <w:tab w:val="left" w:pos="1134"/>
              </w:tabs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- сопровождение договоров: от планирования закупки до полного исполнения обязательств, как заказчиком, так и исполнителем (поставщиком, подрядчиком);</w:t>
            </w:r>
          </w:p>
          <w:p w:rsidR="00CF05B9" w:rsidRPr="0028384F" w:rsidRDefault="00CF05B9" w:rsidP="00E74FB7">
            <w:pPr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- формирование установленной отчетности по предмету деятельности отдела.</w:t>
            </w:r>
          </w:p>
        </w:tc>
      </w:tr>
    </w:tbl>
    <w:p w:rsidR="00CF05B9" w:rsidRPr="0028384F" w:rsidRDefault="00CF05B9" w:rsidP="00CF05B9">
      <w:pPr>
        <w:tabs>
          <w:tab w:val="left" w:pos="497"/>
          <w:tab w:val="center" w:pos="4677"/>
        </w:tabs>
        <w:jc w:val="center"/>
        <w:rPr>
          <w:b/>
          <w:szCs w:val="28"/>
        </w:rPr>
      </w:pPr>
    </w:p>
    <w:tbl>
      <w:tblPr>
        <w:tblW w:w="9855" w:type="dxa"/>
        <w:tblLook w:val="04A0"/>
      </w:tblPr>
      <w:tblGrid>
        <w:gridCol w:w="9855"/>
      </w:tblGrid>
      <w:tr w:rsidR="00CF05B9" w:rsidRPr="0028384F" w:rsidTr="00CF05B9">
        <w:tc>
          <w:tcPr>
            <w:tcW w:w="9855" w:type="dxa"/>
            <w:shd w:val="clear" w:color="auto" w:fill="auto"/>
          </w:tcPr>
          <w:p w:rsidR="00CF05B9" w:rsidRPr="0028384F" w:rsidRDefault="00CF05B9" w:rsidP="00E74FB7">
            <w:pPr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 xml:space="preserve">Наименование отдела: </w:t>
            </w:r>
            <w:r w:rsidRPr="0028384F">
              <w:rPr>
                <w:color w:val="000000"/>
                <w:szCs w:val="28"/>
                <w:u w:val="single"/>
              </w:rPr>
              <w:t>отдел оперативного контроля</w:t>
            </w:r>
          </w:p>
        </w:tc>
      </w:tr>
      <w:tr w:rsidR="00CF05B9" w:rsidRPr="0028384F" w:rsidTr="00CF05B9">
        <w:tc>
          <w:tcPr>
            <w:tcW w:w="9855" w:type="dxa"/>
            <w:shd w:val="clear" w:color="auto" w:fill="auto"/>
          </w:tcPr>
          <w:p w:rsidR="00CF05B9" w:rsidRPr="0028384F" w:rsidRDefault="00CF05B9" w:rsidP="00E74FB7">
            <w:pPr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 xml:space="preserve">Наименование вакантной должности: </w:t>
            </w:r>
            <w:r w:rsidRPr="0028384F">
              <w:rPr>
                <w:color w:val="000000"/>
                <w:szCs w:val="28"/>
                <w:u w:val="single"/>
              </w:rPr>
              <w:t>государственный налоговый инспектор</w:t>
            </w:r>
          </w:p>
        </w:tc>
      </w:tr>
      <w:tr w:rsidR="00CF05B9" w:rsidRPr="0028384F" w:rsidTr="00CF05B9">
        <w:tc>
          <w:tcPr>
            <w:tcW w:w="9855" w:type="dxa"/>
            <w:shd w:val="clear" w:color="auto" w:fill="auto"/>
          </w:tcPr>
          <w:p w:rsidR="00CF05B9" w:rsidRPr="0028384F" w:rsidRDefault="00CF05B9" w:rsidP="00E74FB7">
            <w:pPr>
              <w:jc w:val="both"/>
              <w:rPr>
                <w:szCs w:val="28"/>
              </w:rPr>
            </w:pPr>
            <w:r w:rsidRPr="0028384F">
              <w:rPr>
                <w:szCs w:val="28"/>
              </w:rPr>
              <w:t>Квалификационные требования:</w:t>
            </w:r>
          </w:p>
          <w:p w:rsidR="00CF05B9" w:rsidRPr="0028384F" w:rsidRDefault="00CF05B9" w:rsidP="00E74FB7">
            <w:pPr>
              <w:jc w:val="both"/>
              <w:rPr>
                <w:szCs w:val="28"/>
              </w:rPr>
            </w:pPr>
            <w:r w:rsidRPr="0028384F">
              <w:rPr>
                <w:szCs w:val="28"/>
              </w:rPr>
              <w:t>а) наличие высшего образования.</w:t>
            </w:r>
          </w:p>
          <w:p w:rsidR="00CF05B9" w:rsidRPr="0028384F" w:rsidRDefault="00CF05B9" w:rsidP="00E74FB7">
            <w:pPr>
              <w:widowControl w:val="0"/>
              <w:jc w:val="both"/>
              <w:rPr>
                <w:spacing w:val="-2"/>
                <w:szCs w:val="28"/>
              </w:rPr>
            </w:pPr>
            <w:proofErr w:type="gramStart"/>
            <w:r w:rsidRPr="0028384F">
              <w:rPr>
                <w:spacing w:val="-2"/>
                <w:szCs w:val="28"/>
              </w:rPr>
              <w:t xml:space="preserve">б) наличие базовых знаний: </w:t>
            </w:r>
            <w:r w:rsidRPr="0028384F">
              <w:rPr>
                <w:szCs w:val="28"/>
              </w:rPr>
              <w:t xml:space="preserve">государственного языка Российской Федерации (русского языка); основ </w:t>
            </w:r>
            <w:hyperlink r:id="rId12" w:history="1">
              <w:r w:rsidRPr="0028384F">
                <w:rPr>
                  <w:szCs w:val="28"/>
                </w:rPr>
                <w:t>Конституции</w:t>
              </w:r>
            </w:hyperlink>
            <w:r w:rsidRPr="0028384F">
              <w:rPr>
                <w:szCs w:val="28"/>
              </w:rPr>
              <w:t xml:space="preserve"> Российской Федерации, Федерального </w:t>
            </w:r>
            <w:hyperlink r:id="rId13" w:history="1">
              <w:r w:rsidRPr="0028384F">
                <w:rPr>
                  <w:szCs w:val="28"/>
                </w:rPr>
                <w:t>закона</w:t>
              </w:r>
            </w:hyperlink>
            <w:r w:rsidRPr="0028384F">
              <w:rPr>
                <w:szCs w:val="28"/>
              </w:rPr>
              <w:t xml:space="preserve"> от 27 мая 2003 г. № 58-ФЗ «О системе государственной службы Российской Федерации», Федерального </w:t>
            </w:r>
            <w:hyperlink r:id="rId14" w:history="1">
              <w:r w:rsidRPr="0028384F">
                <w:rPr>
                  <w:szCs w:val="28"/>
                </w:rPr>
                <w:t>закона</w:t>
              </w:r>
            </w:hyperlink>
            <w:r w:rsidRPr="0028384F">
              <w:rPr>
                <w:szCs w:val="28"/>
              </w:rPr>
              <w:t xml:space="preserve"> от 27 июля 2004 г. № 79-ФЗ «О государственной гражданской службе Российской Федерации», Федерального </w:t>
            </w:r>
            <w:hyperlink r:id="rId15" w:history="1">
              <w:r w:rsidRPr="0028384F">
                <w:rPr>
                  <w:szCs w:val="28"/>
                </w:rPr>
                <w:t>закона</w:t>
              </w:r>
            </w:hyperlink>
            <w:r w:rsidRPr="0028384F">
              <w:rPr>
                <w:szCs w:val="28"/>
              </w:rPr>
              <w:t xml:space="preserve"> от 25 декабря 2008 г. № 273-ФЗ «О противодействии коррупции»;</w:t>
            </w:r>
            <w:proofErr w:type="gramEnd"/>
            <w:r w:rsidRPr="0028384F">
              <w:rPr>
                <w:szCs w:val="28"/>
              </w:rPr>
              <w:t xml:space="preserve"> знаний в области информационно-коммуникационных технологий</w:t>
            </w:r>
            <w:r w:rsidRPr="0028384F">
              <w:rPr>
                <w:spacing w:val="-2"/>
                <w:szCs w:val="28"/>
              </w:rPr>
              <w:t>.</w:t>
            </w:r>
          </w:p>
          <w:p w:rsidR="00CF05B9" w:rsidRPr="0028384F" w:rsidRDefault="00CF05B9" w:rsidP="00E74FB7">
            <w:pPr>
              <w:widowControl w:val="0"/>
              <w:jc w:val="both"/>
              <w:rPr>
                <w:szCs w:val="28"/>
              </w:rPr>
            </w:pPr>
            <w:r w:rsidRPr="0028384F">
              <w:rPr>
                <w:szCs w:val="28"/>
              </w:rPr>
              <w:t xml:space="preserve">в) 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      </w:r>
            <w:proofErr w:type="gramStart"/>
            <w:r w:rsidRPr="0028384F">
              <w:rPr>
                <w:szCs w:val="28"/>
              </w:rPr>
      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      </w:r>
            <w:proofErr w:type="gramEnd"/>
            <w:r w:rsidRPr="0028384F">
              <w:rPr>
                <w:szCs w:val="28"/>
              </w:rPr>
              <w:t xml:space="preserve"> </w:t>
            </w:r>
            <w:proofErr w:type="gramStart"/>
            <w:r w:rsidRPr="0028384F">
              <w:rPr>
                <w:szCs w:val="28"/>
              </w:rPr>
      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      </w:r>
            <w:proofErr w:type="gramEnd"/>
            <w:r w:rsidRPr="0028384F">
              <w:rPr>
                <w:szCs w:val="28"/>
              </w:rPr>
      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      </w:r>
            <w:proofErr w:type="gramStart"/>
            <w:r w:rsidRPr="0028384F">
              <w:rPr>
                <w:szCs w:val="28"/>
              </w:rPr>
      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      </w:r>
            <w:proofErr w:type="gramEnd"/>
            <w:r w:rsidRPr="0028384F">
              <w:rPr>
                <w:szCs w:val="28"/>
              </w:rPr>
              <w:t xml:space="preserve"> </w:t>
            </w:r>
            <w:proofErr w:type="gramStart"/>
            <w:r w:rsidRPr="0028384F">
              <w:rPr>
                <w:szCs w:val="28"/>
              </w:rPr>
      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      </w:r>
            <w:proofErr w:type="gramEnd"/>
            <w:r w:rsidRPr="0028384F">
              <w:rPr>
                <w:szCs w:val="28"/>
              </w:rPr>
              <w:t xml:space="preserve"> </w:t>
            </w:r>
            <w:proofErr w:type="gramStart"/>
            <w:r w:rsidRPr="0028384F">
              <w:rPr>
                <w:szCs w:val="28"/>
              </w:rPr>
              <w:t xml:space="preserve">постановление Правительства Российской Федерации от 12 августа 2004 г. № 410 «О порядке взаимодействия органов государственной власти субъектов Российской Федерации и органов </w:t>
            </w:r>
            <w:r w:rsidRPr="0028384F">
              <w:rPr>
                <w:szCs w:val="28"/>
              </w:rPr>
              <w:lastRenderedPageBreak/>
              <w:t>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постановление Правительства Российской Федерации от 26 мая 2010 г. № 367 «О Единой межведомственной информационно-статистический системе»;</w:t>
            </w:r>
            <w:proofErr w:type="gramEnd"/>
            <w:r w:rsidRPr="0028384F">
              <w:rPr>
                <w:szCs w:val="28"/>
              </w:rPr>
              <w:t xml:space="preserve"> постановление Правительства Российской Федерации от 29 декабря 2007 г. № 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      </w:r>
            <w:proofErr w:type="gramStart"/>
            <w:r w:rsidRPr="0028384F">
              <w:rPr>
                <w:szCs w:val="28"/>
              </w:rPr>
              <w:t>Федерации бюджетных полномочий главных администраторов доходов бюджетов бюджетной системы Российской Федерации</w:t>
            </w:r>
            <w:proofErr w:type="gramEnd"/>
            <w:r w:rsidRPr="0028384F">
              <w:rPr>
                <w:szCs w:val="28"/>
              </w:rPr>
              <w:t xml:space="preserve">»; </w:t>
            </w:r>
            <w:proofErr w:type="gramStart"/>
            <w:r w:rsidRPr="0028384F">
              <w:rPr>
                <w:szCs w:val="28"/>
              </w:rPr>
              <w:t>постановление Правительства Российской Федерации от 12 декабря 2012 г. № 1284 “Об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</w:t>
            </w:r>
            <w:proofErr w:type="gramEnd"/>
            <w:r w:rsidRPr="0028384F">
              <w:rPr>
                <w:szCs w:val="28"/>
              </w:rPr>
              <w:t xml:space="preserve"> должностных обязанностей”; </w:t>
            </w:r>
            <w:proofErr w:type="gramStart"/>
            <w:r w:rsidRPr="0028384F">
              <w:rPr>
                <w:szCs w:val="28"/>
              </w:rPr>
              <w:t>постановление Правительства Российской Федерации от 17 марта 2014 г. № 193 “Об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</w:t>
            </w:r>
            <w:proofErr w:type="gramEnd"/>
            <w:r w:rsidRPr="0028384F">
              <w:rPr>
                <w:szCs w:val="28"/>
              </w:rPr>
              <w:t xml:space="preserve"> постановлением Правительства Российской Федерации от 10 февраля 2014 г. № 89”; приказ Минфина России от 01 июля 2013 г. № 65н “Об утверждении Указаний о порядке применения бюджетной классификации Российской Федерации”; распоряжение Правительства Российской Федерации от 06 мая 2008 г. № 671-р «Об утверждении Федерального плана статистических работ»; </w:t>
            </w:r>
            <w:proofErr w:type="gramStart"/>
            <w:r w:rsidRPr="0028384F">
              <w:rPr>
                <w:szCs w:val="28"/>
              </w:rPr>
              <w:t>приказ ФНС России № ММ-3-1/295@ от 30 июня 2008 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</w:t>
            </w:r>
            <w:proofErr w:type="gramEnd"/>
            <w:r w:rsidRPr="0028384F">
              <w:rPr>
                <w:szCs w:val="28"/>
              </w:rPr>
              <w:t xml:space="preserve">. № 410”; приказ ФНС России от 18 января 2012 г. № ЯК-7-1/9@ «Об утверждении Единых требований к порядку формирования информационного ресурса «Расчеты с бюджетом» местного уровня»; Федеральный закон от 10 июля 2002 г. № 86-ФЗ «О Центральном банке Российской Федерации (Банке России)»; постановление Правительства </w:t>
            </w:r>
            <w:r w:rsidRPr="0028384F">
              <w:rPr>
                <w:szCs w:val="28"/>
              </w:rPr>
              <w:lastRenderedPageBreak/>
              <w:t xml:space="preserve">Российской Федерации от 29 декабря 2007 г. № 995 «О порядке осуществления федеральными органами государственной власти,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      </w:r>
            <w:proofErr w:type="gramStart"/>
            <w:r w:rsidRPr="0028384F">
              <w:rPr>
                <w:szCs w:val="28"/>
              </w:rPr>
              <w:t>Федерации бюджетных полномочий главных администраторов доходов бюджетов бюджетной системы Российской Федерации</w:t>
            </w:r>
            <w:proofErr w:type="gramEnd"/>
            <w:r w:rsidRPr="0028384F">
              <w:rPr>
                <w:szCs w:val="28"/>
              </w:rPr>
              <w:t xml:space="preserve">»; постановление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постановление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Федерации»; </w:t>
            </w:r>
            <w:proofErr w:type="gramStart"/>
            <w:r w:rsidRPr="0028384F">
              <w:rPr>
                <w:szCs w:val="28"/>
              </w:rPr>
              <w:t>постановление Правительства Российской Федерации от 31 августа 2016 г. № 868 «О порядке формирования и ведения перечня источников доходов Российской Федерации»; приказ Министерства финансов Российской Федерации от 7 ноября 2006 г. № 139н «Об организации работы по составлению ежеквартальной и годовой бюджетной отчетности об исполнении федерального бюджета, консолидированного бюджета Российской Федерации и бюджетов государственных внебюджетных фондов»;</w:t>
            </w:r>
            <w:proofErr w:type="gramEnd"/>
            <w:r w:rsidRPr="0028384F">
              <w:rPr>
                <w:szCs w:val="28"/>
              </w:rPr>
              <w:t xml:space="preserve"> приказ Минфина России от 29 июля 2016 г. №28н «О порядке формирования и представления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Федерации, Центральным банком Российской </w:t>
            </w:r>
            <w:proofErr w:type="gramStart"/>
            <w:r w:rsidRPr="0028384F">
              <w:rPr>
                <w:szCs w:val="28"/>
              </w:rPr>
              <w:t>Федерации обоснований прогноза поступления доходов федерального бюджета</w:t>
            </w:r>
            <w:proofErr w:type="gramEnd"/>
            <w:r w:rsidRPr="0028384F">
              <w:rPr>
                <w:szCs w:val="28"/>
              </w:rPr>
              <w:t>».</w:t>
            </w:r>
          </w:p>
          <w:p w:rsidR="00CF05B9" w:rsidRPr="0028384F" w:rsidRDefault="00CF05B9" w:rsidP="00E74FB7">
            <w:pPr>
              <w:widowControl w:val="0"/>
              <w:jc w:val="both"/>
              <w:rPr>
                <w:szCs w:val="28"/>
              </w:rPr>
            </w:pPr>
            <w:r w:rsidRPr="0028384F">
              <w:rPr>
                <w:szCs w:val="28"/>
              </w:rPr>
      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CF05B9" w:rsidRPr="0028384F" w:rsidRDefault="00CF05B9" w:rsidP="00E74FB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8384F">
              <w:rPr>
                <w:szCs w:val="28"/>
              </w:rPr>
              <w:t>г)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принципы формирования статистической налоговой отчетности;</w:t>
            </w:r>
            <w:r w:rsidRPr="0028384F">
              <w:rPr>
                <w:szCs w:val="28"/>
              </w:rPr>
              <w:tab/>
              <w:t>порядок применения бюджетной классификации Российской Федерации; основные направления и приоритеты государственной политики в области прогнозирования доходов федерального бюджета; основы макроэкономической, бюджетной, долговой, налоговой, денежно-кредитной политики Российской Федерации; основные направления и приоритеты государственной политики в области долгосрочного развития экономики.</w:t>
            </w:r>
          </w:p>
          <w:p w:rsidR="00CF05B9" w:rsidRPr="0028384F" w:rsidRDefault="00CF05B9" w:rsidP="00E74FB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proofErr w:type="gramStart"/>
            <w:r w:rsidRPr="0028384F">
              <w:rPr>
                <w:spacing w:val="-2"/>
                <w:szCs w:val="28"/>
              </w:rPr>
              <w:t>д</w:t>
            </w:r>
            <w:proofErr w:type="spellEnd"/>
            <w:r w:rsidRPr="0028384F">
              <w:rPr>
                <w:spacing w:val="-2"/>
                <w:szCs w:val="28"/>
              </w:rPr>
              <w:t xml:space="preserve">) Наличие функциональных знаний: </w:t>
            </w:r>
            <w:r w:rsidRPr="0028384F">
              <w:rPr>
                <w:szCs w:val="28"/>
              </w:rPr>
              <w:t xml:space="preserve">принципы, методы, технологии и механизмы осуществления контроля;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</w:t>
            </w:r>
            <w:r w:rsidRPr="0028384F">
              <w:rPr>
                <w:szCs w:val="28"/>
              </w:rPr>
              <w:lastRenderedPageBreak/>
              <w:t>этапы, инструменты проведения; ограничения при проведении проверочных процедур; меры, принимаемые по результатам проверки.</w:t>
            </w:r>
            <w:proofErr w:type="gramEnd"/>
          </w:p>
          <w:p w:rsidR="00CF05B9" w:rsidRPr="0028384F" w:rsidRDefault="00CF05B9" w:rsidP="00E74FB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8384F">
              <w:rPr>
                <w:szCs w:val="28"/>
              </w:rPr>
              <w:t>е)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      </w:r>
          </w:p>
          <w:p w:rsidR="00CF05B9" w:rsidRPr="0028384F" w:rsidRDefault="00CF05B9" w:rsidP="00E74FB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8384F">
              <w:rPr>
                <w:szCs w:val="28"/>
              </w:rPr>
              <w:t xml:space="preserve">ж) Наличие профессиональных умений: осуществление налогового мониторинга и анализа показателей поступления </w:t>
            </w:r>
            <w:proofErr w:type="spellStart"/>
            <w:r w:rsidRPr="0028384F">
              <w:rPr>
                <w:szCs w:val="28"/>
              </w:rPr>
              <w:t>администрируемых</w:t>
            </w:r>
            <w:proofErr w:type="spellEnd"/>
            <w:r w:rsidRPr="0028384F">
              <w:rPr>
                <w:szCs w:val="28"/>
              </w:rPr>
              <w:t xml:space="preserve"> доходов по секторам экономики и видам экономической деятельности в увязке с показателями их развития; формирование и ведение реестра источников доходов; практика применения законодательства Российской Федерации о налогах и сборах; анализ и прогнозирование доходов федерального бюджета и консолидированных бюджетов субъектов Российской Федерации, оценка поквартального/помесячного кассового исполнения доходов федерального бюджета.</w:t>
            </w:r>
          </w:p>
          <w:p w:rsidR="00CF05B9" w:rsidRPr="0028384F" w:rsidRDefault="00CF05B9" w:rsidP="00E74FB7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proofErr w:type="spellStart"/>
            <w:proofErr w:type="gramStart"/>
            <w:r w:rsidRPr="0028384F">
              <w:rPr>
                <w:szCs w:val="28"/>
              </w:rPr>
              <w:t>з</w:t>
            </w:r>
            <w:proofErr w:type="spellEnd"/>
            <w:r w:rsidRPr="0028384F">
              <w:rPr>
                <w:szCs w:val="28"/>
              </w:rPr>
              <w:t>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      </w:r>
            <w:proofErr w:type="gramEnd"/>
          </w:p>
          <w:p w:rsidR="00CF05B9" w:rsidRPr="0028384F" w:rsidRDefault="00CF05B9" w:rsidP="00E74FB7">
            <w:pPr>
              <w:widowControl w:val="0"/>
              <w:tabs>
                <w:tab w:val="left" w:pos="825"/>
              </w:tabs>
              <w:ind w:firstLine="542"/>
              <w:contextualSpacing/>
              <w:jc w:val="both"/>
              <w:rPr>
                <w:b/>
                <w:szCs w:val="28"/>
              </w:rPr>
            </w:pPr>
            <w:r w:rsidRPr="0028384F">
              <w:rPr>
                <w:szCs w:val="28"/>
              </w:rPr>
              <w:t>Исходя из задач и функций, определенных</w:t>
            </w:r>
            <w:r w:rsidRPr="0028384F">
              <w:rPr>
                <w:b/>
                <w:szCs w:val="28"/>
              </w:rPr>
              <w:t xml:space="preserve"> Положением об отделе </w:t>
            </w:r>
            <w:r w:rsidRPr="0028384F">
              <w:rPr>
                <w:szCs w:val="28"/>
              </w:rPr>
              <w:t>на государственного налогового инспектора  возлагается следующее:</w:t>
            </w:r>
          </w:p>
          <w:p w:rsidR="00CF05B9" w:rsidRPr="0028384F" w:rsidRDefault="00CF05B9" w:rsidP="00E74FB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83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осуществляет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      </w:r>
            <w:proofErr w:type="gramEnd"/>
            <w:r w:rsidRPr="00283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83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полноты учёта выручки денежных средств;</w:t>
            </w:r>
            <w:bookmarkStart w:id="0" w:name="_Toc477362593"/>
            <w:r w:rsidRPr="00283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      </w:r>
            <w:bookmarkEnd w:id="0"/>
            <w:proofErr w:type="gramEnd"/>
          </w:p>
          <w:p w:rsidR="00CF05B9" w:rsidRPr="0028384F" w:rsidRDefault="00CF05B9" w:rsidP="00E74FB7">
            <w:pPr>
              <w:pStyle w:val="2"/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28384F">
              <w:rPr>
                <w:color w:val="000000"/>
                <w:szCs w:val="28"/>
              </w:rPr>
              <w:t>- осуществляет функции по регистрации (перерегистрации, снятие с регистрационного учета) контрольно-кассовой техники (ККТ);</w:t>
            </w:r>
          </w:p>
          <w:p w:rsidR="00CF05B9" w:rsidRPr="0028384F" w:rsidRDefault="00CF05B9" w:rsidP="00E74FB7">
            <w:pPr>
              <w:pStyle w:val="2"/>
              <w:spacing w:after="0" w:line="240" w:lineRule="auto"/>
              <w:jc w:val="both"/>
              <w:rPr>
                <w:szCs w:val="28"/>
              </w:rPr>
            </w:pPr>
            <w:r w:rsidRPr="0028384F">
              <w:rPr>
                <w:color w:val="000000"/>
                <w:szCs w:val="28"/>
              </w:rPr>
              <w:t xml:space="preserve">- осуществляет проверки соответствия требованиям законодательства  по организации и проведению  азартных игр в букмекерских конторах и тотализаторах; проверки соответствия требованиям законодательства  по организации и проведению лотерей;  проверки соответствия адресов  регистрации и места нахождения юридических лиц. Проводит контрольные мероприятия по выявлению лиц, осуществляющих деятельность без государственной регистрации (постановки на учет), осуществляет замеры </w:t>
            </w:r>
            <w:r w:rsidRPr="0028384F">
              <w:rPr>
                <w:color w:val="000000"/>
                <w:szCs w:val="28"/>
              </w:rPr>
              <w:lastRenderedPageBreak/>
              <w:t>торговых, складских и прочих помещений налогоплательщиков.</w:t>
            </w:r>
          </w:p>
        </w:tc>
      </w:tr>
    </w:tbl>
    <w:p w:rsidR="00CF05B9" w:rsidRPr="0028384F" w:rsidRDefault="00CF05B9" w:rsidP="00CF05B9">
      <w:pPr>
        <w:tabs>
          <w:tab w:val="left" w:pos="497"/>
          <w:tab w:val="center" w:pos="4677"/>
        </w:tabs>
        <w:rPr>
          <w:b/>
          <w:szCs w:val="28"/>
        </w:rPr>
      </w:pPr>
    </w:p>
    <w:p w:rsidR="00CF05B9" w:rsidRPr="0028384F" w:rsidRDefault="00CF05B9" w:rsidP="00CF05B9">
      <w:pPr>
        <w:widowControl w:val="0"/>
        <w:jc w:val="both"/>
        <w:rPr>
          <w:szCs w:val="28"/>
        </w:rPr>
      </w:pPr>
      <w:r w:rsidRPr="0028384F">
        <w:rPr>
          <w:szCs w:val="28"/>
        </w:rPr>
        <w:t xml:space="preserve">Денежное содержание федеральных государственных гражданских служащих ИФНС России по Ленинскому району </w:t>
      </w:r>
      <w:proofErr w:type="gramStart"/>
      <w:r w:rsidRPr="0028384F">
        <w:rPr>
          <w:szCs w:val="28"/>
        </w:rPr>
        <w:t>г</w:t>
      </w:r>
      <w:proofErr w:type="gramEnd"/>
      <w:r w:rsidRPr="0028384F">
        <w:rPr>
          <w:szCs w:val="28"/>
        </w:rPr>
        <w:t>. Ульяновска:</w:t>
      </w:r>
    </w:p>
    <w:p w:rsidR="00CF05B9" w:rsidRPr="0028384F" w:rsidRDefault="00CF05B9" w:rsidP="00CF05B9">
      <w:pPr>
        <w:widowControl w:val="0"/>
        <w:jc w:val="both"/>
        <w:rPr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410"/>
        <w:gridCol w:w="2551"/>
        <w:gridCol w:w="1985"/>
      </w:tblGrid>
      <w:tr w:rsidR="00CF05B9" w:rsidRPr="0028384F" w:rsidTr="00CF05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B9" w:rsidRPr="0028384F" w:rsidRDefault="00CF05B9" w:rsidP="00E74FB7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9" w:rsidRPr="0028384F" w:rsidRDefault="00CF05B9" w:rsidP="00E74FB7">
            <w:pPr>
              <w:jc w:val="both"/>
              <w:rPr>
                <w:szCs w:val="28"/>
              </w:rPr>
            </w:pPr>
            <w:r w:rsidRPr="0028384F">
              <w:rPr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9" w:rsidRPr="0028384F" w:rsidRDefault="00CF05B9" w:rsidP="00E74FB7">
            <w:pPr>
              <w:jc w:val="both"/>
              <w:rPr>
                <w:szCs w:val="28"/>
              </w:rPr>
            </w:pPr>
            <w:r w:rsidRPr="0028384F">
              <w:rPr>
                <w:szCs w:val="28"/>
              </w:rPr>
              <w:t>Государственный налоговый инспектор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B9" w:rsidRPr="0028384F" w:rsidRDefault="00CF05B9" w:rsidP="00E74FB7">
            <w:pPr>
              <w:jc w:val="both"/>
              <w:rPr>
                <w:szCs w:val="28"/>
              </w:rPr>
            </w:pPr>
            <w:r w:rsidRPr="0028384F">
              <w:rPr>
                <w:szCs w:val="28"/>
              </w:rPr>
              <w:t>Ведущий</w:t>
            </w:r>
          </w:p>
          <w:p w:rsidR="00CF05B9" w:rsidRPr="0028384F" w:rsidRDefault="00CF05B9" w:rsidP="00E74FB7">
            <w:pPr>
              <w:jc w:val="both"/>
              <w:rPr>
                <w:szCs w:val="28"/>
              </w:rPr>
            </w:pPr>
            <w:r w:rsidRPr="0028384F">
              <w:rPr>
                <w:szCs w:val="28"/>
              </w:rPr>
              <w:t xml:space="preserve">специалист-эксперт </w:t>
            </w:r>
          </w:p>
        </w:tc>
      </w:tr>
      <w:tr w:rsidR="00CF05B9" w:rsidRPr="0028384F" w:rsidTr="00CF05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B9" w:rsidRPr="0028384F" w:rsidRDefault="00CF05B9" w:rsidP="00E74FB7">
            <w:pPr>
              <w:rPr>
                <w:szCs w:val="28"/>
              </w:rPr>
            </w:pPr>
            <w:r w:rsidRPr="0028384F">
              <w:rPr>
                <w:szCs w:val="28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5246 рублей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4198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4374 рубля</w:t>
            </w:r>
          </w:p>
        </w:tc>
      </w:tr>
      <w:tr w:rsidR="00CF05B9" w:rsidRPr="0028384F" w:rsidTr="00CF05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B9" w:rsidRPr="0028384F" w:rsidRDefault="00CF05B9" w:rsidP="00E74FB7">
            <w:pPr>
              <w:rPr>
                <w:szCs w:val="28"/>
              </w:rPr>
            </w:pPr>
            <w:r w:rsidRPr="0028384F">
              <w:rPr>
                <w:szCs w:val="28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B9" w:rsidRPr="0028384F" w:rsidRDefault="00CF05B9" w:rsidP="00E74FB7">
            <w:pPr>
              <w:jc w:val="center"/>
              <w:rPr>
                <w:szCs w:val="28"/>
              </w:rPr>
            </w:pPr>
          </w:p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90% должностного</w:t>
            </w:r>
          </w:p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оклада</w:t>
            </w:r>
          </w:p>
          <w:p w:rsidR="00CF05B9" w:rsidRPr="0028384F" w:rsidRDefault="00CF05B9" w:rsidP="00E74FB7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B9" w:rsidRPr="0028384F" w:rsidRDefault="00CF05B9" w:rsidP="00E74FB7">
            <w:pPr>
              <w:jc w:val="center"/>
              <w:rPr>
                <w:szCs w:val="28"/>
              </w:rPr>
            </w:pPr>
          </w:p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60-90% должностного</w:t>
            </w:r>
          </w:p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оклада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B9" w:rsidRPr="0028384F" w:rsidRDefault="00CF05B9" w:rsidP="00E74FB7">
            <w:pPr>
              <w:jc w:val="center"/>
              <w:rPr>
                <w:szCs w:val="28"/>
              </w:rPr>
            </w:pPr>
          </w:p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60-90% должностного</w:t>
            </w:r>
          </w:p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оклада</w:t>
            </w:r>
          </w:p>
        </w:tc>
      </w:tr>
      <w:tr w:rsidR="00CF05B9" w:rsidRPr="0028384F" w:rsidTr="00CF05B9">
        <w:trPr>
          <w:trHeight w:val="4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B9" w:rsidRPr="0028384F" w:rsidRDefault="00CF05B9" w:rsidP="00E74FB7">
            <w:pPr>
              <w:rPr>
                <w:szCs w:val="28"/>
              </w:rPr>
            </w:pPr>
            <w:r w:rsidRPr="0028384F">
              <w:rPr>
                <w:szCs w:val="28"/>
              </w:rPr>
              <w:t xml:space="preserve">Месячного оклада в соответствии с  </w:t>
            </w:r>
            <w:proofErr w:type="gramStart"/>
            <w:r w:rsidRPr="0028384F">
              <w:rPr>
                <w:szCs w:val="28"/>
              </w:rPr>
              <w:t>присвоенным</w:t>
            </w:r>
            <w:proofErr w:type="gramEnd"/>
            <w:r w:rsidRPr="0028384F">
              <w:rPr>
                <w:szCs w:val="28"/>
              </w:rPr>
              <w:t xml:space="preserve"> </w:t>
            </w:r>
            <w:r w:rsidRPr="0028384F">
              <w:rPr>
                <w:szCs w:val="28"/>
              </w:rPr>
              <w:cr/>
              <w:t xml:space="preserve"> классным чином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1663 рубля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1227-1314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1227-1576 рублей</w:t>
            </w:r>
          </w:p>
        </w:tc>
      </w:tr>
      <w:tr w:rsidR="00CF05B9" w:rsidRPr="0028384F" w:rsidTr="00CF05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B9" w:rsidRPr="0028384F" w:rsidRDefault="00CF05B9" w:rsidP="00E74FB7">
            <w:pPr>
              <w:rPr>
                <w:szCs w:val="28"/>
              </w:rPr>
            </w:pPr>
            <w:r w:rsidRPr="0028384F">
              <w:rPr>
                <w:szCs w:val="28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B9" w:rsidRPr="0028384F" w:rsidRDefault="00CF05B9" w:rsidP="00E74FB7">
            <w:pPr>
              <w:jc w:val="center"/>
              <w:rPr>
                <w:szCs w:val="28"/>
              </w:rPr>
            </w:pPr>
          </w:p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до 30%</w:t>
            </w:r>
          </w:p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должностного</w:t>
            </w:r>
          </w:p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оклада</w:t>
            </w:r>
          </w:p>
        </w:tc>
      </w:tr>
      <w:tr w:rsidR="00CF05B9" w:rsidRPr="0028384F" w:rsidTr="00CF05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B9" w:rsidRPr="0028384F" w:rsidRDefault="00CF05B9" w:rsidP="00E74FB7">
            <w:pPr>
              <w:rPr>
                <w:szCs w:val="28"/>
              </w:rPr>
            </w:pPr>
            <w:r w:rsidRPr="0028384F">
              <w:rPr>
                <w:szCs w:val="28"/>
              </w:rPr>
              <w:t xml:space="preserve">Ежемесячного  </w:t>
            </w:r>
            <w:r w:rsidRPr="0028384F">
              <w:rPr>
                <w:szCs w:val="28"/>
              </w:rPr>
              <w:lastRenderedPageBreak/>
              <w:t>денежного поощрения</w:t>
            </w:r>
          </w:p>
          <w:p w:rsidR="00CF05B9" w:rsidRPr="0028384F" w:rsidRDefault="00CF05B9" w:rsidP="00E74FB7">
            <w:pPr>
              <w:rPr>
                <w:szCs w:val="28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lastRenderedPageBreak/>
              <w:t xml:space="preserve">в размере 1 </w:t>
            </w:r>
            <w:proofErr w:type="gramStart"/>
            <w:r w:rsidRPr="0028384F">
              <w:rPr>
                <w:szCs w:val="28"/>
              </w:rPr>
              <w:t>должностного</w:t>
            </w:r>
            <w:proofErr w:type="gramEnd"/>
          </w:p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lastRenderedPageBreak/>
              <w:t>оклада</w:t>
            </w:r>
          </w:p>
        </w:tc>
      </w:tr>
      <w:tr w:rsidR="00CF05B9" w:rsidRPr="0028384F" w:rsidTr="00CF05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B9" w:rsidRPr="0028384F" w:rsidRDefault="00CF05B9" w:rsidP="00E74FB7">
            <w:pPr>
              <w:rPr>
                <w:szCs w:val="28"/>
              </w:rPr>
            </w:pPr>
            <w:r w:rsidRPr="0028384F">
              <w:rPr>
                <w:szCs w:val="28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CF05B9" w:rsidRPr="0028384F" w:rsidTr="00CF05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B9" w:rsidRPr="0028384F" w:rsidRDefault="00CF05B9" w:rsidP="00E74FB7">
            <w:pPr>
              <w:rPr>
                <w:szCs w:val="28"/>
              </w:rPr>
            </w:pPr>
            <w:r w:rsidRPr="0028384F">
              <w:rPr>
                <w:szCs w:val="28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в  размере 3-х окладов денежного содержания</w:t>
            </w:r>
          </w:p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 xml:space="preserve">( должностной оклад + </w:t>
            </w:r>
            <w:proofErr w:type="gramStart"/>
            <w:r w:rsidRPr="0028384F">
              <w:rPr>
                <w:szCs w:val="28"/>
              </w:rPr>
              <w:t>оклад</w:t>
            </w:r>
            <w:proofErr w:type="gramEnd"/>
            <w:r w:rsidRPr="0028384F">
              <w:rPr>
                <w:szCs w:val="28"/>
              </w:rPr>
              <w:t xml:space="preserve"> за классный чин)</w:t>
            </w:r>
          </w:p>
        </w:tc>
      </w:tr>
      <w:tr w:rsidR="00CF05B9" w:rsidRPr="0028384F" w:rsidTr="00CF05B9">
        <w:trPr>
          <w:trHeight w:val="54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B9" w:rsidRPr="0028384F" w:rsidRDefault="00CF05B9" w:rsidP="00E74FB7">
            <w:pPr>
              <w:jc w:val="center"/>
              <w:rPr>
                <w:szCs w:val="28"/>
              </w:rPr>
            </w:pPr>
            <w:r w:rsidRPr="0028384F">
              <w:rPr>
                <w:szCs w:val="2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CF05B9" w:rsidRPr="0028384F" w:rsidRDefault="00CF05B9" w:rsidP="00CF05B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F05B9" w:rsidRPr="0028384F" w:rsidRDefault="00CF05B9" w:rsidP="00CF05B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8384F">
        <w:rPr>
          <w:szCs w:val="28"/>
        </w:rPr>
        <w:t>Информация об условиях прохождения гражданской службы размещены на сайте Федеральной налоговой службы (</w:t>
      </w:r>
      <w:hyperlink r:id="rId16" w:history="1">
        <w:r w:rsidRPr="0028384F">
          <w:rPr>
            <w:rStyle w:val="a3"/>
            <w:color w:val="auto"/>
            <w:szCs w:val="28"/>
            <w:u w:val="none"/>
            <w:lang w:val="en-US"/>
          </w:rPr>
          <w:t>www</w:t>
        </w:r>
        <w:r w:rsidRPr="0028384F">
          <w:rPr>
            <w:rStyle w:val="a3"/>
            <w:color w:val="auto"/>
            <w:szCs w:val="28"/>
            <w:u w:val="none"/>
          </w:rPr>
          <w:t>.</w:t>
        </w:r>
        <w:proofErr w:type="spellStart"/>
        <w:r w:rsidRPr="0028384F">
          <w:rPr>
            <w:rStyle w:val="a3"/>
            <w:color w:val="auto"/>
            <w:szCs w:val="28"/>
            <w:u w:val="none"/>
            <w:lang w:val="en-US"/>
          </w:rPr>
          <w:t>nalog</w:t>
        </w:r>
        <w:proofErr w:type="spellEnd"/>
        <w:r w:rsidRPr="0028384F">
          <w:rPr>
            <w:rStyle w:val="a3"/>
            <w:color w:val="auto"/>
            <w:szCs w:val="28"/>
            <w:u w:val="none"/>
          </w:rPr>
          <w:t>.</w:t>
        </w:r>
        <w:proofErr w:type="spellStart"/>
        <w:r w:rsidRPr="0028384F">
          <w:rPr>
            <w:rStyle w:val="a3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28384F">
        <w:rPr>
          <w:szCs w:val="28"/>
        </w:rPr>
        <w:t xml:space="preserve">) в разделе </w:t>
      </w:r>
      <w:r w:rsidRPr="0028384F">
        <w:rPr>
          <w:b/>
          <w:szCs w:val="28"/>
        </w:rPr>
        <w:t>Государственная гражданская служба</w:t>
      </w:r>
      <w:r w:rsidRPr="0028384F">
        <w:rPr>
          <w:szCs w:val="28"/>
        </w:rPr>
        <w:t>.</w:t>
      </w:r>
    </w:p>
    <w:p w:rsidR="00CF05B9" w:rsidRPr="0028384F" w:rsidRDefault="00CF05B9" w:rsidP="00CF05B9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28384F">
        <w:rPr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CF05B9" w:rsidRPr="0028384F" w:rsidRDefault="00CF05B9" w:rsidP="00CF05B9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28384F">
        <w:rPr>
          <w:szCs w:val="28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28384F">
        <w:rPr>
          <w:szCs w:val="28"/>
        </w:rPr>
        <w:t xml:space="preserve"> </w:t>
      </w:r>
      <w:proofErr w:type="gramStart"/>
      <w:r w:rsidRPr="0028384F">
        <w:rPr>
          <w:szCs w:val="28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28384F">
        <w:rPr>
          <w:szCs w:val="28"/>
        </w:rPr>
        <w:t xml:space="preserve"> </w:t>
      </w:r>
      <w:proofErr w:type="gramStart"/>
      <w:r w:rsidRPr="0028384F">
        <w:rPr>
          <w:szCs w:val="28"/>
        </w:rPr>
        <w:t>вынесении</w:t>
      </w:r>
      <w:proofErr w:type="gramEnd"/>
      <w:r w:rsidRPr="0028384F">
        <w:rPr>
          <w:szCs w:val="28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CF05B9" w:rsidRPr="0028384F" w:rsidRDefault="00CF05B9" w:rsidP="00CF05B9">
      <w:pPr>
        <w:ind w:left="-142" w:right="-2" w:firstLine="540"/>
        <w:jc w:val="both"/>
        <w:rPr>
          <w:szCs w:val="28"/>
        </w:rPr>
      </w:pPr>
    </w:p>
    <w:p w:rsidR="00CF05B9" w:rsidRPr="0028384F" w:rsidRDefault="00CF05B9" w:rsidP="00CF05B9">
      <w:pPr>
        <w:ind w:right="-2" w:firstLine="709"/>
        <w:jc w:val="both"/>
        <w:rPr>
          <w:szCs w:val="28"/>
        </w:rPr>
      </w:pPr>
      <w:r w:rsidRPr="0028384F">
        <w:rPr>
          <w:szCs w:val="28"/>
        </w:rPr>
        <w:t xml:space="preserve">  Для участия в конкурсе </w:t>
      </w:r>
      <w:r w:rsidRPr="0028384F">
        <w:rPr>
          <w:b/>
          <w:szCs w:val="28"/>
        </w:rPr>
        <w:t>гражданин РФ</w:t>
      </w:r>
      <w:r w:rsidRPr="0028384F">
        <w:rPr>
          <w:szCs w:val="28"/>
        </w:rPr>
        <w:t xml:space="preserve"> представляет следующие документы:</w:t>
      </w:r>
    </w:p>
    <w:p w:rsidR="00CF05B9" w:rsidRPr="0028384F" w:rsidRDefault="00CF05B9" w:rsidP="00CF05B9">
      <w:pPr>
        <w:ind w:right="-2" w:firstLine="709"/>
        <w:jc w:val="both"/>
        <w:rPr>
          <w:szCs w:val="28"/>
        </w:rPr>
      </w:pPr>
      <w:r w:rsidRPr="0028384F">
        <w:rPr>
          <w:szCs w:val="28"/>
        </w:rPr>
        <w:t xml:space="preserve"> - личное заявление;</w:t>
      </w:r>
    </w:p>
    <w:p w:rsidR="00CF05B9" w:rsidRPr="0028384F" w:rsidRDefault="00CF05B9" w:rsidP="00CF05B9">
      <w:pPr>
        <w:ind w:right="-2" w:firstLine="709"/>
        <w:jc w:val="both"/>
        <w:rPr>
          <w:szCs w:val="28"/>
        </w:rPr>
      </w:pPr>
      <w:r w:rsidRPr="0028384F">
        <w:rPr>
          <w:szCs w:val="28"/>
        </w:rPr>
        <w:lastRenderedPageBreak/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CF05B9" w:rsidRPr="0028384F" w:rsidRDefault="00CF05B9" w:rsidP="00CF05B9">
      <w:pPr>
        <w:ind w:right="-2" w:firstLine="709"/>
        <w:jc w:val="both"/>
        <w:rPr>
          <w:szCs w:val="28"/>
        </w:rPr>
      </w:pPr>
      <w:r w:rsidRPr="0028384F">
        <w:rPr>
          <w:szCs w:val="28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CF05B9" w:rsidRPr="0028384F" w:rsidRDefault="00CF05B9" w:rsidP="00CF05B9">
      <w:pPr>
        <w:ind w:right="-2" w:firstLine="709"/>
        <w:jc w:val="both"/>
        <w:rPr>
          <w:szCs w:val="28"/>
        </w:rPr>
      </w:pPr>
      <w:r w:rsidRPr="0028384F">
        <w:rPr>
          <w:szCs w:val="28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CF05B9" w:rsidRPr="0028384F" w:rsidRDefault="00CF05B9" w:rsidP="00CF05B9">
      <w:pPr>
        <w:ind w:right="-2" w:firstLine="709"/>
        <w:jc w:val="both"/>
        <w:rPr>
          <w:szCs w:val="28"/>
        </w:rPr>
      </w:pPr>
      <w:r w:rsidRPr="0028384F">
        <w:rPr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28384F">
        <w:rPr>
          <w:szCs w:val="28"/>
          <w:u w:val="single"/>
        </w:rPr>
        <w:t>заверенную нотариально или кадровой службой по месту работы (службы)</w:t>
      </w:r>
      <w:r w:rsidRPr="0028384F">
        <w:rPr>
          <w:szCs w:val="28"/>
        </w:rPr>
        <w:t>, или иные документы, подтверждающие трудовую (служебную) деятельность гражданина;</w:t>
      </w:r>
    </w:p>
    <w:p w:rsidR="00CF05B9" w:rsidRPr="0028384F" w:rsidRDefault="00CF05B9" w:rsidP="00CF05B9">
      <w:pPr>
        <w:ind w:right="-2" w:firstLine="709"/>
        <w:jc w:val="both"/>
        <w:rPr>
          <w:szCs w:val="28"/>
        </w:rPr>
      </w:pPr>
      <w:proofErr w:type="gramStart"/>
      <w:r w:rsidRPr="0028384F">
        <w:rPr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28384F">
        <w:rPr>
          <w:szCs w:val="28"/>
          <w:u w:val="single"/>
        </w:rPr>
        <w:t>заверенные нотариально или кадровой службой по месту работы (службы)</w:t>
      </w:r>
      <w:r w:rsidRPr="0028384F">
        <w:rPr>
          <w:szCs w:val="28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CF05B9" w:rsidRPr="0028384F" w:rsidRDefault="00CF05B9" w:rsidP="00CF05B9">
      <w:pPr>
        <w:ind w:right="-2" w:firstLine="709"/>
        <w:jc w:val="both"/>
        <w:rPr>
          <w:szCs w:val="28"/>
        </w:rPr>
      </w:pPr>
      <w:r w:rsidRPr="0028384F">
        <w:rPr>
          <w:szCs w:val="28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28384F">
        <w:rPr>
          <w:szCs w:val="28"/>
        </w:rPr>
        <w:t>Минздравсоцразвития</w:t>
      </w:r>
      <w:proofErr w:type="spellEnd"/>
      <w:r w:rsidRPr="0028384F">
        <w:rPr>
          <w:szCs w:val="28"/>
        </w:rPr>
        <w:t xml:space="preserve"> России от 14.12.2009 № 984н);</w:t>
      </w:r>
    </w:p>
    <w:p w:rsidR="00CF05B9" w:rsidRPr="0028384F" w:rsidRDefault="00CF05B9" w:rsidP="00CF05B9">
      <w:pPr>
        <w:ind w:right="-2" w:firstLine="709"/>
        <w:jc w:val="both"/>
        <w:rPr>
          <w:szCs w:val="28"/>
        </w:rPr>
      </w:pPr>
      <w:r w:rsidRPr="0028384F">
        <w:rPr>
          <w:szCs w:val="28"/>
        </w:rPr>
        <w:t>- копию и оригинал документа воинского учета;</w:t>
      </w:r>
    </w:p>
    <w:p w:rsidR="00CF05B9" w:rsidRPr="0028384F" w:rsidRDefault="00CF05B9" w:rsidP="00CF05B9">
      <w:pPr>
        <w:jc w:val="both"/>
        <w:rPr>
          <w:szCs w:val="28"/>
        </w:rPr>
      </w:pPr>
      <w:r w:rsidRPr="0028384F">
        <w:rPr>
          <w:szCs w:val="28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28384F">
        <w:rPr>
          <w:szCs w:val="28"/>
        </w:rPr>
        <w:t>госуслуг</w:t>
      </w:r>
      <w:proofErr w:type="spellEnd"/>
      <w:r w:rsidRPr="0028384F">
        <w:rPr>
          <w:szCs w:val="28"/>
        </w:rPr>
        <w:t>;</w:t>
      </w:r>
    </w:p>
    <w:p w:rsidR="00CF05B9" w:rsidRPr="0028384F" w:rsidRDefault="00CF05B9" w:rsidP="00CF05B9">
      <w:pPr>
        <w:ind w:right="-2" w:firstLine="709"/>
        <w:jc w:val="both"/>
        <w:rPr>
          <w:szCs w:val="28"/>
        </w:rPr>
      </w:pPr>
      <w:r w:rsidRPr="0028384F">
        <w:rPr>
          <w:szCs w:val="28"/>
        </w:rPr>
        <w:t>- согласие на обработку персональных данных;</w:t>
      </w:r>
    </w:p>
    <w:p w:rsidR="00CF05B9" w:rsidRPr="0028384F" w:rsidRDefault="00CF05B9" w:rsidP="00CF05B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F05B9" w:rsidRPr="0028384F" w:rsidRDefault="00CF05B9" w:rsidP="00CF05B9">
      <w:pPr>
        <w:ind w:firstLine="709"/>
        <w:jc w:val="both"/>
        <w:rPr>
          <w:szCs w:val="28"/>
        </w:rPr>
      </w:pPr>
      <w:r w:rsidRPr="0028384F">
        <w:rPr>
          <w:b/>
          <w:szCs w:val="28"/>
        </w:rPr>
        <w:t xml:space="preserve">Гражданский служащий ИФНС России по Ленинскому району                     </w:t>
      </w:r>
      <w:proofErr w:type="gramStart"/>
      <w:r w:rsidRPr="0028384F">
        <w:rPr>
          <w:b/>
          <w:szCs w:val="28"/>
        </w:rPr>
        <w:t>г</w:t>
      </w:r>
      <w:proofErr w:type="gramEnd"/>
      <w:r w:rsidRPr="0028384F">
        <w:rPr>
          <w:b/>
          <w:szCs w:val="28"/>
        </w:rPr>
        <w:t>. Ульяновска</w:t>
      </w:r>
      <w:r w:rsidRPr="0028384F">
        <w:rPr>
          <w:szCs w:val="28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CF05B9" w:rsidRPr="0028384F" w:rsidRDefault="00CF05B9" w:rsidP="00CF05B9">
      <w:pPr>
        <w:jc w:val="both"/>
        <w:rPr>
          <w:szCs w:val="28"/>
        </w:rPr>
      </w:pPr>
      <w:r w:rsidRPr="0028384F">
        <w:rPr>
          <w:szCs w:val="28"/>
        </w:rPr>
        <w:tab/>
      </w:r>
    </w:p>
    <w:p w:rsidR="00CF05B9" w:rsidRPr="0028384F" w:rsidRDefault="00CF05B9" w:rsidP="00CF05B9">
      <w:pPr>
        <w:ind w:firstLine="709"/>
        <w:jc w:val="both"/>
        <w:rPr>
          <w:szCs w:val="28"/>
        </w:rPr>
      </w:pPr>
      <w:r w:rsidRPr="0028384F">
        <w:rPr>
          <w:b/>
          <w:szCs w:val="28"/>
        </w:rPr>
        <w:t>Гражданский служащий</w:t>
      </w:r>
      <w:r w:rsidRPr="0028384F">
        <w:rPr>
          <w:szCs w:val="28"/>
        </w:rPr>
        <w:t xml:space="preserve">, изъявивший желание участвовать в конкурсе, при этом </w:t>
      </w:r>
      <w:r w:rsidRPr="0028384F">
        <w:rPr>
          <w:b/>
          <w:szCs w:val="28"/>
        </w:rPr>
        <w:t>замещающий должность гражданской службы в ином государственном органе</w:t>
      </w:r>
      <w:r w:rsidRPr="0028384F">
        <w:rPr>
          <w:szCs w:val="28"/>
        </w:rPr>
        <w:t>, представляет для участия в конкурсе:</w:t>
      </w:r>
    </w:p>
    <w:p w:rsidR="00CF05B9" w:rsidRPr="0028384F" w:rsidRDefault="00CF05B9" w:rsidP="00CF05B9">
      <w:pPr>
        <w:jc w:val="both"/>
        <w:rPr>
          <w:szCs w:val="28"/>
        </w:rPr>
      </w:pPr>
      <w:r w:rsidRPr="0028384F">
        <w:rPr>
          <w:szCs w:val="28"/>
        </w:rPr>
        <w:tab/>
        <w:t>- личное заявление на имя представителя нанимателя;</w:t>
      </w:r>
    </w:p>
    <w:p w:rsidR="00CF05B9" w:rsidRPr="0028384F" w:rsidRDefault="00CF05B9" w:rsidP="00CF05B9">
      <w:pPr>
        <w:jc w:val="both"/>
        <w:rPr>
          <w:szCs w:val="28"/>
        </w:rPr>
      </w:pPr>
      <w:r w:rsidRPr="0028384F">
        <w:rPr>
          <w:szCs w:val="28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CF05B9" w:rsidRPr="0028384F" w:rsidRDefault="00CF05B9" w:rsidP="00CF05B9">
      <w:pPr>
        <w:tabs>
          <w:tab w:val="left" w:pos="497"/>
          <w:tab w:val="center" w:pos="4677"/>
        </w:tabs>
        <w:rPr>
          <w:b/>
          <w:szCs w:val="28"/>
        </w:rPr>
      </w:pPr>
    </w:p>
    <w:p w:rsidR="00CF05B9" w:rsidRPr="0028384F" w:rsidRDefault="00CF05B9" w:rsidP="00CF05B9">
      <w:pPr>
        <w:autoSpaceDE w:val="0"/>
        <w:autoSpaceDN w:val="0"/>
        <w:adjustRightInd w:val="0"/>
        <w:jc w:val="both"/>
        <w:rPr>
          <w:szCs w:val="28"/>
        </w:rPr>
      </w:pPr>
      <w:r w:rsidRPr="0028384F">
        <w:rPr>
          <w:szCs w:val="28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 19 или в электронном виде с использованием федеральной государственной информационной системы </w:t>
      </w:r>
      <w:r w:rsidRPr="0028384F">
        <w:rPr>
          <w:szCs w:val="28"/>
        </w:rPr>
        <w:lastRenderedPageBreak/>
        <w:t xml:space="preserve">"Единая информационная система управления кадровым составом государственной гражданской службы Российской Федерации".  </w:t>
      </w:r>
    </w:p>
    <w:p w:rsidR="00CF05B9" w:rsidRPr="0028384F" w:rsidRDefault="00CF05B9" w:rsidP="00CF05B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8384F">
        <w:rPr>
          <w:szCs w:val="28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CF05B9" w:rsidRPr="0028384F" w:rsidRDefault="00CF05B9" w:rsidP="00CF05B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8384F">
        <w:rPr>
          <w:szCs w:val="28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28384F">
        <w:rPr>
          <w:szCs w:val="28"/>
        </w:rPr>
        <w:t>ии и ау</w:t>
      </w:r>
      <w:proofErr w:type="gramEnd"/>
      <w:r w:rsidRPr="0028384F">
        <w:rPr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28384F">
        <w:rPr>
          <w:szCs w:val="28"/>
        </w:rPr>
        <w:t>ии и ау</w:t>
      </w:r>
      <w:proofErr w:type="gramEnd"/>
      <w:r w:rsidRPr="0028384F">
        <w:rPr>
          <w:szCs w:val="28"/>
        </w:rPr>
        <w:t>тентификации.</w:t>
      </w:r>
    </w:p>
    <w:p w:rsidR="00CF05B9" w:rsidRPr="0028384F" w:rsidRDefault="00CF05B9" w:rsidP="00CF05B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28384F">
        <w:rPr>
          <w:szCs w:val="28"/>
        </w:rPr>
        <w:t xml:space="preserve">Перечень документов в личном кабинете единой системы, представляемых в соответствии с </w:t>
      </w:r>
      <w:hyperlink r:id="rId17" w:history="1">
        <w:r w:rsidRPr="0028384F">
          <w:rPr>
            <w:szCs w:val="28"/>
          </w:rPr>
          <w:t>пунктом 7</w:t>
        </w:r>
      </w:hyperlink>
      <w:r w:rsidRPr="0028384F">
        <w:rPr>
          <w:szCs w:val="28"/>
        </w:rPr>
        <w:t xml:space="preserve"> или </w:t>
      </w:r>
      <w:hyperlink r:id="rId18" w:history="1">
        <w:r w:rsidRPr="0028384F">
          <w:rPr>
            <w:szCs w:val="28"/>
          </w:rPr>
          <w:t>8</w:t>
        </w:r>
      </w:hyperlink>
      <w:r w:rsidRPr="0028384F">
        <w:rPr>
          <w:szCs w:val="28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9" w:history="1">
        <w:r w:rsidRPr="0028384F">
          <w:rPr>
            <w:szCs w:val="28"/>
          </w:rPr>
          <w:t>пунктами 23</w:t>
        </w:r>
      </w:hyperlink>
      <w:r w:rsidRPr="0028384F">
        <w:rPr>
          <w:szCs w:val="28"/>
        </w:rPr>
        <w:t xml:space="preserve"> - </w:t>
      </w:r>
      <w:hyperlink r:id="rId20" w:history="1">
        <w:r w:rsidRPr="0028384F">
          <w:rPr>
            <w:szCs w:val="28"/>
          </w:rPr>
          <w:t>25</w:t>
        </w:r>
      </w:hyperlink>
      <w:r w:rsidRPr="0028384F">
        <w:rPr>
          <w:szCs w:val="28"/>
        </w:rPr>
        <w:t xml:space="preserve"> Положения о кадровом</w:t>
      </w:r>
      <w:proofErr w:type="gramEnd"/>
      <w:r w:rsidRPr="0028384F">
        <w:rPr>
          <w:szCs w:val="28"/>
        </w:rPr>
        <w:t xml:space="preserve"> </w:t>
      </w:r>
      <w:proofErr w:type="gramStart"/>
      <w:r w:rsidRPr="0028384F">
        <w:rPr>
          <w:szCs w:val="28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28384F">
        <w:rPr>
          <w:szCs w:val="28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CF05B9" w:rsidRPr="0028384F" w:rsidRDefault="00CF05B9" w:rsidP="00CF05B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8384F">
        <w:rPr>
          <w:szCs w:val="28"/>
        </w:rPr>
        <w:t>При идентификац</w:t>
      </w:r>
      <w:proofErr w:type="gramStart"/>
      <w:r w:rsidRPr="0028384F">
        <w:rPr>
          <w:szCs w:val="28"/>
        </w:rPr>
        <w:t>ии и ау</w:t>
      </w:r>
      <w:proofErr w:type="gramEnd"/>
      <w:r w:rsidRPr="0028384F">
        <w:rPr>
          <w:szCs w:val="28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CF05B9" w:rsidRPr="0028384F" w:rsidRDefault="00CF05B9" w:rsidP="00CF05B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8384F">
        <w:rPr>
          <w:szCs w:val="28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CF05B9" w:rsidRPr="0028384F" w:rsidRDefault="00CF05B9" w:rsidP="00CF05B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8384F">
        <w:rPr>
          <w:szCs w:val="28"/>
        </w:rPr>
        <w:t>Электронный образ документа создается с помощью сре</w:t>
      </w:r>
      <w:proofErr w:type="gramStart"/>
      <w:r w:rsidRPr="0028384F">
        <w:rPr>
          <w:szCs w:val="28"/>
        </w:rPr>
        <w:t>дств ск</w:t>
      </w:r>
      <w:proofErr w:type="gramEnd"/>
      <w:r w:rsidRPr="0028384F">
        <w:rPr>
          <w:szCs w:val="28"/>
        </w:rPr>
        <w:t xml:space="preserve">анирования и содержит все страницы бумажного носителя. </w:t>
      </w:r>
      <w:proofErr w:type="gramStart"/>
      <w:r w:rsidRPr="0028384F">
        <w:rPr>
          <w:szCs w:val="28"/>
        </w:rPr>
        <w:t xml:space="preserve">Сканирование документа на бумажном носителе производится в масштабе 1:1 в черно-белом либо сером цвете (качество 200 - 300 точек на дюйм), обеспечивающем </w:t>
      </w:r>
      <w:r w:rsidRPr="0028384F">
        <w:rPr>
          <w:szCs w:val="28"/>
        </w:rPr>
        <w:lastRenderedPageBreak/>
        <w:t>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28384F">
        <w:rPr>
          <w:szCs w:val="28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28384F">
        <w:rPr>
          <w:szCs w:val="28"/>
        </w:rPr>
        <w:t>мультимедийные</w:t>
      </w:r>
      <w:proofErr w:type="spellEnd"/>
      <w:r w:rsidRPr="0028384F">
        <w:rPr>
          <w:szCs w:val="28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28384F">
        <w:rPr>
          <w:szCs w:val="28"/>
        </w:rPr>
        <w:t>правильности</w:t>
      </w:r>
      <w:proofErr w:type="gramEnd"/>
      <w:r w:rsidRPr="0028384F">
        <w:rPr>
          <w:szCs w:val="28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CF05B9" w:rsidRPr="0028384F" w:rsidRDefault="00CF05B9" w:rsidP="00CF05B9">
      <w:pPr>
        <w:jc w:val="both"/>
        <w:rPr>
          <w:szCs w:val="28"/>
        </w:rPr>
      </w:pPr>
      <w:r w:rsidRPr="0028384F">
        <w:rPr>
          <w:szCs w:val="28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CF05B9" w:rsidRPr="0028384F" w:rsidRDefault="00CF05B9" w:rsidP="00CF05B9">
      <w:pPr>
        <w:jc w:val="both"/>
        <w:rPr>
          <w:szCs w:val="28"/>
        </w:rPr>
      </w:pPr>
      <w:r w:rsidRPr="0028384F">
        <w:rPr>
          <w:szCs w:val="28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CF05B9" w:rsidRPr="0028384F" w:rsidRDefault="00CF05B9" w:rsidP="00CF05B9">
      <w:pPr>
        <w:jc w:val="both"/>
        <w:rPr>
          <w:szCs w:val="28"/>
        </w:rPr>
      </w:pPr>
      <w:r w:rsidRPr="0028384F">
        <w:rPr>
          <w:szCs w:val="28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CF05B9" w:rsidRPr="0028384F" w:rsidRDefault="00CF05B9" w:rsidP="00CF05B9">
      <w:pPr>
        <w:ind w:firstLine="708"/>
        <w:jc w:val="both"/>
        <w:rPr>
          <w:szCs w:val="28"/>
        </w:rPr>
      </w:pPr>
      <w:proofErr w:type="gramStart"/>
      <w:r w:rsidRPr="0028384F">
        <w:rPr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28384F">
        <w:rPr>
          <w:szCs w:val="28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CF05B9" w:rsidRPr="0028384F" w:rsidRDefault="00CF05B9" w:rsidP="00CF05B9">
      <w:pPr>
        <w:ind w:firstLine="708"/>
        <w:jc w:val="both"/>
        <w:rPr>
          <w:szCs w:val="28"/>
        </w:rPr>
      </w:pPr>
      <w:r w:rsidRPr="0028384F">
        <w:rPr>
          <w:szCs w:val="28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CF05B9" w:rsidRPr="0028384F" w:rsidRDefault="00CF05B9" w:rsidP="00CF05B9">
      <w:pPr>
        <w:ind w:firstLine="708"/>
        <w:jc w:val="both"/>
        <w:rPr>
          <w:szCs w:val="28"/>
        </w:rPr>
      </w:pPr>
      <w:r w:rsidRPr="0028384F">
        <w:rPr>
          <w:szCs w:val="28"/>
        </w:rPr>
        <w:lastRenderedPageBreak/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21" w:history="1">
        <w:r w:rsidRPr="0028384F">
          <w:rPr>
            <w:rStyle w:val="a3"/>
            <w:color w:val="auto"/>
            <w:szCs w:val="28"/>
            <w:u w:val="none"/>
          </w:rPr>
          <w:t>https://gossluzhba.gov.ru</w:t>
        </w:r>
      </w:hyperlink>
      <w:r w:rsidRPr="0028384F">
        <w:rPr>
          <w:szCs w:val="28"/>
        </w:rPr>
        <w:t xml:space="preserve"> в разделе «Образование» - «Тесты для самопроверки».</w:t>
      </w:r>
    </w:p>
    <w:p w:rsidR="00CF05B9" w:rsidRPr="0028384F" w:rsidRDefault="00CF05B9" w:rsidP="00CF05B9">
      <w:pPr>
        <w:ind w:firstLine="708"/>
        <w:jc w:val="both"/>
        <w:rPr>
          <w:szCs w:val="28"/>
        </w:rPr>
      </w:pPr>
      <w:r w:rsidRPr="0028384F">
        <w:rPr>
          <w:szCs w:val="28"/>
        </w:rPr>
        <w:t xml:space="preserve">Решение конкурсной комиссии принимается в отсутствие кандидата. </w:t>
      </w:r>
    </w:p>
    <w:p w:rsidR="00CF05B9" w:rsidRPr="0028384F" w:rsidRDefault="00CF05B9" w:rsidP="00CF05B9">
      <w:pPr>
        <w:ind w:firstLine="708"/>
        <w:jc w:val="both"/>
        <w:rPr>
          <w:szCs w:val="28"/>
        </w:rPr>
      </w:pPr>
      <w:r w:rsidRPr="0028384F">
        <w:rPr>
          <w:szCs w:val="28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F05B9" w:rsidRPr="0028384F" w:rsidRDefault="00CF05B9" w:rsidP="00CF05B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CF05B9" w:rsidRPr="0028384F" w:rsidRDefault="00CF05B9" w:rsidP="00CF05B9">
      <w:pPr>
        <w:ind w:firstLine="709"/>
        <w:jc w:val="both"/>
        <w:rPr>
          <w:b/>
          <w:szCs w:val="28"/>
          <w:u w:val="single"/>
        </w:rPr>
      </w:pPr>
      <w:r w:rsidRPr="0028384F">
        <w:rPr>
          <w:szCs w:val="28"/>
        </w:rPr>
        <w:t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CF05B9" w:rsidRPr="0028384F" w:rsidRDefault="00CF05B9" w:rsidP="00CF05B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CF05B9" w:rsidRPr="0028384F" w:rsidRDefault="00CF05B9" w:rsidP="00CF05B9">
      <w:pPr>
        <w:ind w:firstLine="708"/>
        <w:jc w:val="both"/>
        <w:rPr>
          <w:szCs w:val="28"/>
        </w:rPr>
      </w:pPr>
      <w:r w:rsidRPr="0028384F">
        <w:rPr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8384F">
        <w:rPr>
          <w:szCs w:val="28"/>
        </w:rPr>
        <w:t>дств св</w:t>
      </w:r>
      <w:proofErr w:type="gramEnd"/>
      <w:r w:rsidRPr="0028384F">
        <w:rPr>
          <w:szCs w:val="28"/>
        </w:rPr>
        <w:t>язи и другие), осуществляются кандидатами за счет собственных средств.</w:t>
      </w:r>
    </w:p>
    <w:p w:rsidR="00CF05B9" w:rsidRPr="0028384F" w:rsidRDefault="00CF05B9" w:rsidP="00CF05B9">
      <w:pPr>
        <w:tabs>
          <w:tab w:val="left" w:pos="743"/>
        </w:tabs>
        <w:ind w:firstLine="709"/>
        <w:contextualSpacing/>
        <w:jc w:val="both"/>
        <w:rPr>
          <w:b/>
          <w:szCs w:val="28"/>
        </w:rPr>
      </w:pPr>
      <w:r w:rsidRPr="0028384F">
        <w:rPr>
          <w:szCs w:val="28"/>
        </w:rPr>
        <w:t xml:space="preserve">Информация о проведении конкурса размещается на Интернет-сайте Управления </w:t>
      </w:r>
      <w:r w:rsidRPr="0028384F">
        <w:rPr>
          <w:b/>
          <w:szCs w:val="28"/>
        </w:rPr>
        <w:t>(</w:t>
      </w:r>
      <w:proofErr w:type="spellStart"/>
      <w:r w:rsidRPr="0028384F">
        <w:rPr>
          <w:b/>
          <w:szCs w:val="28"/>
        </w:rPr>
        <w:t>www.nalog.ru</w:t>
      </w:r>
      <w:proofErr w:type="spellEnd"/>
      <w:r w:rsidRPr="0028384F">
        <w:rPr>
          <w:b/>
          <w:szCs w:val="28"/>
        </w:rPr>
        <w:t xml:space="preserve">) </w:t>
      </w:r>
      <w:r w:rsidRPr="0028384F">
        <w:rPr>
          <w:szCs w:val="28"/>
        </w:rPr>
        <w:t>и на федеральном портале государственной службы и управленческих кадров (</w:t>
      </w:r>
      <w:r w:rsidRPr="0028384F">
        <w:rPr>
          <w:b/>
          <w:szCs w:val="28"/>
        </w:rPr>
        <w:t xml:space="preserve">http://gossluzhba.gov.ru). </w:t>
      </w:r>
    </w:p>
    <w:p w:rsidR="00CF05B9" w:rsidRPr="0028384F" w:rsidRDefault="00CF05B9" w:rsidP="00CF05B9">
      <w:pPr>
        <w:ind w:firstLine="709"/>
        <w:jc w:val="both"/>
        <w:rPr>
          <w:szCs w:val="28"/>
        </w:rPr>
      </w:pPr>
      <w:proofErr w:type="gramStart"/>
      <w:r w:rsidRPr="0028384F">
        <w:rPr>
          <w:szCs w:val="28"/>
        </w:rPr>
        <w:t xml:space="preserve">Прием документов для участия в конкурсе будет осуществляться </w:t>
      </w:r>
      <w:r w:rsidRPr="0028384F">
        <w:rPr>
          <w:b/>
          <w:szCs w:val="28"/>
        </w:rPr>
        <w:t xml:space="preserve">с </w:t>
      </w:r>
      <w:r w:rsidRPr="0028384F">
        <w:rPr>
          <w:b/>
          <w:color w:val="000000"/>
          <w:szCs w:val="28"/>
        </w:rPr>
        <w:t>17.12.2018 по 09.01.2019</w:t>
      </w:r>
      <w:r w:rsidRPr="0028384F">
        <w:rPr>
          <w:b/>
          <w:szCs w:val="28"/>
        </w:rPr>
        <w:t xml:space="preserve"> </w:t>
      </w:r>
      <w:r w:rsidRPr="0028384F">
        <w:rPr>
          <w:szCs w:val="28"/>
        </w:rPr>
        <w:t xml:space="preserve">по адресу: </w:t>
      </w:r>
      <w:r w:rsidRPr="0028384F">
        <w:rPr>
          <w:b/>
          <w:szCs w:val="28"/>
        </w:rPr>
        <w:t xml:space="preserve">г. Ульяновск, ул. Гончарова, 19, </w:t>
      </w:r>
      <w:r w:rsidRPr="0028384F">
        <w:rPr>
          <w:szCs w:val="28"/>
        </w:rPr>
        <w:t xml:space="preserve">Инспекция Федеральной налоговой службы по Ленинскому району г. Ульяновска, </w:t>
      </w:r>
      <w:proofErr w:type="spellStart"/>
      <w:r w:rsidRPr="0028384F">
        <w:rPr>
          <w:szCs w:val="28"/>
        </w:rPr>
        <w:t>каб</w:t>
      </w:r>
      <w:proofErr w:type="spellEnd"/>
      <w:r w:rsidRPr="0028384F">
        <w:rPr>
          <w:szCs w:val="28"/>
        </w:rPr>
        <w:t>. № 109 (Отдел кадров и безопасности), в рабочие дни: пн.-чт. с 8.00 до 17.00, пятница – с 8.00 до 16.00,  перерыв с 12.00 до 12.48.</w:t>
      </w:r>
      <w:proofErr w:type="gramEnd"/>
      <w:r w:rsidRPr="0028384F">
        <w:rPr>
          <w:szCs w:val="28"/>
        </w:rPr>
        <w:t xml:space="preserve"> Электронный адрес: </w:t>
      </w:r>
      <w:hyperlink r:id="rId22" w:history="1">
        <w:r w:rsidRPr="0028384F">
          <w:rPr>
            <w:rStyle w:val="a3"/>
            <w:color w:val="auto"/>
            <w:szCs w:val="28"/>
            <w:u w:val="none"/>
            <w:lang w:val="en-US"/>
          </w:rPr>
          <w:t>i</w:t>
        </w:r>
        <w:r w:rsidRPr="0028384F">
          <w:rPr>
            <w:rStyle w:val="a3"/>
            <w:color w:val="auto"/>
            <w:szCs w:val="28"/>
            <w:u w:val="none"/>
          </w:rPr>
          <w:t>732500@</w:t>
        </w:r>
        <w:r w:rsidRPr="0028384F">
          <w:rPr>
            <w:rStyle w:val="a3"/>
            <w:color w:val="auto"/>
            <w:szCs w:val="28"/>
            <w:u w:val="none"/>
            <w:lang w:val="en-US"/>
          </w:rPr>
          <w:t>r</w:t>
        </w:r>
        <w:r w:rsidRPr="0028384F">
          <w:rPr>
            <w:rStyle w:val="a3"/>
            <w:color w:val="auto"/>
            <w:szCs w:val="28"/>
            <w:u w:val="none"/>
          </w:rPr>
          <w:t>73.</w:t>
        </w:r>
        <w:r w:rsidRPr="0028384F">
          <w:rPr>
            <w:rStyle w:val="a3"/>
            <w:color w:val="auto"/>
            <w:szCs w:val="28"/>
            <w:u w:val="none"/>
            <w:lang w:val="en-US"/>
          </w:rPr>
          <w:t>nalog</w:t>
        </w:r>
        <w:r w:rsidRPr="0028384F">
          <w:rPr>
            <w:rStyle w:val="a3"/>
            <w:color w:val="auto"/>
            <w:szCs w:val="28"/>
            <w:u w:val="none"/>
          </w:rPr>
          <w:t>.</w:t>
        </w:r>
        <w:proofErr w:type="spellStart"/>
        <w:r w:rsidRPr="0028384F">
          <w:rPr>
            <w:rStyle w:val="a3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28384F">
        <w:rPr>
          <w:szCs w:val="28"/>
        </w:rPr>
        <w:t>.</w:t>
      </w:r>
    </w:p>
    <w:p w:rsidR="00CF05B9" w:rsidRPr="0028384F" w:rsidRDefault="00CF05B9" w:rsidP="00CF05B9">
      <w:pPr>
        <w:widowControl w:val="0"/>
        <w:tabs>
          <w:tab w:val="left" w:pos="743"/>
        </w:tabs>
        <w:ind w:firstLine="709"/>
        <w:contextualSpacing/>
        <w:jc w:val="both"/>
        <w:rPr>
          <w:b/>
          <w:szCs w:val="28"/>
        </w:rPr>
      </w:pPr>
      <w:r w:rsidRPr="0028384F">
        <w:rPr>
          <w:szCs w:val="28"/>
        </w:rPr>
        <w:t>Конкурс планируется провести</w:t>
      </w:r>
      <w:r w:rsidRPr="0028384F">
        <w:rPr>
          <w:b/>
          <w:szCs w:val="28"/>
        </w:rPr>
        <w:t xml:space="preserve"> 28</w:t>
      </w:r>
      <w:r w:rsidRPr="0028384F">
        <w:rPr>
          <w:b/>
          <w:color w:val="000000"/>
          <w:szCs w:val="28"/>
        </w:rPr>
        <w:t xml:space="preserve"> января</w:t>
      </w:r>
      <w:r w:rsidRPr="0028384F">
        <w:rPr>
          <w:b/>
          <w:szCs w:val="28"/>
        </w:rPr>
        <w:t xml:space="preserve"> 2019 года в 09 часов 00 минут</w:t>
      </w:r>
      <w:r w:rsidRPr="0028384F">
        <w:rPr>
          <w:szCs w:val="28"/>
        </w:rPr>
        <w:t xml:space="preserve"> по адресу: </w:t>
      </w:r>
      <w:r w:rsidRPr="0028384F">
        <w:rPr>
          <w:b/>
          <w:szCs w:val="28"/>
        </w:rPr>
        <w:t xml:space="preserve"> </w:t>
      </w:r>
      <w:proofErr w:type="gramStart"/>
      <w:r w:rsidRPr="0028384F">
        <w:rPr>
          <w:b/>
          <w:szCs w:val="28"/>
        </w:rPr>
        <w:t>г</w:t>
      </w:r>
      <w:proofErr w:type="gramEnd"/>
      <w:r w:rsidRPr="0028384F">
        <w:rPr>
          <w:b/>
          <w:szCs w:val="28"/>
        </w:rPr>
        <w:t xml:space="preserve">. Ульяновск, ул. Гончарова, 19,  </w:t>
      </w:r>
      <w:proofErr w:type="spellStart"/>
      <w:r w:rsidRPr="0028384F">
        <w:rPr>
          <w:b/>
          <w:szCs w:val="28"/>
        </w:rPr>
        <w:t>каб</w:t>
      </w:r>
      <w:proofErr w:type="spellEnd"/>
      <w:r w:rsidRPr="0028384F">
        <w:rPr>
          <w:b/>
          <w:szCs w:val="28"/>
        </w:rPr>
        <w:t>. 201.</w:t>
      </w:r>
    </w:p>
    <w:p w:rsidR="001E0C9D" w:rsidRPr="0028384F" w:rsidRDefault="00CF05B9" w:rsidP="0028384F">
      <w:pPr>
        <w:widowControl w:val="0"/>
        <w:tabs>
          <w:tab w:val="left" w:pos="743"/>
        </w:tabs>
        <w:ind w:firstLine="709"/>
        <w:contextualSpacing/>
        <w:jc w:val="both"/>
        <w:rPr>
          <w:b/>
          <w:szCs w:val="28"/>
        </w:rPr>
      </w:pPr>
      <w:r w:rsidRPr="0028384F">
        <w:rPr>
          <w:szCs w:val="28"/>
        </w:rPr>
        <w:t xml:space="preserve">Подробная информация по проведению конкурса по контактному телефону: </w:t>
      </w:r>
      <w:r w:rsidRPr="0028384F">
        <w:rPr>
          <w:b/>
          <w:szCs w:val="28"/>
        </w:rPr>
        <w:t xml:space="preserve">(8422) 67-73-40. </w:t>
      </w:r>
    </w:p>
    <w:sectPr w:rsidR="001E0C9D" w:rsidRPr="0028384F" w:rsidSect="001E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05B9"/>
    <w:rsid w:val="001E0C9D"/>
    <w:rsid w:val="0028384F"/>
    <w:rsid w:val="00CF05B9"/>
    <w:rsid w:val="00E5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05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F05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CF05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F05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rsid w:val="00CF05B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F05B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48C9DFE89FE31A21120123E2E03602A30E2E35F9AD79F00201E5EC05B025i5L" TargetMode="External"/><Relationship Id="rId18" Type="http://schemas.openxmlformats.org/officeDocument/2006/relationships/hyperlink" Target="consultantplus://offline/ref=BB42B1F3EE46D96C60345FC676DAC486BBA7BE1B09950860550079FA8F078997589A384E3D537524g12E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ossluzhba.gov.ru" TargetMode="External"/><Relationship Id="rId7" Type="http://schemas.openxmlformats.org/officeDocument/2006/relationships/hyperlink" Target="consultantplus://offline/ref=48C9DFE89FE31A21120123E2E03602A30E2F37F9AE7DF00201E5EC05B025i5L" TargetMode="External"/><Relationship Id="rId12" Type="http://schemas.openxmlformats.org/officeDocument/2006/relationships/hyperlink" Target="consultantplus://offline/ref=48C9DFE89FE31A21120123E2E03602A30E2630FCA12EA70050B0E220i0L" TargetMode="External"/><Relationship Id="rId17" Type="http://schemas.openxmlformats.org/officeDocument/2006/relationships/hyperlink" Target="consultantplus://offline/ref=BB42B1F3EE46D96C60345FC676DAC486BBA7BE1B09950860550079FA8F078997589A384E3D53752Fg12B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alog.ru" TargetMode="External"/><Relationship Id="rId20" Type="http://schemas.openxmlformats.org/officeDocument/2006/relationships/hyperlink" Target="consultantplus://offline/ref=BB42B1F3EE46D96C60345FC676DAC486BBA7BE1B09930860550079FA8F078997589A384E3D53752Bg12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C36FCA37BF00201E5EC05B025i5L" TargetMode="Externa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48C9DFE89FE31A21120123E2E03602A30E2E35F9AD79F00201E5EC05B025i5L" TargetMode="External"/><Relationship Id="rId15" Type="http://schemas.openxmlformats.org/officeDocument/2006/relationships/hyperlink" Target="consultantplus://offline/ref=48C9DFE89FE31A21120123E2E03602A30E2F37F9AE7DF00201E5EC05B025i5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BB42B1F3EE46D96C60345FC676DAC486BBA7BE1B09930860550079FA8F078997589A384E3D53752Ag12CM" TargetMode="External"/><Relationship Id="rId4" Type="http://schemas.openxmlformats.org/officeDocument/2006/relationships/hyperlink" Target="consultantplus://offline/ref=48C9DFE89FE31A21120123E2E03602A30E2630FCA12EA70050B0E220i0L" TargetMode="Externa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48C9DFE89FE31A21120123E2E03602A30E2C36FCA37BF00201E5EC05B025i5L" TargetMode="External"/><Relationship Id="rId22" Type="http://schemas.openxmlformats.org/officeDocument/2006/relationships/hyperlink" Target="mailto:i732500@r73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20</Pages>
  <Words>8479</Words>
  <Characters>48332</Characters>
  <Application>Microsoft Office Word</Application>
  <DocSecurity>0</DocSecurity>
  <Lines>402</Lines>
  <Paragraphs>113</Paragraphs>
  <ScaleCrop>false</ScaleCrop>
  <Company/>
  <LinksUpToDate>false</LinksUpToDate>
  <CharactersWithSpaces>56698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2018-12-13T09:50:00Z</dcterms:created>
  <dcterms:modified xsi:type="dcterms:W3CDTF">2018-12-13T10:08:00Z</dcterms:modified>
</cp:coreProperties>
</file>