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5E" w:rsidRPr="00415F5E" w:rsidRDefault="00415F5E">
      <w:pPr>
        <w:pStyle w:val="ConsPlusTitlePage"/>
      </w:pPr>
      <w:r w:rsidRPr="00415F5E">
        <w:br/>
      </w:r>
    </w:p>
    <w:p w:rsidR="00415F5E" w:rsidRPr="00415F5E" w:rsidRDefault="00415F5E">
      <w:pPr>
        <w:pStyle w:val="ConsPlusNormal"/>
        <w:jc w:val="both"/>
        <w:outlineLvl w:val="0"/>
      </w:pPr>
    </w:p>
    <w:p w:rsidR="00415F5E" w:rsidRPr="00415F5E" w:rsidRDefault="00415F5E">
      <w:pPr>
        <w:pStyle w:val="ConsPlusTitle"/>
        <w:jc w:val="center"/>
        <w:outlineLvl w:val="0"/>
      </w:pPr>
      <w:r w:rsidRPr="00415F5E">
        <w:t>СОВЕТ ДЕПУТАТОВ МУНИЦИПАЛЬНОГО ОБРАЗОВАНИЯ</w:t>
      </w:r>
    </w:p>
    <w:p w:rsidR="00415F5E" w:rsidRPr="00415F5E" w:rsidRDefault="00415F5E">
      <w:pPr>
        <w:pStyle w:val="ConsPlusTitle"/>
        <w:jc w:val="center"/>
      </w:pPr>
      <w:r w:rsidRPr="00415F5E">
        <w:t>"МЕЛЕКЕССКИЙ РАЙОН" УЛЬЯНОВСКОЙ ОБЛАСТИ</w:t>
      </w:r>
    </w:p>
    <w:p w:rsidR="00415F5E" w:rsidRPr="00415F5E" w:rsidRDefault="00415F5E">
      <w:pPr>
        <w:pStyle w:val="ConsPlusTitle"/>
        <w:jc w:val="center"/>
      </w:pPr>
    </w:p>
    <w:p w:rsidR="00415F5E" w:rsidRPr="00415F5E" w:rsidRDefault="00415F5E">
      <w:pPr>
        <w:pStyle w:val="ConsPlusTitle"/>
        <w:jc w:val="center"/>
      </w:pPr>
      <w:r w:rsidRPr="00415F5E">
        <w:t>РЕШЕНИЕ</w:t>
      </w:r>
    </w:p>
    <w:p w:rsidR="00415F5E" w:rsidRPr="00415F5E" w:rsidRDefault="00415F5E">
      <w:pPr>
        <w:pStyle w:val="ConsPlusTitle"/>
        <w:jc w:val="center"/>
      </w:pPr>
      <w:bookmarkStart w:id="0" w:name="_GoBack"/>
      <w:bookmarkEnd w:id="0"/>
      <w:r w:rsidRPr="00415F5E">
        <w:t>от 30 октября 2013 г. N 4/14</w:t>
      </w:r>
    </w:p>
    <w:p w:rsidR="00415F5E" w:rsidRPr="00415F5E" w:rsidRDefault="00415F5E">
      <w:pPr>
        <w:pStyle w:val="ConsPlusTitle"/>
        <w:jc w:val="center"/>
      </w:pPr>
    </w:p>
    <w:p w:rsidR="00415F5E" w:rsidRPr="00415F5E" w:rsidRDefault="00415F5E">
      <w:pPr>
        <w:pStyle w:val="ConsPlusTitle"/>
        <w:jc w:val="center"/>
      </w:pPr>
      <w:r w:rsidRPr="00415F5E">
        <w:t xml:space="preserve">ОБ УТВЕРЖДЕНИИ ПОЛОЖЕНИЯ О ЕДИНОМ НАЛОГЕ НА </w:t>
      </w:r>
      <w:proofErr w:type="gramStart"/>
      <w:r w:rsidRPr="00415F5E">
        <w:t>ВМЕНЕННЫЙ</w:t>
      </w:r>
      <w:proofErr w:type="gramEnd"/>
    </w:p>
    <w:p w:rsidR="00415F5E" w:rsidRPr="00415F5E" w:rsidRDefault="00415F5E">
      <w:pPr>
        <w:pStyle w:val="ConsPlusTitle"/>
        <w:jc w:val="center"/>
      </w:pPr>
      <w:r w:rsidRPr="00415F5E">
        <w:t>ДОХОД ДЛЯ ОТДЕЛЬНЫХ ВИДОВ ДЕЯТЕЛЬНОСТИ НА ТЕРРИТОРИИ</w:t>
      </w:r>
    </w:p>
    <w:p w:rsidR="00415F5E" w:rsidRPr="00415F5E" w:rsidRDefault="00415F5E">
      <w:pPr>
        <w:pStyle w:val="ConsPlusTitle"/>
        <w:jc w:val="center"/>
      </w:pPr>
      <w:r w:rsidRPr="00415F5E">
        <w:t>МУНИЦИПАЛЬНОГО ОБРАЗОВАНИЯ "МЕЛЕКЕССКИЙ</w:t>
      </w:r>
    </w:p>
    <w:p w:rsidR="00415F5E" w:rsidRPr="00415F5E" w:rsidRDefault="00415F5E">
      <w:pPr>
        <w:pStyle w:val="ConsPlusTitle"/>
        <w:jc w:val="center"/>
      </w:pPr>
      <w:r w:rsidRPr="00415F5E">
        <w:t>РАЙОН" УЛЬЯНОВСКОЙ ОБЛАСТИ</w:t>
      </w:r>
    </w:p>
    <w:p w:rsidR="00415F5E" w:rsidRPr="00415F5E" w:rsidRDefault="00415F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F5E" w:rsidRPr="00415F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Список изменяющих документов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 xml:space="preserve">(в ред. </w:t>
            </w:r>
            <w:hyperlink r:id="rId5" w:history="1">
              <w:r w:rsidRPr="00415F5E">
                <w:t>решения</w:t>
              </w:r>
            </w:hyperlink>
            <w:r w:rsidRPr="00415F5E">
              <w:t xml:space="preserve"> Совета депутатов МО "</w:t>
            </w:r>
            <w:proofErr w:type="spellStart"/>
            <w:r w:rsidRPr="00415F5E">
              <w:t>Мелекесский</w:t>
            </w:r>
            <w:proofErr w:type="spellEnd"/>
            <w:r w:rsidRPr="00415F5E">
              <w:t xml:space="preserve"> район"</w:t>
            </w:r>
            <w:proofErr w:type="gramEnd"/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Ульяновской области от 30.11.2016 N 42/275)</w:t>
            </w:r>
            <w:proofErr w:type="gramEnd"/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</w:pPr>
      <w:r w:rsidRPr="00415F5E">
        <w:t xml:space="preserve">В соответствии с </w:t>
      </w:r>
      <w:hyperlink r:id="rId6" w:history="1">
        <w:r w:rsidRPr="00415F5E">
          <w:t>главой 26.3</w:t>
        </w:r>
      </w:hyperlink>
      <w:r w:rsidRPr="00415F5E">
        <w:t xml:space="preserve"> Налогового кодекса Российской Федерации, Федеральным </w:t>
      </w:r>
      <w:hyperlink r:id="rId7" w:history="1">
        <w:r w:rsidRPr="00415F5E">
          <w:t>законом</w:t>
        </w:r>
      </w:hyperlink>
      <w:r w:rsidRPr="00415F5E"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415F5E">
          <w:t>Уставом</w:t>
        </w:r>
      </w:hyperlink>
      <w:r w:rsidRPr="00415F5E">
        <w:t xml:space="preserve"> муниципального образования "</w:t>
      </w:r>
      <w:proofErr w:type="spellStart"/>
      <w:r w:rsidRPr="00415F5E">
        <w:t>Мелекесский</w:t>
      </w:r>
      <w:proofErr w:type="spellEnd"/>
      <w:r w:rsidRPr="00415F5E">
        <w:t xml:space="preserve"> район" Ульяновской области, Совет депутатов муниципального образования "</w:t>
      </w:r>
      <w:proofErr w:type="spellStart"/>
      <w:r w:rsidRPr="00415F5E">
        <w:t>Мелекесский</w:t>
      </w:r>
      <w:proofErr w:type="spellEnd"/>
      <w:r w:rsidRPr="00415F5E">
        <w:t xml:space="preserve"> район" Ульяновской области пятого созыва решил: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1. Утвердить </w:t>
      </w:r>
      <w:hyperlink w:anchor="P38" w:history="1">
        <w:r w:rsidRPr="00415F5E">
          <w:t>Положение</w:t>
        </w:r>
      </w:hyperlink>
      <w:r w:rsidRPr="00415F5E">
        <w:t xml:space="preserve"> 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415F5E">
        <w:t>Мелекесский</w:t>
      </w:r>
      <w:proofErr w:type="spellEnd"/>
      <w:r w:rsidRPr="00415F5E">
        <w:t xml:space="preserve"> район" Ульяновской области согласно приложению.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2. Настоящее решение подлежит опубликованию в средствах массовой информации и размещению на официальном сайте муниципального образования "</w:t>
      </w:r>
      <w:proofErr w:type="spellStart"/>
      <w:r w:rsidRPr="00415F5E">
        <w:t>Мелекесский</w:t>
      </w:r>
      <w:proofErr w:type="spellEnd"/>
      <w:r w:rsidRPr="00415F5E">
        <w:t xml:space="preserve"> район" Ульяновской области в информационно-телекоммуникационной сети Интернет.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3.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415F5E" w:rsidRPr="00415F5E" w:rsidRDefault="00415F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F5E" w:rsidRPr="00415F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F5E" w:rsidRPr="00415F5E" w:rsidRDefault="00415F5E">
            <w:pPr>
              <w:pStyle w:val="ConsPlusNormal"/>
              <w:jc w:val="both"/>
            </w:pPr>
            <w:proofErr w:type="spellStart"/>
            <w:r w:rsidRPr="00415F5E">
              <w:t>КонсультантПлюс</w:t>
            </w:r>
            <w:proofErr w:type="spellEnd"/>
            <w:r w:rsidRPr="00415F5E">
              <w:t>: примечание.</w:t>
            </w:r>
          </w:p>
          <w:p w:rsidR="00415F5E" w:rsidRPr="00415F5E" w:rsidRDefault="00415F5E">
            <w:pPr>
              <w:pStyle w:val="ConsPlusNormal"/>
              <w:jc w:val="both"/>
            </w:pPr>
            <w:r w:rsidRPr="00415F5E">
              <w:t>В официальном тексте документа, видимо, допущена опечатка: имеется в виду Решение "Об утверждении Положения о едином налоге на вмененный доход для отдельных видов деятельности на территории муниципального образования "</w:t>
            </w:r>
            <w:proofErr w:type="spellStart"/>
            <w:r w:rsidRPr="00415F5E">
              <w:t>Мелекесский</w:t>
            </w:r>
            <w:proofErr w:type="spellEnd"/>
            <w:r w:rsidRPr="00415F5E">
              <w:t xml:space="preserve"> район" Ульяновской области на 2013 год".</w:t>
            </w:r>
          </w:p>
        </w:tc>
      </w:tr>
    </w:tbl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4. С момента вступления в силу настоящего решения считать утратившим силу </w:t>
      </w:r>
      <w:hyperlink r:id="rId9" w:history="1">
        <w:r w:rsidRPr="00415F5E">
          <w:t>Решение</w:t>
        </w:r>
      </w:hyperlink>
      <w:r w:rsidRPr="00415F5E">
        <w:t xml:space="preserve"> Совета депутатов муниципального образования "</w:t>
      </w:r>
      <w:proofErr w:type="spellStart"/>
      <w:r w:rsidRPr="00415F5E">
        <w:t>Мелекесский</w:t>
      </w:r>
      <w:proofErr w:type="spellEnd"/>
      <w:r w:rsidRPr="00415F5E">
        <w:t xml:space="preserve"> район" Ульяновской области четвертого созыва от 26.09.2012 N 44/408 "Об утверждении Положения 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415F5E">
        <w:t>Мелекесский</w:t>
      </w:r>
      <w:proofErr w:type="spellEnd"/>
      <w:r w:rsidRPr="00415F5E">
        <w:t xml:space="preserve"> район" на 2013 год".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5. </w:t>
      </w:r>
      <w:proofErr w:type="gramStart"/>
      <w:r w:rsidRPr="00415F5E">
        <w:t>Контроль за</w:t>
      </w:r>
      <w:proofErr w:type="gramEnd"/>
      <w:r w:rsidRPr="00415F5E">
        <w:t xml:space="preserve"> исполнением настоящего решения возложить на комиссию по бюджету и экономической политике (</w:t>
      </w:r>
      <w:proofErr w:type="spellStart"/>
      <w:r w:rsidRPr="00415F5E">
        <w:t>Насыбуллин</w:t>
      </w:r>
      <w:proofErr w:type="spellEnd"/>
      <w:r w:rsidRPr="00415F5E">
        <w:t xml:space="preserve"> Н.К.).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</w:pPr>
      <w:r w:rsidRPr="00415F5E">
        <w:t>Глава</w:t>
      </w:r>
    </w:p>
    <w:p w:rsidR="00415F5E" w:rsidRPr="00415F5E" w:rsidRDefault="00415F5E">
      <w:pPr>
        <w:pStyle w:val="ConsPlusNormal"/>
        <w:jc w:val="right"/>
      </w:pPr>
      <w:r w:rsidRPr="00415F5E">
        <w:t>муниципального образования</w:t>
      </w:r>
    </w:p>
    <w:p w:rsidR="00415F5E" w:rsidRPr="00415F5E" w:rsidRDefault="00415F5E">
      <w:pPr>
        <w:pStyle w:val="ConsPlusNormal"/>
        <w:jc w:val="right"/>
      </w:pPr>
      <w:r w:rsidRPr="00415F5E">
        <w:t>"</w:t>
      </w:r>
      <w:proofErr w:type="spellStart"/>
      <w:r w:rsidRPr="00415F5E">
        <w:t>Мелекесский</w:t>
      </w:r>
      <w:proofErr w:type="spellEnd"/>
      <w:r w:rsidRPr="00415F5E">
        <w:t xml:space="preserve"> район"</w:t>
      </w:r>
    </w:p>
    <w:p w:rsidR="00415F5E" w:rsidRPr="00415F5E" w:rsidRDefault="00415F5E">
      <w:pPr>
        <w:pStyle w:val="ConsPlusNormal"/>
        <w:jc w:val="right"/>
      </w:pPr>
      <w:r w:rsidRPr="00415F5E">
        <w:lastRenderedPageBreak/>
        <w:t>С.П.ТИМОШЕНКО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  <w:outlineLvl w:val="0"/>
      </w:pPr>
      <w:r w:rsidRPr="00415F5E">
        <w:t>Приложение</w:t>
      </w:r>
    </w:p>
    <w:p w:rsidR="00415F5E" w:rsidRPr="00415F5E" w:rsidRDefault="00415F5E">
      <w:pPr>
        <w:pStyle w:val="ConsPlusNormal"/>
        <w:jc w:val="right"/>
      </w:pPr>
      <w:r w:rsidRPr="00415F5E">
        <w:t>к решению</w:t>
      </w:r>
    </w:p>
    <w:p w:rsidR="00415F5E" w:rsidRPr="00415F5E" w:rsidRDefault="00415F5E">
      <w:pPr>
        <w:pStyle w:val="ConsPlusNormal"/>
        <w:jc w:val="right"/>
      </w:pPr>
      <w:r w:rsidRPr="00415F5E">
        <w:t>Совета депутатов МО "</w:t>
      </w:r>
      <w:proofErr w:type="spellStart"/>
      <w:r w:rsidRPr="00415F5E">
        <w:t>Мелекесский</w:t>
      </w:r>
      <w:proofErr w:type="spellEnd"/>
      <w:r w:rsidRPr="00415F5E">
        <w:t xml:space="preserve"> район"</w:t>
      </w:r>
    </w:p>
    <w:p w:rsidR="00415F5E" w:rsidRPr="00415F5E" w:rsidRDefault="00415F5E">
      <w:pPr>
        <w:pStyle w:val="ConsPlusNormal"/>
        <w:jc w:val="right"/>
      </w:pPr>
      <w:r w:rsidRPr="00415F5E">
        <w:t>от 30 октября 2013 г. N 4/14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Title"/>
        <w:jc w:val="center"/>
      </w:pPr>
      <w:bookmarkStart w:id="1" w:name="P38"/>
      <w:bookmarkEnd w:id="1"/>
      <w:r w:rsidRPr="00415F5E">
        <w:t>ПОЛОЖЕНИЕ</w:t>
      </w:r>
    </w:p>
    <w:p w:rsidR="00415F5E" w:rsidRPr="00415F5E" w:rsidRDefault="00415F5E">
      <w:pPr>
        <w:pStyle w:val="ConsPlusTitle"/>
        <w:jc w:val="center"/>
      </w:pPr>
      <w:r w:rsidRPr="00415F5E">
        <w:t>О ЕДИНОМ НАЛОГЕ НА ВМЕНЕННЫЙ ДОХОД</w:t>
      </w:r>
    </w:p>
    <w:p w:rsidR="00415F5E" w:rsidRPr="00415F5E" w:rsidRDefault="00415F5E">
      <w:pPr>
        <w:pStyle w:val="ConsPlusTitle"/>
        <w:jc w:val="center"/>
      </w:pPr>
      <w:r w:rsidRPr="00415F5E">
        <w:t>ДЛЯ ОТДЕЛЬНЫХ ВИДОВ ДЕЯТЕЛЬНОСТИ НА ТЕРРИТОРИИ</w:t>
      </w:r>
    </w:p>
    <w:p w:rsidR="00415F5E" w:rsidRPr="00415F5E" w:rsidRDefault="00415F5E">
      <w:pPr>
        <w:pStyle w:val="ConsPlusTitle"/>
        <w:jc w:val="center"/>
      </w:pPr>
      <w:r w:rsidRPr="00415F5E">
        <w:t>МУНИЦИПАЛЬНОГО ОБРАЗОВАНИЯ "МЕЛЕКЕССКИЙ РАЙОН"</w:t>
      </w:r>
    </w:p>
    <w:p w:rsidR="00415F5E" w:rsidRPr="00415F5E" w:rsidRDefault="00415F5E">
      <w:pPr>
        <w:pStyle w:val="ConsPlusTitle"/>
        <w:jc w:val="center"/>
      </w:pPr>
      <w:r w:rsidRPr="00415F5E">
        <w:t>УЛЬЯНОВСКОЙ ОБЛАСТИ</w:t>
      </w:r>
    </w:p>
    <w:p w:rsidR="00415F5E" w:rsidRPr="00415F5E" w:rsidRDefault="00415F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F5E" w:rsidRPr="00415F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Список изменяющих документов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 xml:space="preserve">(в ред. </w:t>
            </w:r>
            <w:hyperlink r:id="rId10" w:history="1">
              <w:r w:rsidRPr="00415F5E">
                <w:t>решения</w:t>
              </w:r>
            </w:hyperlink>
            <w:r w:rsidRPr="00415F5E">
              <w:t xml:space="preserve"> Совета депутатов МО "</w:t>
            </w:r>
            <w:proofErr w:type="spellStart"/>
            <w:r w:rsidRPr="00415F5E">
              <w:t>Мелекесский</w:t>
            </w:r>
            <w:proofErr w:type="spellEnd"/>
            <w:r w:rsidRPr="00415F5E">
              <w:t xml:space="preserve"> район"</w:t>
            </w:r>
            <w:proofErr w:type="gramEnd"/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Ульяновской области от 30.11.2016 N 42/275)</w:t>
            </w:r>
            <w:proofErr w:type="gramEnd"/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  <w:outlineLvl w:val="1"/>
      </w:pPr>
      <w:r w:rsidRPr="00415F5E">
        <w:t>Статья 1. Виды предпринимательской деятельности, в отношении которых применяется единый налог на вмененный доход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</w:pPr>
      <w:r w:rsidRPr="00415F5E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 w:rsidRPr="00415F5E">
          <w:t>классификатором</w:t>
        </w:r>
      </w:hyperlink>
      <w:r w:rsidRPr="00415F5E">
        <w:t xml:space="preserve"> услуг населению (за исключением услуг ломбардов, услуг по изготовлению мебели, строительству индивидуальных домов);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2) оказания ветеринарных услуг;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3) оказания услуг по ремонту, техническому обслуживанию и мойке автомототранспортных средств;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15F5E" w:rsidRPr="00415F5E" w:rsidRDefault="00415F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F5E" w:rsidRPr="00415F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F5E" w:rsidRPr="00415F5E" w:rsidRDefault="00415F5E">
            <w:pPr>
              <w:pStyle w:val="ConsPlusNormal"/>
              <w:jc w:val="both"/>
            </w:pPr>
            <w:proofErr w:type="spellStart"/>
            <w:r w:rsidRPr="00415F5E">
              <w:t>КонсультантПлюс</w:t>
            </w:r>
            <w:proofErr w:type="spellEnd"/>
            <w:r w:rsidRPr="00415F5E">
              <w:t>: примечание.</w:t>
            </w:r>
          </w:p>
          <w:p w:rsidR="00415F5E" w:rsidRPr="00415F5E" w:rsidRDefault="00415F5E">
            <w:pPr>
              <w:pStyle w:val="ConsPlusNormal"/>
              <w:jc w:val="both"/>
            </w:pPr>
            <w:r w:rsidRPr="00415F5E">
              <w:t>Здесь и далее в документе, видимо, допущен пропуск текста: имеется в виду глава 26.3 Налогового кодекса РФ.</w:t>
            </w:r>
          </w:p>
        </w:tc>
      </w:tr>
    </w:tbl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6) розничной торговли, осуществляемой через магазины и павильоны с площадью торгового зала не более 150 кв. м по каждому объекту организации торговли. </w:t>
      </w:r>
      <w:proofErr w:type="gramStart"/>
      <w:r w:rsidRPr="00415F5E">
        <w:t xml:space="preserve">Для целей </w:t>
      </w:r>
      <w:hyperlink r:id="rId12" w:history="1">
        <w:r w:rsidRPr="00415F5E">
          <w:t>настоящей главы</w:t>
        </w:r>
      </w:hyperlink>
      <w:r w:rsidRPr="00415F5E">
        <w:t xml:space="preserve"> </w:t>
      </w:r>
      <w:r w:rsidRPr="00415F5E">
        <w:lastRenderedPageBreak/>
        <w:t>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питания. </w:t>
      </w:r>
      <w:proofErr w:type="gramStart"/>
      <w:r w:rsidRPr="00415F5E">
        <w:t xml:space="preserve">Для целей </w:t>
      </w:r>
      <w:hyperlink r:id="rId13" w:history="1">
        <w:r w:rsidRPr="00415F5E">
          <w:t>настоящей главы</w:t>
        </w:r>
      </w:hyperlink>
      <w:r w:rsidRPr="00415F5E">
        <w:t xml:space="preserve">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кв. м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10) распространения наружной рекламы с использованием рекламных конструкций;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11) размещения рекламы с использованием внешних и внутренних поверхностей транспортных средств;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12) оказания услуг по временному размещению и проживанию организациями и предпринимателями, использующими в каждом объекте предоставленных данных услуг общую площадь помещений для временного размещения и проживания не более 500 квадратных метров;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  <w:outlineLvl w:val="1"/>
      </w:pPr>
      <w:r w:rsidRPr="00415F5E">
        <w:t>Статья 2. Основные понятия, используемые в настоящем Положении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</w:pPr>
      <w:r w:rsidRPr="00415F5E">
        <w:t xml:space="preserve">Основные понятия, используемые в настоящем Положении, определены </w:t>
      </w:r>
      <w:hyperlink r:id="rId14" w:history="1">
        <w:r w:rsidRPr="00415F5E">
          <w:t>статьей 346.27</w:t>
        </w:r>
      </w:hyperlink>
      <w:r w:rsidRPr="00415F5E">
        <w:t xml:space="preserve"> Налогового кодекса Российской Федерации.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  <w:outlineLvl w:val="1"/>
      </w:pPr>
      <w:r w:rsidRPr="00415F5E">
        <w:t>Статья 3. Значение корректирующего коэффициента</w:t>
      </w:r>
      <w:proofErr w:type="gramStart"/>
      <w:r w:rsidRPr="00415F5E">
        <w:t xml:space="preserve"> К</w:t>
      </w:r>
      <w:proofErr w:type="gramEnd"/>
      <w:r w:rsidRPr="00415F5E">
        <w:t>_2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</w:pPr>
      <w:r w:rsidRPr="00415F5E">
        <w:t>Установить значения корректирующего коэффициента базовой доходности</w:t>
      </w:r>
      <w:proofErr w:type="gramStart"/>
      <w:r w:rsidRPr="00415F5E">
        <w:t xml:space="preserve"> К</w:t>
      </w:r>
      <w:proofErr w:type="gramEnd"/>
      <w:r w:rsidRPr="00415F5E">
        <w:t>_2: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proofErr w:type="gramStart"/>
      <w:r w:rsidRPr="00415F5E">
        <w:t xml:space="preserve">- для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5" w:history="1">
        <w:r w:rsidRPr="00415F5E">
          <w:t>классификатором</w:t>
        </w:r>
      </w:hyperlink>
      <w:r w:rsidRPr="00415F5E">
        <w:t xml:space="preserve"> видов экономической деятельности, оказания ветеринарных услуг, оказания услуг по ремонту, техническому обслуживанию и мойке автомототранспортных средств,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</w:t>
      </w:r>
      <w:proofErr w:type="gramEnd"/>
      <w:r w:rsidRPr="00415F5E">
        <w:t xml:space="preserve"> </w:t>
      </w:r>
      <w:proofErr w:type="gramStart"/>
      <w:r w:rsidRPr="00415F5E">
        <w:t xml:space="preserve">автостоянок),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средств, оказания услуг по временному размещению и проживанию организациями и </w:t>
      </w:r>
      <w:r w:rsidRPr="00415F5E">
        <w:lastRenderedPageBreak/>
        <w:t>предпринимателями, использующими в каждом объекте предоставленных данных услуг общую площадь помещений для временного размещения и проживания не более 500 кв. м, оказания услуг по передаче во временное владение и (или) пользование торговых мест</w:t>
      </w:r>
      <w:proofErr w:type="gramEnd"/>
      <w:r w:rsidRPr="00415F5E">
        <w:t xml:space="preserve">, </w:t>
      </w:r>
      <w:proofErr w:type="gramStart"/>
      <w:r w:rsidRPr="00415F5E">
        <w:t xml:space="preserve"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в соответствии с </w:t>
      </w:r>
      <w:hyperlink w:anchor="P89" w:history="1">
        <w:r w:rsidRPr="00415F5E">
          <w:t>приложением N 1</w:t>
        </w:r>
      </w:hyperlink>
      <w:r w:rsidRPr="00415F5E">
        <w:t xml:space="preserve"> к Положению;</w:t>
      </w:r>
      <w:proofErr w:type="gramEnd"/>
    </w:p>
    <w:p w:rsidR="00415F5E" w:rsidRPr="00415F5E" w:rsidRDefault="00415F5E">
      <w:pPr>
        <w:pStyle w:val="ConsPlusNormal"/>
        <w:jc w:val="both"/>
      </w:pPr>
      <w:r w:rsidRPr="00415F5E">
        <w:t xml:space="preserve">(в ред. </w:t>
      </w:r>
      <w:hyperlink r:id="rId16" w:history="1">
        <w:r w:rsidRPr="00415F5E">
          <w:t>решения</w:t>
        </w:r>
      </w:hyperlink>
      <w:r w:rsidRPr="00415F5E">
        <w:t xml:space="preserve"> Совета депутатов МО "</w:t>
      </w:r>
      <w:proofErr w:type="spellStart"/>
      <w:r w:rsidRPr="00415F5E">
        <w:t>Мелекесский</w:t>
      </w:r>
      <w:proofErr w:type="spellEnd"/>
      <w:r w:rsidRPr="00415F5E">
        <w:t xml:space="preserve"> район" Ульяновской области от 30.11.2016 N 42/275)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- для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соответствии с </w:t>
      </w:r>
      <w:hyperlink w:anchor="P208" w:history="1">
        <w:r w:rsidRPr="00415F5E">
          <w:t>приложением N 1а</w:t>
        </w:r>
      </w:hyperlink>
      <w:r w:rsidRPr="00415F5E">
        <w:t xml:space="preserve"> к Положению;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proofErr w:type="gramStart"/>
      <w:r w:rsidRPr="00415F5E">
        <w:t xml:space="preserve">- для розничной торговли, осуществляемой через магазины и павильоны с площадью торгового зала не более 150 кв. м по каждому объекту организации торговли и через объекты стационарной торговой сети, не имеющей торговых залов, а также объекты нестационарной торговой сети (за исключением развозной и разносной торговли), в соответствии с </w:t>
      </w:r>
      <w:hyperlink w:anchor="P236" w:history="1">
        <w:r w:rsidRPr="00415F5E">
          <w:t>приложением N 2</w:t>
        </w:r>
      </w:hyperlink>
      <w:r w:rsidRPr="00415F5E">
        <w:t xml:space="preserve"> к настоящему Положению;</w:t>
      </w:r>
      <w:proofErr w:type="gramEnd"/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- для розничной торговли, осуществляемой через объекты нестационарной торговой сети, функционирующей на принципах развозной и (или) разносной торговли в соответствии с </w:t>
      </w:r>
      <w:hyperlink w:anchor="P307" w:history="1">
        <w:r w:rsidRPr="00415F5E">
          <w:t>приложением N 2а</w:t>
        </w:r>
      </w:hyperlink>
      <w:r w:rsidRPr="00415F5E">
        <w:t xml:space="preserve"> к настоящему Положению;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- для розничной торговли, осуществляемой с использованием торговых автоматов в соответствии с </w:t>
      </w:r>
      <w:hyperlink w:anchor="P329" w:history="1">
        <w:r w:rsidRPr="00415F5E">
          <w:t>приложением N 2б</w:t>
        </w:r>
      </w:hyperlink>
      <w:r w:rsidRPr="00415F5E">
        <w:t xml:space="preserve"> к настоящему Положению;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proofErr w:type="gramStart"/>
      <w:r w:rsidRPr="00415F5E">
        <w:t xml:space="preserve">-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 оказания услуг общественного питания, осуществляемых через объекты организации общественного питания, не имеющие зала обслуживания посетителей, в соответствии с </w:t>
      </w:r>
      <w:hyperlink w:anchor="P348" w:history="1">
        <w:r w:rsidRPr="00415F5E">
          <w:t>приложением N 3</w:t>
        </w:r>
      </w:hyperlink>
      <w:r w:rsidRPr="00415F5E">
        <w:t xml:space="preserve"> к настоящему Положению.</w:t>
      </w:r>
      <w:proofErr w:type="gramEnd"/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  <w:outlineLvl w:val="1"/>
      </w:pPr>
      <w:r w:rsidRPr="00415F5E">
        <w:t>Приложение N 1</w:t>
      </w:r>
    </w:p>
    <w:p w:rsidR="00415F5E" w:rsidRPr="00415F5E" w:rsidRDefault="00415F5E">
      <w:pPr>
        <w:pStyle w:val="ConsPlusNormal"/>
        <w:jc w:val="right"/>
      </w:pPr>
      <w:r w:rsidRPr="00415F5E">
        <w:t>к Положению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Title"/>
        <w:jc w:val="center"/>
      </w:pPr>
      <w:bookmarkStart w:id="2" w:name="P89"/>
      <w:bookmarkEnd w:id="2"/>
      <w:r w:rsidRPr="00415F5E">
        <w:t>КОРРЕКТИРУЮЩИЙ КОЭФФИЦИЕНТ БАЗОВОЙ ДОХОДНОСТИ,</w:t>
      </w:r>
    </w:p>
    <w:p w:rsidR="00415F5E" w:rsidRPr="00415F5E" w:rsidRDefault="00415F5E">
      <w:pPr>
        <w:pStyle w:val="ConsPlusTitle"/>
        <w:jc w:val="center"/>
      </w:pPr>
      <w:proofErr w:type="gramStart"/>
      <w:r w:rsidRPr="00415F5E">
        <w:t>УЧИТЫВАЮЩИЙ</w:t>
      </w:r>
      <w:proofErr w:type="gramEnd"/>
      <w:r w:rsidRPr="00415F5E">
        <w:t xml:space="preserve"> СОВОКУПНОСТЬ ОСОБЕННОСТЕЙ ВЕДЕНИЯ</w:t>
      </w:r>
    </w:p>
    <w:p w:rsidR="00415F5E" w:rsidRPr="00415F5E" w:rsidRDefault="00415F5E">
      <w:pPr>
        <w:pStyle w:val="ConsPlusTitle"/>
        <w:jc w:val="center"/>
      </w:pPr>
      <w:r w:rsidRPr="00415F5E">
        <w:t>ПРЕДПРИНИМАТЕЛЬСКОЙ ДЕЯТЕЛЬНОСТИ ПО ВИДУ УСЛУГ (К_2)</w:t>
      </w:r>
    </w:p>
    <w:p w:rsidR="00415F5E" w:rsidRPr="00415F5E" w:rsidRDefault="00415F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F5E" w:rsidRPr="00415F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Список изменяющих документов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 xml:space="preserve">(в ред. </w:t>
            </w:r>
            <w:hyperlink r:id="rId17" w:history="1">
              <w:r w:rsidRPr="00415F5E">
                <w:t>решения</w:t>
              </w:r>
            </w:hyperlink>
            <w:r w:rsidRPr="00415F5E">
              <w:t xml:space="preserve"> Совета депутатов МО "</w:t>
            </w:r>
            <w:proofErr w:type="spellStart"/>
            <w:r w:rsidRPr="00415F5E">
              <w:t>Мелекесский</w:t>
            </w:r>
            <w:proofErr w:type="spellEnd"/>
            <w:r w:rsidRPr="00415F5E">
              <w:t xml:space="preserve"> район"</w:t>
            </w:r>
            <w:proofErr w:type="gramEnd"/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Ульяновской области от 30.11.2016 N 42/275)</w:t>
            </w:r>
            <w:proofErr w:type="gramEnd"/>
          </w:p>
        </w:tc>
      </w:tr>
    </w:tbl>
    <w:p w:rsidR="00415F5E" w:rsidRPr="00415F5E" w:rsidRDefault="00415F5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592"/>
        <w:gridCol w:w="1815"/>
        <w:gridCol w:w="1815"/>
      </w:tblGrid>
      <w:tr w:rsidR="00415F5E" w:rsidRPr="00415F5E">
        <w:tc>
          <w:tcPr>
            <w:tcW w:w="825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N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lastRenderedPageBreak/>
              <w:t>п</w:t>
            </w:r>
            <w:proofErr w:type="gramEnd"/>
            <w:r w:rsidRPr="00415F5E">
              <w:t>/п</w:t>
            </w:r>
          </w:p>
        </w:tc>
        <w:tc>
          <w:tcPr>
            <w:tcW w:w="4592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lastRenderedPageBreak/>
              <w:t>Виды деятельности</w:t>
            </w:r>
          </w:p>
        </w:tc>
        <w:tc>
          <w:tcPr>
            <w:tcW w:w="3630" w:type="dxa"/>
            <w:gridSpan w:val="2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Значение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lastRenderedPageBreak/>
              <w:t>коэффициента (К_2)</w:t>
            </w:r>
          </w:p>
        </w:tc>
      </w:tr>
      <w:tr w:rsidR="00415F5E" w:rsidRPr="00415F5E">
        <w:tc>
          <w:tcPr>
            <w:tcW w:w="825" w:type="dxa"/>
            <w:vMerge/>
          </w:tcPr>
          <w:p w:rsidR="00415F5E" w:rsidRPr="00415F5E" w:rsidRDefault="00415F5E"/>
        </w:tc>
        <w:tc>
          <w:tcPr>
            <w:tcW w:w="4592" w:type="dxa"/>
            <w:vMerge/>
          </w:tcPr>
          <w:p w:rsidR="00415F5E" w:rsidRPr="00415F5E" w:rsidRDefault="00415F5E"/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Для населенных пунктов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Вне населенных пунктов</w:t>
            </w:r>
          </w:p>
        </w:tc>
      </w:tr>
      <w:tr w:rsidR="00415F5E" w:rsidRPr="00415F5E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</w:t>
            </w:r>
          </w:p>
        </w:tc>
        <w:tc>
          <w:tcPr>
            <w:tcW w:w="4592" w:type="dxa"/>
            <w:tcBorders>
              <w:bottom w:val="nil"/>
            </w:tcBorders>
          </w:tcPr>
          <w:p w:rsidR="00415F5E" w:rsidRPr="00415F5E" w:rsidRDefault="00415F5E">
            <w:pPr>
              <w:pStyle w:val="ConsPlusNormal"/>
            </w:pPr>
            <w:r w:rsidRPr="00415F5E"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18" w:history="1">
              <w:r w:rsidRPr="00415F5E">
                <w:t>классификатором</w:t>
              </w:r>
            </w:hyperlink>
            <w:r w:rsidRPr="00415F5E">
              <w:t xml:space="preserve"> видов экономической деятельности (за исключением услуг ломбардов, услуг по изготовлению мебели, строительству индивидуальных домов)</w:t>
            </w:r>
          </w:p>
        </w:tc>
        <w:tc>
          <w:tcPr>
            <w:tcW w:w="1815" w:type="dxa"/>
            <w:tcBorders>
              <w:bottom w:val="nil"/>
            </w:tcBorders>
          </w:tcPr>
          <w:p w:rsidR="00415F5E" w:rsidRPr="00415F5E" w:rsidRDefault="00415F5E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415F5E" w:rsidRPr="00415F5E" w:rsidRDefault="00415F5E">
            <w:pPr>
              <w:pStyle w:val="ConsPlusNormal"/>
            </w:pPr>
          </w:p>
        </w:tc>
      </w:tr>
      <w:tr w:rsidR="00415F5E" w:rsidRPr="00415F5E">
        <w:tblPrEx>
          <w:tblBorders>
            <w:insideH w:val="nil"/>
          </w:tblBorders>
        </w:tblPrEx>
        <w:tc>
          <w:tcPr>
            <w:tcW w:w="9047" w:type="dxa"/>
            <w:gridSpan w:val="4"/>
            <w:tcBorders>
              <w:top w:val="nil"/>
            </w:tcBorders>
          </w:tcPr>
          <w:p w:rsidR="00415F5E" w:rsidRPr="00415F5E" w:rsidRDefault="00415F5E">
            <w:pPr>
              <w:pStyle w:val="ConsPlusNormal"/>
              <w:jc w:val="both"/>
            </w:pPr>
            <w:r w:rsidRPr="00415F5E">
              <w:t xml:space="preserve">(в ред. </w:t>
            </w:r>
            <w:hyperlink r:id="rId19" w:history="1">
              <w:r w:rsidRPr="00415F5E">
                <w:t>решения</w:t>
              </w:r>
            </w:hyperlink>
            <w:r w:rsidRPr="00415F5E">
              <w:t xml:space="preserve"> Совета депутатов МО "</w:t>
            </w:r>
            <w:proofErr w:type="spellStart"/>
            <w:r w:rsidRPr="00415F5E">
              <w:t>Мелекесский</w:t>
            </w:r>
            <w:proofErr w:type="spellEnd"/>
            <w:r w:rsidRPr="00415F5E">
              <w:t xml:space="preserve"> район" Ульяновской области от 30.11.2016 N 42/275)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1.1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Ремонт обуви, изделий из кожи и меха, а также их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0,20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1.2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Ремонт бытовой радиоэлектронной аппаратуры (телевизоров, видеомагнитофонов и т.п.), компьютеров, оргтехники и периферийного оборудования. Ремонт бытовых электроприборов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1.3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Ремонт часов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1.4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Ремонт ювелирных изделий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0,37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1.5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Ремонт одежды и домашних текстильных изделий, а также их изготовление по частным заказам, осуществляемые за вознаграждение или на договорной основе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0,20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1.6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Ремонт фото- и киноаппаратуры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0,20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1.7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  <w:jc w:val="both"/>
            </w:pPr>
            <w:r w:rsidRPr="00415F5E">
              <w:t>Ремонт спортивного и туристического инвентаря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0,13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1.8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Ремонт бытовых товаров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0,20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1.9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Деятельность парикмахерских и косметических салонов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0,37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1.10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Лизинг или аренда (прокат) бытовых товаров и предметов личного пользования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0,13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1.11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Кин</w:t>
            </w:r>
            <w:proofErr w:type="gramStart"/>
            <w:r w:rsidRPr="00415F5E">
              <w:t>о-</w:t>
            </w:r>
            <w:proofErr w:type="gramEnd"/>
            <w:r w:rsidRPr="00415F5E">
              <w:t xml:space="preserve"> и фотоуслуги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0,31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1.12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 xml:space="preserve">Деятельность по стирке, чистке и окраске всех видов одежды, прочих текстильных изделий, </w:t>
            </w:r>
            <w:r w:rsidRPr="00415F5E">
              <w:lastRenderedPageBreak/>
              <w:t>ковров, прочих текстильных изделий из меха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lastRenderedPageBreak/>
              <w:t>0,13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lastRenderedPageBreak/>
              <w:t>1.13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Другие виды бытовых услуг (за исключением услуг ломбардов, услуг по изготовлению мебели и строительству индивидуальных домов)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0,31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2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0,47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3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Распространение наружной рекламы с использованием рекламных конструкций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0,01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4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0,01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5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услуг по временному размещению и проживанию в общежитии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0,01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6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услуг по временному размещению и проживанию в гостинице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0,04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7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услуг по временному размещению (прочие)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0,03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8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0,75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9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ветеринарных услуг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0,03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10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услуг по предоставлению во временное владение (пользование) мест для стоянки автомототранспортных средств на платных автостоянках (за исключением штрафных стоянок)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0,03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11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0,75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  <w:outlineLvl w:val="1"/>
      </w:pPr>
      <w:r w:rsidRPr="00415F5E">
        <w:lastRenderedPageBreak/>
        <w:t>Приложение N 1а</w:t>
      </w:r>
    </w:p>
    <w:p w:rsidR="00415F5E" w:rsidRPr="00415F5E" w:rsidRDefault="00415F5E">
      <w:pPr>
        <w:pStyle w:val="ConsPlusNormal"/>
        <w:jc w:val="right"/>
      </w:pPr>
      <w:r w:rsidRPr="00415F5E">
        <w:t>к Положению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Title"/>
        <w:jc w:val="center"/>
      </w:pPr>
      <w:bookmarkStart w:id="3" w:name="P208"/>
      <w:bookmarkEnd w:id="3"/>
      <w:r w:rsidRPr="00415F5E">
        <w:t>КОРРЕКТИРУЮЩИЙ КОЭФФИЦИЕНТ БАЗОВОЙ ДОХОДНОСТИ,</w:t>
      </w:r>
    </w:p>
    <w:p w:rsidR="00415F5E" w:rsidRPr="00415F5E" w:rsidRDefault="00415F5E">
      <w:pPr>
        <w:pStyle w:val="ConsPlusTitle"/>
        <w:jc w:val="center"/>
      </w:pPr>
      <w:proofErr w:type="gramStart"/>
      <w:r w:rsidRPr="00415F5E">
        <w:t>УЧИТЫВАЮЩИЙ</w:t>
      </w:r>
      <w:proofErr w:type="gramEnd"/>
      <w:r w:rsidRPr="00415F5E">
        <w:t xml:space="preserve"> СОВОКУПНОСТЬ ОСОБЕННОСТЕЙ ВЕДЕНИЯ</w:t>
      </w:r>
    </w:p>
    <w:p w:rsidR="00415F5E" w:rsidRPr="00415F5E" w:rsidRDefault="00415F5E">
      <w:pPr>
        <w:pStyle w:val="ConsPlusTitle"/>
        <w:jc w:val="center"/>
      </w:pPr>
      <w:r w:rsidRPr="00415F5E">
        <w:t>ПРЕДПРИНИМАТЕЛЬСКОЙ ДЕЯТЕЛЬНОСТИ ПО ВИДУ УСЛУГ (К_2)</w:t>
      </w:r>
    </w:p>
    <w:p w:rsidR="00415F5E" w:rsidRPr="00415F5E" w:rsidRDefault="00415F5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592"/>
        <w:gridCol w:w="1815"/>
        <w:gridCol w:w="1815"/>
      </w:tblGrid>
      <w:tr w:rsidR="00415F5E" w:rsidRPr="00415F5E">
        <w:tc>
          <w:tcPr>
            <w:tcW w:w="825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N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п</w:t>
            </w:r>
            <w:proofErr w:type="gramEnd"/>
            <w:r w:rsidRPr="00415F5E">
              <w:t>/п</w:t>
            </w:r>
          </w:p>
        </w:tc>
        <w:tc>
          <w:tcPr>
            <w:tcW w:w="4592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Виды деятельности</w:t>
            </w:r>
          </w:p>
        </w:tc>
        <w:tc>
          <w:tcPr>
            <w:tcW w:w="3630" w:type="dxa"/>
            <w:gridSpan w:val="2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Значение корректирующего коэффициента</w:t>
            </w:r>
            <w:proofErr w:type="gramStart"/>
            <w:r w:rsidRPr="00415F5E">
              <w:t xml:space="preserve"> К</w:t>
            </w:r>
            <w:proofErr w:type="gramEnd"/>
            <w:r w:rsidRPr="00415F5E">
              <w:t>_2</w:t>
            </w:r>
          </w:p>
        </w:tc>
      </w:tr>
      <w:tr w:rsidR="00415F5E" w:rsidRPr="00415F5E">
        <w:tc>
          <w:tcPr>
            <w:tcW w:w="825" w:type="dxa"/>
            <w:vMerge/>
          </w:tcPr>
          <w:p w:rsidR="00415F5E" w:rsidRPr="00415F5E" w:rsidRDefault="00415F5E"/>
        </w:tc>
        <w:tc>
          <w:tcPr>
            <w:tcW w:w="4592" w:type="dxa"/>
            <w:vMerge/>
          </w:tcPr>
          <w:p w:rsidR="00415F5E" w:rsidRPr="00415F5E" w:rsidRDefault="00415F5E"/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Междугородние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перевозки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Внутрирайонные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перевозки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автотранспортных услуг по перевозке грузов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0,90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0,90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2.</w:t>
            </w:r>
          </w:p>
        </w:tc>
        <w:tc>
          <w:tcPr>
            <w:tcW w:w="4592" w:type="dxa"/>
          </w:tcPr>
          <w:p w:rsidR="00415F5E" w:rsidRPr="00415F5E" w:rsidRDefault="00415F5E">
            <w:pPr>
              <w:pStyle w:val="ConsPlusNormal"/>
            </w:pPr>
            <w:r w:rsidRPr="00415F5E">
              <w:t>Оказание автотранспортных услуг по перевозке пассажиров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0,90</w:t>
            </w:r>
          </w:p>
        </w:tc>
        <w:tc>
          <w:tcPr>
            <w:tcW w:w="181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0,50</w:t>
            </w:r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  <w:outlineLvl w:val="1"/>
      </w:pPr>
      <w:r w:rsidRPr="00415F5E">
        <w:t>Приложение N 2</w:t>
      </w:r>
    </w:p>
    <w:p w:rsidR="00415F5E" w:rsidRPr="00415F5E" w:rsidRDefault="00415F5E">
      <w:pPr>
        <w:pStyle w:val="ConsPlusNormal"/>
        <w:jc w:val="right"/>
      </w:pPr>
      <w:r w:rsidRPr="00415F5E">
        <w:t>к Положению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Title"/>
        <w:jc w:val="center"/>
      </w:pPr>
      <w:bookmarkStart w:id="4" w:name="P236"/>
      <w:bookmarkEnd w:id="4"/>
      <w:r w:rsidRPr="00415F5E">
        <w:t>КОРРЕКТИРУЮЩИЙ</w:t>
      </w:r>
    </w:p>
    <w:p w:rsidR="00415F5E" w:rsidRPr="00415F5E" w:rsidRDefault="00415F5E">
      <w:pPr>
        <w:pStyle w:val="ConsPlusTitle"/>
        <w:jc w:val="center"/>
      </w:pPr>
      <w:r w:rsidRPr="00415F5E">
        <w:t>КОЭФФИЦИЕНТ БАЗОВОЙ ДОХОДНОСТИ</w:t>
      </w:r>
    </w:p>
    <w:p w:rsidR="00415F5E" w:rsidRPr="00415F5E" w:rsidRDefault="00415F5E">
      <w:pPr>
        <w:pStyle w:val="ConsPlusTitle"/>
        <w:jc w:val="center"/>
      </w:pPr>
      <w:r w:rsidRPr="00415F5E">
        <w:t>ДЛЯ РОЗНИЧНОЙ ТОРГОВЛИ, ОСУЩЕСТВЛЯЕМОЙ</w:t>
      </w:r>
    </w:p>
    <w:p w:rsidR="00415F5E" w:rsidRPr="00415F5E" w:rsidRDefault="00415F5E">
      <w:pPr>
        <w:pStyle w:val="ConsPlusTitle"/>
        <w:jc w:val="center"/>
      </w:pPr>
      <w:r w:rsidRPr="00415F5E">
        <w:t xml:space="preserve">ЧЕРЕЗ МАГАЗИНЫ И ПАВИЛЬОНЫ С ПЛОЩАДЬЮ </w:t>
      </w:r>
      <w:proofErr w:type="gramStart"/>
      <w:r w:rsidRPr="00415F5E">
        <w:t>ТОРГОВОГО</w:t>
      </w:r>
      <w:proofErr w:type="gramEnd"/>
    </w:p>
    <w:p w:rsidR="00415F5E" w:rsidRPr="00415F5E" w:rsidRDefault="00415F5E">
      <w:pPr>
        <w:pStyle w:val="ConsPlusTitle"/>
        <w:jc w:val="center"/>
      </w:pPr>
      <w:r w:rsidRPr="00415F5E">
        <w:t>ЗАЛА НЕ БОЛЕЕ 150 КВ. М ПО КАЖДОМУ ОБЪЕКТУ ОРГАНИЗАЦИИ</w:t>
      </w:r>
    </w:p>
    <w:p w:rsidR="00415F5E" w:rsidRPr="00415F5E" w:rsidRDefault="00415F5E">
      <w:pPr>
        <w:pStyle w:val="ConsPlusTitle"/>
        <w:jc w:val="center"/>
      </w:pPr>
      <w:r w:rsidRPr="00415F5E">
        <w:t>ТОРГОВЛИ, СТАЦИОНАРНЫЕ ОБЪЕКТЫ ТОРГОВОЙ СЕТИ, НЕ ИМЕЮЩИЕ</w:t>
      </w:r>
    </w:p>
    <w:p w:rsidR="00415F5E" w:rsidRPr="00415F5E" w:rsidRDefault="00415F5E">
      <w:pPr>
        <w:pStyle w:val="ConsPlusTitle"/>
        <w:jc w:val="center"/>
      </w:pPr>
      <w:r w:rsidRPr="00415F5E">
        <w:t xml:space="preserve">ТОРГОВЫХ ЗАЛОВ И ЧЕРЕЗ ОБЪЕКТЫ </w:t>
      </w:r>
      <w:proofErr w:type="gramStart"/>
      <w:r w:rsidRPr="00415F5E">
        <w:t>НЕСТАЦИОНАРНОЙ</w:t>
      </w:r>
      <w:proofErr w:type="gramEnd"/>
      <w:r w:rsidRPr="00415F5E">
        <w:t xml:space="preserve"> ТОРГОВОЙ</w:t>
      </w:r>
    </w:p>
    <w:p w:rsidR="00415F5E" w:rsidRPr="00415F5E" w:rsidRDefault="00415F5E">
      <w:pPr>
        <w:pStyle w:val="ConsPlusTitle"/>
        <w:jc w:val="center"/>
      </w:pPr>
      <w:r w:rsidRPr="00415F5E">
        <w:t>СЕТИ, НЕ ИМЕЮЩЕЙ ТОРГОВЫХ ЗАЛОВ, А ТАКЖЕ ОБЪЕКТЫ</w:t>
      </w:r>
    </w:p>
    <w:p w:rsidR="00415F5E" w:rsidRPr="00415F5E" w:rsidRDefault="00415F5E">
      <w:pPr>
        <w:pStyle w:val="ConsPlusTitle"/>
        <w:jc w:val="center"/>
      </w:pPr>
      <w:proofErr w:type="gramStart"/>
      <w:r w:rsidRPr="00415F5E">
        <w:t>НЕСТАЦИОНАРНОЙ ТОРГОВОЙ СЕТИ, (ЗА ИСКЛЮЧЕНИЕМ</w:t>
      </w:r>
      <w:proofErr w:type="gramEnd"/>
    </w:p>
    <w:p w:rsidR="00415F5E" w:rsidRPr="00415F5E" w:rsidRDefault="00415F5E">
      <w:pPr>
        <w:pStyle w:val="ConsPlusTitle"/>
        <w:jc w:val="center"/>
      </w:pPr>
      <w:proofErr w:type="gramStart"/>
      <w:r w:rsidRPr="00415F5E">
        <w:t>РАЗВОЗНОЙ И (ИЛИ) РАЗНОСНОЙ ТОРГОВЛИ), УЧИТЫВАЮЩИЙ</w:t>
      </w:r>
      <w:proofErr w:type="gramEnd"/>
    </w:p>
    <w:p w:rsidR="00415F5E" w:rsidRPr="00415F5E" w:rsidRDefault="00415F5E">
      <w:pPr>
        <w:pStyle w:val="ConsPlusTitle"/>
        <w:jc w:val="center"/>
      </w:pPr>
      <w:r w:rsidRPr="00415F5E">
        <w:t>АССОРТИМЕНТ ТОВАРОВ (К_2)</w:t>
      </w:r>
    </w:p>
    <w:p w:rsidR="00415F5E" w:rsidRPr="00415F5E" w:rsidRDefault="00415F5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3685"/>
        <w:gridCol w:w="1644"/>
        <w:gridCol w:w="1531"/>
        <w:gridCol w:w="1361"/>
      </w:tblGrid>
      <w:tr w:rsidR="00415F5E" w:rsidRPr="00415F5E">
        <w:tc>
          <w:tcPr>
            <w:tcW w:w="825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N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п</w:t>
            </w:r>
            <w:proofErr w:type="gramEnd"/>
            <w:r w:rsidRPr="00415F5E">
              <w:t>/п</w:t>
            </w:r>
          </w:p>
        </w:tc>
        <w:tc>
          <w:tcPr>
            <w:tcW w:w="3685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Виды деятельности</w:t>
            </w:r>
          </w:p>
        </w:tc>
        <w:tc>
          <w:tcPr>
            <w:tcW w:w="4536" w:type="dxa"/>
            <w:gridSpan w:val="3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Значение корректирующего коэффициента (К_2)</w:t>
            </w:r>
          </w:p>
        </w:tc>
      </w:tr>
      <w:tr w:rsidR="00415F5E" w:rsidRPr="00415F5E">
        <w:tc>
          <w:tcPr>
            <w:tcW w:w="825" w:type="dxa"/>
            <w:vMerge/>
          </w:tcPr>
          <w:p w:rsidR="00415F5E" w:rsidRPr="00415F5E" w:rsidRDefault="00415F5E"/>
        </w:tc>
        <w:tc>
          <w:tcPr>
            <w:tcW w:w="3685" w:type="dxa"/>
            <w:vMerge/>
          </w:tcPr>
          <w:p w:rsidR="00415F5E" w:rsidRPr="00415F5E" w:rsidRDefault="00415F5E"/>
        </w:tc>
        <w:tc>
          <w:tcPr>
            <w:tcW w:w="1644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Для населенных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пунктов численностью более 1000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человек</w:t>
            </w:r>
          </w:p>
        </w:tc>
        <w:tc>
          <w:tcPr>
            <w:tcW w:w="153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Для населенных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пунктов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менее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1000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человек</w:t>
            </w:r>
          </w:p>
        </w:tc>
        <w:tc>
          <w:tcPr>
            <w:tcW w:w="13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Вне населенных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пунктов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bookmarkStart w:id="5" w:name="P262"/>
            <w:bookmarkEnd w:id="5"/>
            <w:r w:rsidRPr="00415F5E">
              <w:t>1</w:t>
            </w:r>
          </w:p>
        </w:tc>
        <w:tc>
          <w:tcPr>
            <w:tcW w:w="3685" w:type="dxa"/>
          </w:tcPr>
          <w:p w:rsidR="00415F5E" w:rsidRPr="00415F5E" w:rsidRDefault="00415F5E">
            <w:pPr>
              <w:pStyle w:val="ConsPlusNormal"/>
            </w:pPr>
            <w:r w:rsidRPr="00415F5E">
              <w:t>Торговля подакцизными видами товаров, ювелирными изделиями, изделиями из драгметаллов, антиквариатом</w:t>
            </w:r>
          </w:p>
        </w:tc>
        <w:tc>
          <w:tcPr>
            <w:tcW w:w="1644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0,65</w:t>
            </w:r>
          </w:p>
        </w:tc>
        <w:tc>
          <w:tcPr>
            <w:tcW w:w="153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  <w:tc>
          <w:tcPr>
            <w:tcW w:w="13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lastRenderedPageBreak/>
              <w:t>2</w:t>
            </w:r>
          </w:p>
        </w:tc>
        <w:tc>
          <w:tcPr>
            <w:tcW w:w="3685" w:type="dxa"/>
          </w:tcPr>
          <w:p w:rsidR="00415F5E" w:rsidRPr="00415F5E" w:rsidRDefault="00415F5E">
            <w:pPr>
              <w:pStyle w:val="ConsPlusNormal"/>
            </w:pPr>
            <w:proofErr w:type="gramStart"/>
            <w:r w:rsidRPr="00415F5E">
              <w:t>Запчасти к автомобилям, изделия из кожи и меха, компьютеры, периферийные устройства, комплектующие, телефонные аппараты, оргтехника, ковры, бытовая техника, мебель</w:t>
            </w:r>
            <w:proofErr w:type="gramEnd"/>
          </w:p>
        </w:tc>
        <w:tc>
          <w:tcPr>
            <w:tcW w:w="1644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0,65</w:t>
            </w:r>
          </w:p>
        </w:tc>
        <w:tc>
          <w:tcPr>
            <w:tcW w:w="153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0,07</w:t>
            </w:r>
          </w:p>
        </w:tc>
        <w:tc>
          <w:tcPr>
            <w:tcW w:w="13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bookmarkStart w:id="6" w:name="P272"/>
            <w:bookmarkEnd w:id="6"/>
            <w:r w:rsidRPr="00415F5E">
              <w:t>3</w:t>
            </w:r>
          </w:p>
        </w:tc>
        <w:tc>
          <w:tcPr>
            <w:tcW w:w="3685" w:type="dxa"/>
          </w:tcPr>
          <w:p w:rsidR="00415F5E" w:rsidRPr="00415F5E" w:rsidRDefault="00415F5E">
            <w:pPr>
              <w:pStyle w:val="ConsPlusNormal"/>
            </w:pPr>
            <w:r w:rsidRPr="00415F5E">
              <w:t>Изделия народных художественных промыслов, детские товары, полиграфическая продукция,</w:t>
            </w:r>
          </w:p>
          <w:p w:rsidR="00415F5E" w:rsidRPr="00415F5E" w:rsidRDefault="00415F5E">
            <w:pPr>
              <w:pStyle w:val="ConsPlusNormal"/>
            </w:pPr>
            <w:r w:rsidRPr="00415F5E">
              <w:t>кроме рекламных и эротических изданий</w:t>
            </w:r>
          </w:p>
        </w:tc>
        <w:tc>
          <w:tcPr>
            <w:tcW w:w="1644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0,31</w:t>
            </w:r>
          </w:p>
        </w:tc>
        <w:tc>
          <w:tcPr>
            <w:tcW w:w="153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0,06</w:t>
            </w:r>
          </w:p>
        </w:tc>
        <w:tc>
          <w:tcPr>
            <w:tcW w:w="13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bookmarkStart w:id="7" w:name="P278"/>
            <w:bookmarkEnd w:id="7"/>
            <w:r w:rsidRPr="00415F5E">
              <w:t>4</w:t>
            </w:r>
          </w:p>
        </w:tc>
        <w:tc>
          <w:tcPr>
            <w:tcW w:w="3685" w:type="dxa"/>
          </w:tcPr>
          <w:p w:rsidR="00415F5E" w:rsidRPr="00415F5E" w:rsidRDefault="00415F5E">
            <w:pPr>
              <w:pStyle w:val="ConsPlusNormal"/>
            </w:pPr>
            <w:r w:rsidRPr="00415F5E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1644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0,25</w:t>
            </w:r>
          </w:p>
        </w:tc>
        <w:tc>
          <w:tcPr>
            <w:tcW w:w="153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0,06</w:t>
            </w:r>
          </w:p>
        </w:tc>
        <w:tc>
          <w:tcPr>
            <w:tcW w:w="13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bookmarkStart w:id="8" w:name="P283"/>
            <w:bookmarkEnd w:id="8"/>
            <w:r w:rsidRPr="00415F5E">
              <w:t>5</w:t>
            </w:r>
          </w:p>
        </w:tc>
        <w:tc>
          <w:tcPr>
            <w:tcW w:w="3685" w:type="dxa"/>
          </w:tcPr>
          <w:p w:rsidR="00415F5E" w:rsidRPr="00415F5E" w:rsidRDefault="00415F5E">
            <w:pPr>
              <w:pStyle w:val="ConsPlusNormal"/>
            </w:pPr>
            <w:r w:rsidRPr="00415F5E">
              <w:t>Иные товары</w:t>
            </w:r>
          </w:p>
        </w:tc>
        <w:tc>
          <w:tcPr>
            <w:tcW w:w="1644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0,45</w:t>
            </w:r>
          </w:p>
        </w:tc>
        <w:tc>
          <w:tcPr>
            <w:tcW w:w="153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0,11</w:t>
            </w:r>
          </w:p>
        </w:tc>
        <w:tc>
          <w:tcPr>
            <w:tcW w:w="13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0,30</w:t>
            </w:r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</w:pPr>
      <w:r w:rsidRPr="00415F5E">
        <w:t>Примечание: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bookmarkStart w:id="9" w:name="P290"/>
      <w:bookmarkEnd w:id="9"/>
      <w:r w:rsidRPr="00415F5E">
        <w:t xml:space="preserve">1. Если по одной из групп товаров (за исключением </w:t>
      </w:r>
      <w:hyperlink w:anchor="P283" w:history="1">
        <w:r w:rsidRPr="00415F5E">
          <w:t>пункта 5</w:t>
        </w:r>
      </w:hyperlink>
      <w:r w:rsidRPr="00415F5E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bookmarkStart w:id="10" w:name="P291"/>
      <w:bookmarkEnd w:id="10"/>
      <w:r w:rsidRPr="00415F5E">
        <w:t xml:space="preserve">2. Если ни по одной из групп товаров, перечисленных в </w:t>
      </w:r>
      <w:hyperlink w:anchor="P262" w:history="1">
        <w:r w:rsidRPr="00415F5E">
          <w:t>пунктах 1</w:t>
        </w:r>
      </w:hyperlink>
      <w:r w:rsidRPr="00415F5E">
        <w:t xml:space="preserve"> - </w:t>
      </w:r>
      <w:hyperlink w:anchor="P278" w:history="1">
        <w:r w:rsidRPr="00415F5E">
          <w:t>4</w:t>
        </w:r>
      </w:hyperlink>
      <w:r w:rsidRPr="00415F5E">
        <w:t xml:space="preserve">, удельный вес выручки не превышает 5 процентов, применяются коэффициенты, указанные в </w:t>
      </w:r>
      <w:hyperlink w:anchor="P283" w:history="1">
        <w:r w:rsidRPr="00415F5E">
          <w:t>пункте 5</w:t>
        </w:r>
      </w:hyperlink>
      <w:r w:rsidRPr="00415F5E">
        <w:t>.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3. В случае</w:t>
      </w:r>
      <w:proofErr w:type="gramStart"/>
      <w:r w:rsidRPr="00415F5E">
        <w:t>,</w:t>
      </w:r>
      <w:proofErr w:type="gramEnd"/>
      <w:r w:rsidRPr="00415F5E">
        <w:t xml:space="preserve"> если несколько групп товаров подпадают под разные коэффициенты, указанные в настоящем приложении и отвечающие условиям </w:t>
      </w:r>
      <w:hyperlink w:anchor="P290" w:history="1">
        <w:r w:rsidRPr="00415F5E">
          <w:t>пунктов 1</w:t>
        </w:r>
      </w:hyperlink>
      <w:r w:rsidRPr="00415F5E">
        <w:t xml:space="preserve"> и </w:t>
      </w:r>
      <w:hyperlink w:anchor="P291" w:history="1">
        <w:r w:rsidRPr="00415F5E">
          <w:t>2</w:t>
        </w:r>
      </w:hyperlink>
      <w:r w:rsidRPr="00415F5E">
        <w:t xml:space="preserve"> настоящего примечания одновременно, исчисляется средневзвешенный коэффициент по формуле: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</w:pPr>
      <w:r w:rsidRPr="00415F5E">
        <w:t>К_2 = (N1 x</w:t>
      </w:r>
      <w:proofErr w:type="gramStart"/>
      <w:r w:rsidRPr="00415F5E">
        <w:t xml:space="preserve"> К</w:t>
      </w:r>
      <w:proofErr w:type="gramEnd"/>
      <w:r w:rsidRPr="00415F5E">
        <w:t>_2 + N2 x К_2 + N3 x К_2 + N4 x К_2 + N5 x К_2) / 100%,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ind w:firstLine="540"/>
        <w:jc w:val="both"/>
      </w:pPr>
      <w:r w:rsidRPr="00415F5E">
        <w:t>где N1, N2, N3, N4, N5 - удельный вес товара в общем объеме выручки в процентах.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415F5E" w:rsidRPr="00415F5E" w:rsidRDefault="00415F5E">
      <w:pPr>
        <w:pStyle w:val="ConsPlusNormal"/>
        <w:spacing w:before="220"/>
        <w:ind w:firstLine="540"/>
        <w:jc w:val="both"/>
      </w:pPr>
      <w:r w:rsidRPr="00415F5E">
        <w:t xml:space="preserve">5. В </w:t>
      </w:r>
      <w:hyperlink w:anchor="P272" w:history="1">
        <w:r w:rsidRPr="00415F5E">
          <w:t>пункте 3</w:t>
        </w:r>
      </w:hyperlink>
      <w:r w:rsidRPr="00415F5E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  <w:outlineLvl w:val="1"/>
      </w:pPr>
      <w:r w:rsidRPr="00415F5E">
        <w:t>Приложение N 2а</w:t>
      </w:r>
    </w:p>
    <w:p w:rsidR="00415F5E" w:rsidRPr="00415F5E" w:rsidRDefault="00415F5E">
      <w:pPr>
        <w:pStyle w:val="ConsPlusNormal"/>
        <w:jc w:val="right"/>
      </w:pPr>
      <w:r w:rsidRPr="00415F5E">
        <w:t>к Положению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Title"/>
        <w:jc w:val="center"/>
      </w:pPr>
      <w:bookmarkStart w:id="11" w:name="P307"/>
      <w:bookmarkEnd w:id="11"/>
      <w:r w:rsidRPr="00415F5E">
        <w:t>КОРРЕКТИРУЮЩИЙ КОЭФФИЦИЕНТ</w:t>
      </w:r>
    </w:p>
    <w:p w:rsidR="00415F5E" w:rsidRPr="00415F5E" w:rsidRDefault="00415F5E">
      <w:pPr>
        <w:pStyle w:val="ConsPlusTitle"/>
        <w:jc w:val="center"/>
      </w:pPr>
      <w:r w:rsidRPr="00415F5E">
        <w:t>БАЗОВОЙ ДОХОДНОСТИ ДЛЯ РОЗНИЧНОЙ ТОРГОВЛИ,</w:t>
      </w:r>
    </w:p>
    <w:p w:rsidR="00415F5E" w:rsidRPr="00415F5E" w:rsidRDefault="00415F5E">
      <w:pPr>
        <w:pStyle w:val="ConsPlusTitle"/>
        <w:jc w:val="center"/>
      </w:pPr>
      <w:proofErr w:type="gramStart"/>
      <w:r w:rsidRPr="00415F5E">
        <w:t>ОСУЩЕСТВЛЯЕМОЙ</w:t>
      </w:r>
      <w:proofErr w:type="gramEnd"/>
      <w:r w:rsidRPr="00415F5E">
        <w:t xml:space="preserve"> ЧЕРЕЗ ОБЪЕКТЫ НЕСТАЦИОНАРНОЙ ТОРГОВОЙ</w:t>
      </w:r>
    </w:p>
    <w:p w:rsidR="00415F5E" w:rsidRPr="00415F5E" w:rsidRDefault="00415F5E">
      <w:pPr>
        <w:pStyle w:val="ConsPlusTitle"/>
        <w:jc w:val="center"/>
      </w:pPr>
      <w:r w:rsidRPr="00415F5E">
        <w:lastRenderedPageBreak/>
        <w:t>СЕТИ, ФУНКЦИОНИРУЮЩЕЙ НА ПРИНЦИПАХ РАЗВОЗНОЙ И (ИЛИ)</w:t>
      </w:r>
    </w:p>
    <w:p w:rsidR="00415F5E" w:rsidRPr="00415F5E" w:rsidRDefault="00415F5E">
      <w:pPr>
        <w:pStyle w:val="ConsPlusTitle"/>
        <w:jc w:val="center"/>
      </w:pPr>
      <w:r w:rsidRPr="00415F5E">
        <w:t>РАЗНОСНОЙ ТОРГОВЛИ (К_2)</w:t>
      </w:r>
    </w:p>
    <w:p w:rsidR="00415F5E" w:rsidRPr="00415F5E" w:rsidRDefault="00415F5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102"/>
        <w:gridCol w:w="3061"/>
      </w:tblGrid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N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п</w:t>
            </w:r>
            <w:proofErr w:type="gramEnd"/>
            <w:r w:rsidRPr="00415F5E">
              <w:t>/п</w:t>
            </w:r>
          </w:p>
        </w:tc>
        <w:tc>
          <w:tcPr>
            <w:tcW w:w="5102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Виды деятельности</w:t>
            </w:r>
          </w:p>
        </w:tc>
        <w:tc>
          <w:tcPr>
            <w:tcW w:w="30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 xml:space="preserve">Значение </w:t>
            </w:r>
            <w:proofErr w:type="gramStart"/>
            <w:r w:rsidRPr="00415F5E">
              <w:t>корректирующего</w:t>
            </w:r>
            <w:proofErr w:type="gramEnd"/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коэффициента (К_2)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</w:t>
            </w:r>
          </w:p>
        </w:tc>
        <w:tc>
          <w:tcPr>
            <w:tcW w:w="5102" w:type="dxa"/>
          </w:tcPr>
          <w:p w:rsidR="00415F5E" w:rsidRPr="00415F5E" w:rsidRDefault="00415F5E">
            <w:pPr>
              <w:pStyle w:val="ConsPlusNormal"/>
            </w:pPr>
            <w:r w:rsidRPr="00415F5E">
              <w:t>Развозная и (или) разносная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осуществляемая без организации торговых мест</w:t>
            </w:r>
          </w:p>
        </w:tc>
        <w:tc>
          <w:tcPr>
            <w:tcW w:w="30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0,87</w:t>
            </w:r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  <w:outlineLvl w:val="1"/>
      </w:pPr>
      <w:r w:rsidRPr="00415F5E">
        <w:t>Приложение N 2б</w:t>
      </w:r>
    </w:p>
    <w:p w:rsidR="00415F5E" w:rsidRPr="00415F5E" w:rsidRDefault="00415F5E">
      <w:pPr>
        <w:pStyle w:val="ConsPlusNormal"/>
        <w:jc w:val="right"/>
      </w:pPr>
      <w:r w:rsidRPr="00415F5E">
        <w:t>к Положению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Title"/>
        <w:jc w:val="center"/>
      </w:pPr>
      <w:bookmarkStart w:id="12" w:name="P329"/>
      <w:bookmarkEnd w:id="12"/>
      <w:r w:rsidRPr="00415F5E">
        <w:t>КОРРЕКТИРУЮЩИЙ КОЭФФИЦИЕНТ</w:t>
      </w:r>
    </w:p>
    <w:p w:rsidR="00415F5E" w:rsidRPr="00415F5E" w:rsidRDefault="00415F5E">
      <w:pPr>
        <w:pStyle w:val="ConsPlusTitle"/>
        <w:jc w:val="center"/>
      </w:pPr>
      <w:r w:rsidRPr="00415F5E">
        <w:t>БАЗОВОЙ ДОХОДНОСТИ ДЛЯ РОЗНИЧНОЙ ТОРГОВЛИ,</w:t>
      </w:r>
    </w:p>
    <w:p w:rsidR="00415F5E" w:rsidRPr="00415F5E" w:rsidRDefault="00415F5E">
      <w:pPr>
        <w:pStyle w:val="ConsPlusTitle"/>
        <w:jc w:val="center"/>
      </w:pPr>
      <w:proofErr w:type="gramStart"/>
      <w:r w:rsidRPr="00415F5E">
        <w:t>ОСУЩЕСТВЛЯЕМОЙ</w:t>
      </w:r>
      <w:proofErr w:type="gramEnd"/>
      <w:r w:rsidRPr="00415F5E">
        <w:t xml:space="preserve"> С ИСПОЛЬЗОВАНИЕМ ТОРГОВЫХ АВТОМАТОВ (К_2)</w:t>
      </w:r>
    </w:p>
    <w:p w:rsidR="00415F5E" w:rsidRPr="00415F5E" w:rsidRDefault="00415F5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102"/>
        <w:gridCol w:w="3061"/>
      </w:tblGrid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N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п</w:t>
            </w:r>
            <w:proofErr w:type="gramEnd"/>
            <w:r w:rsidRPr="00415F5E">
              <w:t>/п</w:t>
            </w:r>
          </w:p>
        </w:tc>
        <w:tc>
          <w:tcPr>
            <w:tcW w:w="5102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Виды деятельности</w:t>
            </w:r>
          </w:p>
        </w:tc>
        <w:tc>
          <w:tcPr>
            <w:tcW w:w="30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Значение корректирующего коэффициента (К_2)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</w:t>
            </w:r>
          </w:p>
        </w:tc>
        <w:tc>
          <w:tcPr>
            <w:tcW w:w="5102" w:type="dxa"/>
          </w:tcPr>
          <w:p w:rsidR="00415F5E" w:rsidRPr="00415F5E" w:rsidRDefault="00415F5E">
            <w:pPr>
              <w:pStyle w:val="ConsPlusNormal"/>
            </w:pPr>
            <w:r w:rsidRPr="00415F5E">
              <w:t>Реализация товаров с использованием торговых автоматов</w:t>
            </w:r>
          </w:p>
        </w:tc>
        <w:tc>
          <w:tcPr>
            <w:tcW w:w="3061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1,0</w:t>
            </w:r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right"/>
        <w:outlineLvl w:val="1"/>
      </w:pPr>
      <w:r w:rsidRPr="00415F5E">
        <w:t>Приложение N 3</w:t>
      </w:r>
    </w:p>
    <w:p w:rsidR="00415F5E" w:rsidRPr="00415F5E" w:rsidRDefault="00415F5E">
      <w:pPr>
        <w:pStyle w:val="ConsPlusNormal"/>
        <w:jc w:val="right"/>
      </w:pPr>
      <w:r w:rsidRPr="00415F5E">
        <w:t>к Положению</w:t>
      </w: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Title"/>
        <w:jc w:val="center"/>
      </w:pPr>
      <w:bookmarkStart w:id="13" w:name="P348"/>
      <w:bookmarkEnd w:id="13"/>
      <w:r w:rsidRPr="00415F5E">
        <w:t>КОРРЕКТИРУЮЩИЙ КОЭФФИЦИЕНТ</w:t>
      </w:r>
    </w:p>
    <w:p w:rsidR="00415F5E" w:rsidRPr="00415F5E" w:rsidRDefault="00415F5E">
      <w:pPr>
        <w:pStyle w:val="ConsPlusTitle"/>
        <w:jc w:val="center"/>
      </w:pPr>
      <w:r w:rsidRPr="00415F5E">
        <w:t>БАЗОВОЙ ДОХОДНОСТИ, УЧИТЫВАЮЩИЙ ТИП</w:t>
      </w:r>
    </w:p>
    <w:p w:rsidR="00415F5E" w:rsidRPr="00415F5E" w:rsidRDefault="00415F5E">
      <w:pPr>
        <w:pStyle w:val="ConsPlusTitle"/>
        <w:jc w:val="center"/>
      </w:pPr>
      <w:r w:rsidRPr="00415F5E">
        <w:t>ПРЕДПРИЯТИЙ ОБЩЕСТВЕННОГО ПИТАНИЯ (К_2)</w:t>
      </w:r>
    </w:p>
    <w:p w:rsidR="00415F5E" w:rsidRPr="00415F5E" w:rsidRDefault="00415F5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195"/>
        <w:gridCol w:w="1980"/>
        <w:gridCol w:w="1980"/>
      </w:tblGrid>
      <w:tr w:rsidR="00415F5E" w:rsidRPr="00415F5E">
        <w:tc>
          <w:tcPr>
            <w:tcW w:w="825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N</w:t>
            </w:r>
          </w:p>
          <w:p w:rsidR="00415F5E" w:rsidRPr="00415F5E" w:rsidRDefault="00415F5E">
            <w:pPr>
              <w:pStyle w:val="ConsPlusNormal"/>
              <w:jc w:val="center"/>
            </w:pPr>
            <w:proofErr w:type="gramStart"/>
            <w:r w:rsidRPr="00415F5E">
              <w:t>п</w:t>
            </w:r>
            <w:proofErr w:type="gramEnd"/>
            <w:r w:rsidRPr="00415F5E">
              <w:t>/п</w:t>
            </w:r>
          </w:p>
        </w:tc>
        <w:tc>
          <w:tcPr>
            <w:tcW w:w="4195" w:type="dxa"/>
            <w:vMerge w:val="restart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Виды деятельности</w:t>
            </w:r>
          </w:p>
        </w:tc>
        <w:tc>
          <w:tcPr>
            <w:tcW w:w="3960" w:type="dxa"/>
            <w:gridSpan w:val="2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Значение коэффициента (К_2)</w:t>
            </w:r>
          </w:p>
        </w:tc>
      </w:tr>
      <w:tr w:rsidR="00415F5E" w:rsidRPr="00415F5E">
        <w:tc>
          <w:tcPr>
            <w:tcW w:w="825" w:type="dxa"/>
            <w:vMerge/>
          </w:tcPr>
          <w:p w:rsidR="00415F5E" w:rsidRPr="00415F5E" w:rsidRDefault="00415F5E"/>
        </w:tc>
        <w:tc>
          <w:tcPr>
            <w:tcW w:w="4195" w:type="dxa"/>
            <w:vMerge/>
          </w:tcPr>
          <w:p w:rsidR="00415F5E" w:rsidRPr="00415F5E" w:rsidRDefault="00415F5E"/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Для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населенных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пунктов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Вне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населенных</w:t>
            </w:r>
          </w:p>
          <w:p w:rsidR="00415F5E" w:rsidRPr="00415F5E" w:rsidRDefault="00415F5E">
            <w:pPr>
              <w:pStyle w:val="ConsPlusNormal"/>
              <w:jc w:val="center"/>
            </w:pPr>
            <w:r w:rsidRPr="00415F5E">
              <w:t>пунктов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1.</w:t>
            </w:r>
          </w:p>
        </w:tc>
        <w:tc>
          <w:tcPr>
            <w:tcW w:w="4195" w:type="dxa"/>
          </w:tcPr>
          <w:p w:rsidR="00415F5E" w:rsidRPr="00415F5E" w:rsidRDefault="00415F5E">
            <w:pPr>
              <w:pStyle w:val="ConsPlusNormal"/>
            </w:pPr>
            <w:r w:rsidRPr="00415F5E">
              <w:t>Ресторан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0,45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0,45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2.</w:t>
            </w:r>
          </w:p>
        </w:tc>
        <w:tc>
          <w:tcPr>
            <w:tcW w:w="4195" w:type="dxa"/>
          </w:tcPr>
          <w:p w:rsidR="00415F5E" w:rsidRPr="00415F5E" w:rsidRDefault="00415F5E">
            <w:pPr>
              <w:pStyle w:val="ConsPlusNormal"/>
            </w:pPr>
            <w:r w:rsidRPr="00415F5E">
              <w:t>Бар, кафе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0,41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0,41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lastRenderedPageBreak/>
              <w:t>3.</w:t>
            </w:r>
          </w:p>
        </w:tc>
        <w:tc>
          <w:tcPr>
            <w:tcW w:w="4195" w:type="dxa"/>
          </w:tcPr>
          <w:p w:rsidR="00415F5E" w:rsidRPr="00415F5E" w:rsidRDefault="00415F5E">
            <w:pPr>
              <w:pStyle w:val="ConsPlusNormal"/>
            </w:pPr>
            <w:r w:rsidRPr="00415F5E">
              <w:t>Закусочная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0,31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0,31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4.</w:t>
            </w:r>
          </w:p>
        </w:tc>
        <w:tc>
          <w:tcPr>
            <w:tcW w:w="4195" w:type="dxa"/>
          </w:tcPr>
          <w:p w:rsidR="00415F5E" w:rsidRPr="00415F5E" w:rsidRDefault="00415F5E">
            <w:pPr>
              <w:pStyle w:val="ConsPlusNormal"/>
            </w:pPr>
            <w:r w:rsidRPr="00415F5E">
              <w:t>Кафе детское (не осуществляющее продажу подакцизных товаров)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0,12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0,12</w:t>
            </w:r>
          </w:p>
        </w:tc>
      </w:tr>
      <w:tr w:rsidR="00415F5E" w:rsidRPr="00415F5E">
        <w:tc>
          <w:tcPr>
            <w:tcW w:w="825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5.</w:t>
            </w:r>
          </w:p>
        </w:tc>
        <w:tc>
          <w:tcPr>
            <w:tcW w:w="4195" w:type="dxa"/>
          </w:tcPr>
          <w:p w:rsidR="00415F5E" w:rsidRPr="00415F5E" w:rsidRDefault="00415F5E">
            <w:pPr>
              <w:pStyle w:val="ConsPlusNormal"/>
            </w:pPr>
            <w:r w:rsidRPr="00415F5E">
              <w:t>Прочее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0,25</w:t>
            </w:r>
          </w:p>
        </w:tc>
        <w:tc>
          <w:tcPr>
            <w:tcW w:w="1980" w:type="dxa"/>
          </w:tcPr>
          <w:p w:rsidR="00415F5E" w:rsidRPr="00415F5E" w:rsidRDefault="00415F5E">
            <w:pPr>
              <w:pStyle w:val="ConsPlusNormal"/>
              <w:jc w:val="center"/>
            </w:pPr>
            <w:r w:rsidRPr="00415F5E">
              <w:t>0,25</w:t>
            </w:r>
          </w:p>
        </w:tc>
      </w:tr>
    </w:tbl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jc w:val="both"/>
      </w:pPr>
    </w:p>
    <w:p w:rsidR="00415F5E" w:rsidRPr="00415F5E" w:rsidRDefault="00415F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415F5E" w:rsidRDefault="00222604"/>
    <w:sectPr w:rsidR="00222604" w:rsidRPr="00415F5E" w:rsidSect="0019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5E"/>
    <w:rsid w:val="00222604"/>
    <w:rsid w:val="004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F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F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28F55944E55371AC260B493603981FA459FD42C4100F6843F1328AA281641CD0870BADD6CEA6C0DA653u9aAH" TargetMode="External"/><Relationship Id="rId13" Type="http://schemas.openxmlformats.org/officeDocument/2006/relationships/hyperlink" Target="consultantplus://offline/ref=ACD28F55944E55371AC27EB9850C6588F04FC8DF284F0AA3DA604875FD211C168A4729F89962EC6Eu0aEH" TargetMode="External"/><Relationship Id="rId18" Type="http://schemas.openxmlformats.org/officeDocument/2006/relationships/hyperlink" Target="consultantplus://offline/ref=ACD28F55944E55371AC27EB9850C6588F046C5D02F480AA3DA604875FDu2a1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CD28F55944E55371AC27EB9850C6588F046C6D92D490AA3DA604875FD211C168A4729F89961EA68u0aFH" TargetMode="External"/><Relationship Id="rId12" Type="http://schemas.openxmlformats.org/officeDocument/2006/relationships/hyperlink" Target="consultantplus://offline/ref=ACD28F55944E55371AC27EB9850C6588F04FC8DF284F0AA3DA604875FD211C168A4729F89962EC6Eu0aEH" TargetMode="External"/><Relationship Id="rId17" Type="http://schemas.openxmlformats.org/officeDocument/2006/relationships/hyperlink" Target="consultantplus://offline/ref=ACD28F55944E55371AC260B493603981FA459FD42F4904F2873F1328AA281641CD0870BADD6CEA6C0DA656u9a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D28F55944E55371AC260B493603981FA459FD42F4904F2873F1328AA281641CD0870BADD6CEA6C0DA656u9a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D28F55944E55371AC27EB9850C6588F04FC8DF284F0AA3DA604875FD211C168A4729F89862EEu6a4H" TargetMode="External"/><Relationship Id="rId11" Type="http://schemas.openxmlformats.org/officeDocument/2006/relationships/hyperlink" Target="consultantplus://offline/ref=ACD28F55944E55371AC27EB9850C6588F34BC9DE284C0AA3DA604875FDu2a1H" TargetMode="External"/><Relationship Id="rId5" Type="http://schemas.openxmlformats.org/officeDocument/2006/relationships/hyperlink" Target="consultantplus://offline/ref=ACD28F55944E55371AC260B493603981FA459FD42F4904F2873F1328AA281641CD0870BADD6CEA6C0DA656u9aDH" TargetMode="External"/><Relationship Id="rId15" Type="http://schemas.openxmlformats.org/officeDocument/2006/relationships/hyperlink" Target="consultantplus://offline/ref=ACD28F55944E55371AC27EB9850C6588F046C5D02F480AA3DA604875FDu2a1H" TargetMode="External"/><Relationship Id="rId10" Type="http://schemas.openxmlformats.org/officeDocument/2006/relationships/hyperlink" Target="consultantplus://offline/ref=ACD28F55944E55371AC260B493603981FA459FD42F4904F2873F1328AA281641CD0870BADD6CEA6C0DA656u9aDH" TargetMode="External"/><Relationship Id="rId19" Type="http://schemas.openxmlformats.org/officeDocument/2006/relationships/hyperlink" Target="consultantplus://offline/ref=ACD28F55944E55371AC260B493603981FA459FD42F4904F2873F1328AA281641CD0870BADD6CEA6C0DA656u9a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28F55944E55371AC260B493603981FA459FD42C4802FC823F1328AA281641uCaDH" TargetMode="External"/><Relationship Id="rId14" Type="http://schemas.openxmlformats.org/officeDocument/2006/relationships/hyperlink" Target="consultantplus://offline/ref=ACD28F55944E55371AC27EB9850C6588F04FC8DF284F0AA3DA604875FD211C168A4729F89163uE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2884</Words>
  <Characters>16443</Characters>
  <Application>Microsoft Office Word</Application>
  <DocSecurity>0</DocSecurity>
  <Lines>137</Lines>
  <Paragraphs>38</Paragraphs>
  <ScaleCrop>false</ScaleCrop>
  <Company/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2018-01-30T07:26:00Z</dcterms:created>
  <dcterms:modified xsi:type="dcterms:W3CDTF">2018-01-30T07:27:00Z</dcterms:modified>
</cp:coreProperties>
</file>