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4E" w:rsidRPr="00F2184E" w:rsidRDefault="00F2184E" w:rsidP="00F2184E">
      <w:pPr>
        <w:jc w:val="center"/>
        <w:rPr>
          <w:b/>
          <w:sz w:val="22"/>
          <w:szCs w:val="22"/>
        </w:rPr>
      </w:pPr>
      <w:r w:rsidRPr="00F2184E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F2184E">
        <w:rPr>
          <w:b/>
          <w:sz w:val="22"/>
          <w:szCs w:val="22"/>
        </w:rPr>
        <w:t>Засвияжскому</w:t>
      </w:r>
      <w:proofErr w:type="spellEnd"/>
      <w:r w:rsidRPr="00F2184E">
        <w:rPr>
          <w:b/>
          <w:sz w:val="22"/>
          <w:szCs w:val="22"/>
        </w:rPr>
        <w:t xml:space="preserve"> району </w:t>
      </w:r>
      <w:proofErr w:type="gramStart"/>
      <w:r w:rsidRPr="00F2184E">
        <w:rPr>
          <w:b/>
          <w:sz w:val="22"/>
          <w:szCs w:val="22"/>
        </w:rPr>
        <w:t>г</w:t>
      </w:r>
      <w:proofErr w:type="gramEnd"/>
      <w:r w:rsidRPr="00F2184E">
        <w:rPr>
          <w:b/>
          <w:sz w:val="22"/>
          <w:szCs w:val="22"/>
        </w:rPr>
        <w:t>. Ульяновска  объявляет  о приеме документов</w:t>
      </w:r>
    </w:p>
    <w:p w:rsidR="00F2184E" w:rsidRDefault="00F2184E" w:rsidP="00F2184E">
      <w:pPr>
        <w:jc w:val="both"/>
        <w:rPr>
          <w:sz w:val="22"/>
          <w:szCs w:val="22"/>
        </w:rPr>
      </w:pPr>
    </w:p>
    <w:p w:rsidR="00F2184E" w:rsidRPr="00F2184E" w:rsidRDefault="00F2184E" w:rsidP="00F2184E">
      <w:pPr>
        <w:jc w:val="both"/>
        <w:rPr>
          <w:b/>
          <w:sz w:val="22"/>
          <w:szCs w:val="22"/>
        </w:rPr>
      </w:pPr>
      <w:r w:rsidRPr="00F2184E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F2184E">
        <w:rPr>
          <w:b/>
          <w:sz w:val="22"/>
          <w:szCs w:val="22"/>
        </w:rPr>
        <w:t>главного государственного налогового инспектора отдела урегулирования задолженности №1.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r w:rsidRPr="00F2184E">
        <w:rPr>
          <w:sz w:val="22"/>
          <w:szCs w:val="22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урегулирования задолженности №1.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r w:rsidRPr="00F2184E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r w:rsidRPr="00F2184E">
        <w:rPr>
          <w:sz w:val="22"/>
          <w:szCs w:val="22"/>
        </w:rPr>
        <w:t>1) наличие высшего образования;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proofErr w:type="gramStart"/>
      <w:r w:rsidRPr="00F2184E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F2184E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r w:rsidRPr="00F2184E">
        <w:rPr>
          <w:sz w:val="22"/>
          <w:szCs w:val="22"/>
        </w:rPr>
        <w:t xml:space="preserve">3) наличие профессиональных знаний: </w:t>
      </w:r>
      <w:proofErr w:type="gramStart"/>
      <w:r w:rsidRPr="00F2184E">
        <w:rPr>
          <w:sz w:val="22"/>
          <w:szCs w:val="22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F2184E">
        <w:rPr>
          <w:sz w:val="22"/>
          <w:szCs w:val="22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F2184E">
        <w:rPr>
          <w:sz w:val="22"/>
          <w:szCs w:val="22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F2184E">
        <w:rPr>
          <w:sz w:val="22"/>
          <w:szCs w:val="22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F2184E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F2184E">
        <w:rPr>
          <w:sz w:val="22"/>
          <w:szCs w:val="22"/>
        </w:rPr>
        <w:t xml:space="preserve"> </w:t>
      </w:r>
      <w:proofErr w:type="gramStart"/>
      <w:r w:rsidRPr="00F2184E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F2184E">
        <w:rPr>
          <w:sz w:val="22"/>
          <w:szCs w:val="22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F2184E">
        <w:rPr>
          <w:sz w:val="22"/>
          <w:szCs w:val="22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F2184E">
        <w:rPr>
          <w:sz w:val="22"/>
          <w:szCs w:val="22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F2184E">
        <w:rPr>
          <w:sz w:val="22"/>
          <w:szCs w:val="22"/>
        </w:rPr>
        <w:t>Порядка изменения срока уплаты налога</w:t>
      </w:r>
      <w:proofErr w:type="gramEnd"/>
      <w:r w:rsidRPr="00F2184E">
        <w:rPr>
          <w:sz w:val="22"/>
          <w:szCs w:val="22"/>
        </w:rPr>
        <w:t xml:space="preserve"> и сбора, а также пени и штрафа налоговыми органами»;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r w:rsidRPr="00F2184E">
        <w:rPr>
          <w:sz w:val="22"/>
          <w:szCs w:val="22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proofErr w:type="gramStart"/>
      <w:r w:rsidRPr="00F2184E">
        <w:rPr>
          <w:sz w:val="22"/>
          <w:szCs w:val="22"/>
        </w:rPr>
        <w:t xml:space="preserve">4) 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</w:t>
      </w:r>
      <w:r w:rsidRPr="00F2184E">
        <w:rPr>
          <w:sz w:val="22"/>
          <w:szCs w:val="22"/>
        </w:rPr>
        <w:lastRenderedPageBreak/>
        <w:t>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F2184E">
        <w:rPr>
          <w:sz w:val="22"/>
          <w:szCs w:val="22"/>
        </w:rPr>
        <w:t xml:space="preserve"> </w:t>
      </w:r>
      <w:proofErr w:type="gramStart"/>
      <w:r w:rsidRPr="00F2184E">
        <w:rPr>
          <w:sz w:val="22"/>
          <w:szCs w:val="22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F2184E">
        <w:rPr>
          <w:sz w:val="22"/>
          <w:szCs w:val="22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задолженности;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proofErr w:type="gramStart"/>
      <w:r w:rsidRPr="00F2184E">
        <w:rPr>
          <w:sz w:val="22"/>
          <w:szCs w:val="22"/>
        </w:rPr>
        <w:t>5) наличие функциональных знаний: 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F2184E">
        <w:rPr>
          <w:sz w:val="22"/>
          <w:szCs w:val="22"/>
        </w:rPr>
        <w:t xml:space="preserve"> меры, принимаемые по результатам проверки;</w:t>
      </w:r>
    </w:p>
    <w:p w:rsidR="00F2184E" w:rsidRPr="00F2184E" w:rsidRDefault="00F2184E" w:rsidP="00F2184E">
      <w:pPr>
        <w:ind w:firstLine="720"/>
        <w:jc w:val="both"/>
        <w:rPr>
          <w:sz w:val="22"/>
          <w:szCs w:val="22"/>
        </w:rPr>
      </w:pPr>
      <w:r w:rsidRPr="00F2184E">
        <w:rPr>
          <w:sz w:val="22"/>
          <w:szCs w:val="22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F2184E" w:rsidRPr="00F2184E" w:rsidRDefault="00F2184E" w:rsidP="00F2184E">
      <w:pPr>
        <w:ind w:firstLine="709"/>
        <w:jc w:val="both"/>
        <w:rPr>
          <w:sz w:val="22"/>
          <w:szCs w:val="22"/>
        </w:rPr>
      </w:pPr>
      <w:r w:rsidRPr="00F2184E">
        <w:rPr>
          <w:sz w:val="22"/>
          <w:szCs w:val="22"/>
        </w:rPr>
        <w:t xml:space="preserve">7) 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 </w:t>
      </w:r>
    </w:p>
    <w:p w:rsidR="00F2184E" w:rsidRPr="00F2184E" w:rsidRDefault="00F2184E" w:rsidP="00F2184E">
      <w:pPr>
        <w:ind w:firstLine="709"/>
        <w:jc w:val="both"/>
        <w:rPr>
          <w:sz w:val="22"/>
          <w:szCs w:val="22"/>
        </w:rPr>
      </w:pPr>
    </w:p>
    <w:p w:rsidR="00F2184E" w:rsidRPr="00F2184E" w:rsidRDefault="00F2184E" w:rsidP="00F2184E">
      <w:pPr>
        <w:jc w:val="both"/>
        <w:rPr>
          <w:sz w:val="22"/>
          <w:szCs w:val="22"/>
        </w:rPr>
      </w:pPr>
      <w:r w:rsidRPr="00F2184E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F2184E">
        <w:rPr>
          <w:sz w:val="22"/>
          <w:szCs w:val="22"/>
        </w:rPr>
        <w:t>Засвияжскому</w:t>
      </w:r>
      <w:proofErr w:type="spellEnd"/>
      <w:r w:rsidRPr="00F2184E">
        <w:rPr>
          <w:sz w:val="22"/>
          <w:szCs w:val="22"/>
        </w:rPr>
        <w:t xml:space="preserve"> району г. Ульяновска состоит </w:t>
      </w:r>
      <w:proofErr w:type="gramStart"/>
      <w:r w:rsidRPr="00F2184E">
        <w:rPr>
          <w:sz w:val="22"/>
          <w:szCs w:val="22"/>
        </w:rPr>
        <w:t>из</w:t>
      </w:r>
      <w:proofErr w:type="gramEnd"/>
      <w:r w:rsidRPr="00F2184E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F2184E" w:rsidRPr="00F2184E" w:rsidTr="003E5298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rPr>
                <w:sz w:val="22"/>
                <w:szCs w:val="22"/>
              </w:rPr>
            </w:pPr>
            <w:r w:rsidRPr="00F2184E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F2184E" w:rsidRPr="00F2184E" w:rsidRDefault="00F2184E" w:rsidP="003E5298">
            <w:pPr>
              <w:rPr>
                <w:sz w:val="22"/>
                <w:szCs w:val="22"/>
              </w:rPr>
            </w:pPr>
            <w:r w:rsidRPr="00F2184E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5246</w:t>
            </w:r>
          </w:p>
        </w:tc>
      </w:tr>
      <w:tr w:rsidR="00F2184E" w:rsidRPr="00F2184E" w:rsidTr="003E5298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rPr>
                <w:sz w:val="22"/>
                <w:szCs w:val="22"/>
              </w:rPr>
            </w:pPr>
            <w:r w:rsidRPr="00F2184E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F2184E" w:rsidRPr="00F2184E" w:rsidRDefault="00F2184E" w:rsidP="003E5298">
            <w:pPr>
              <w:rPr>
                <w:sz w:val="22"/>
                <w:szCs w:val="22"/>
              </w:rPr>
            </w:pPr>
            <w:r w:rsidRPr="00F2184E">
              <w:rPr>
                <w:sz w:val="22"/>
                <w:szCs w:val="22"/>
              </w:rPr>
              <w:t>- 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1663</w:t>
            </w:r>
          </w:p>
        </w:tc>
      </w:tr>
      <w:tr w:rsidR="00F2184E" w:rsidRPr="00F2184E" w:rsidTr="003E529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rPr>
                <w:sz w:val="22"/>
                <w:szCs w:val="22"/>
              </w:rPr>
            </w:pPr>
            <w:r w:rsidRPr="00F2184E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 xml:space="preserve">до 30% </w:t>
            </w: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должностного</w:t>
            </w: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оклада</w:t>
            </w:r>
          </w:p>
        </w:tc>
      </w:tr>
      <w:tr w:rsidR="00F2184E" w:rsidRPr="00F2184E" w:rsidTr="003E5298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rPr>
                <w:sz w:val="22"/>
                <w:szCs w:val="22"/>
              </w:rPr>
            </w:pPr>
            <w:r w:rsidRPr="00F2184E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90-120%</w:t>
            </w: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должностного</w:t>
            </w: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оклада</w:t>
            </w:r>
          </w:p>
        </w:tc>
      </w:tr>
      <w:tr w:rsidR="00F2184E" w:rsidRPr="00F2184E" w:rsidTr="003E529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rPr>
                <w:sz w:val="22"/>
                <w:szCs w:val="22"/>
              </w:rPr>
            </w:pPr>
            <w:proofErr w:type="spellStart"/>
            <w:r w:rsidRPr="00F2184E">
              <w:rPr>
                <w:sz w:val="22"/>
                <w:szCs w:val="22"/>
              </w:rPr>
              <w:t>Преми</w:t>
            </w:r>
            <w:proofErr w:type="spellEnd"/>
            <w:r w:rsidRPr="00F2184E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F2184E" w:rsidRPr="00F2184E" w:rsidTr="003E5298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rPr>
                <w:sz w:val="22"/>
                <w:szCs w:val="22"/>
              </w:rPr>
            </w:pPr>
            <w:r w:rsidRPr="00F2184E">
              <w:rPr>
                <w:sz w:val="22"/>
                <w:szCs w:val="22"/>
              </w:rPr>
              <w:lastRenderedPageBreak/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1</w:t>
            </w: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Должностной оклад</w:t>
            </w:r>
          </w:p>
        </w:tc>
      </w:tr>
      <w:tr w:rsidR="00F2184E" w:rsidRPr="00F2184E" w:rsidTr="003E5298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rPr>
                <w:sz w:val="22"/>
                <w:szCs w:val="22"/>
              </w:rPr>
            </w:pPr>
            <w:r w:rsidRPr="00F2184E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F2184E">
              <w:rPr>
                <w:sz w:val="22"/>
                <w:szCs w:val="22"/>
              </w:rPr>
              <w:t>предоставл</w:t>
            </w:r>
            <w:proofErr w:type="spellEnd"/>
            <w:r w:rsidRPr="00F2184E">
              <w:rPr>
                <w:sz w:val="22"/>
                <w:szCs w:val="22"/>
              </w:rPr>
              <w:cr/>
            </w:r>
            <w:proofErr w:type="spellStart"/>
            <w:r w:rsidRPr="00F2184E">
              <w:rPr>
                <w:sz w:val="22"/>
                <w:szCs w:val="22"/>
              </w:rPr>
              <w:t>нии</w:t>
            </w:r>
            <w:proofErr w:type="spellEnd"/>
            <w:r w:rsidRPr="00F2184E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 xml:space="preserve">3  месячных оклада </w:t>
            </w:r>
          </w:p>
          <w:p w:rsidR="00F2184E" w:rsidRPr="00F2184E" w:rsidRDefault="00F2184E" w:rsidP="003E5298">
            <w:pPr>
              <w:jc w:val="center"/>
              <w:rPr>
                <w:sz w:val="24"/>
                <w:szCs w:val="24"/>
              </w:rPr>
            </w:pPr>
            <w:r w:rsidRPr="00F2184E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F2184E" w:rsidRPr="00F2184E" w:rsidRDefault="00F2184E" w:rsidP="00F218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от 28 декабря 2016 г. № 2867-р.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F2184E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2184E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F2184E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F2184E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F2184E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F2184E">
        <w:rPr>
          <w:rFonts w:ascii="Times New Roman" w:hAnsi="Times New Roman" w:cs="Times New Roman"/>
          <w:b/>
          <w:sz w:val="22"/>
          <w:szCs w:val="22"/>
        </w:rPr>
        <w:t>с 04 февраля 2019 года по 25 февраля 2019 года</w:t>
      </w:r>
      <w:r w:rsidRPr="00F2184E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F2184E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F2184E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F2184E" w:rsidRPr="00F2184E" w:rsidRDefault="00F2184E" w:rsidP="00F218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2184E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 w:rsidRPr="00F2184E">
        <w:rPr>
          <w:rFonts w:ascii="Times New Roman" w:hAnsi="Times New Roman" w:cs="Times New Roman"/>
          <w:b/>
          <w:sz w:val="22"/>
          <w:szCs w:val="22"/>
        </w:rPr>
        <w:t>19 марта 2019 года</w:t>
      </w:r>
      <w:r w:rsidRPr="00F2184E">
        <w:rPr>
          <w:rFonts w:ascii="Times New Roman" w:hAnsi="Times New Roman" w:cs="Times New Roman"/>
          <w:sz w:val="22"/>
          <w:szCs w:val="22"/>
        </w:rPr>
        <w:t xml:space="preserve"> по адресу: 432045, г. Ульяновск, ул. Промышленная, д.53а, ИФНС России по </w:t>
      </w:r>
      <w:proofErr w:type="spellStart"/>
      <w:r w:rsidRPr="00F2184E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F2184E">
        <w:rPr>
          <w:rFonts w:ascii="Times New Roman" w:hAnsi="Times New Roman" w:cs="Times New Roman"/>
          <w:sz w:val="22"/>
          <w:szCs w:val="22"/>
        </w:rPr>
        <w:t xml:space="preserve"> району г</w:t>
      </w:r>
      <w:proofErr w:type="gramStart"/>
      <w:r w:rsidRPr="00F2184E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F2184E">
        <w:rPr>
          <w:rFonts w:ascii="Times New Roman" w:hAnsi="Times New Roman" w:cs="Times New Roman"/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F2184E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F2184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233E9" w:rsidRPr="00F2184E" w:rsidRDefault="00F2184E" w:rsidP="00F2184E">
      <w:r w:rsidRPr="00F2184E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p w:rsidR="00F2184E" w:rsidRPr="00F2184E" w:rsidRDefault="00F2184E"/>
    <w:sectPr w:rsidR="00F2184E" w:rsidRPr="00F2184E" w:rsidSect="0092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84E"/>
    <w:rsid w:val="009233E9"/>
    <w:rsid w:val="00F2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4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2102</Words>
  <Characters>11984</Characters>
  <Application>Microsoft Office Word</Application>
  <DocSecurity>0</DocSecurity>
  <Lines>99</Lines>
  <Paragraphs>28</Paragraphs>
  <ScaleCrop>false</ScaleCrop>
  <Company/>
  <LinksUpToDate>false</LinksUpToDate>
  <CharactersWithSpaces>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2019-02-01T10:44:00Z</dcterms:created>
  <dcterms:modified xsi:type="dcterms:W3CDTF">2019-02-01T10:44:00Z</dcterms:modified>
</cp:coreProperties>
</file>