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10" w:rsidRDefault="001B3A10" w:rsidP="001B3A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>
        <w:rPr>
          <w:b/>
          <w:sz w:val="22"/>
          <w:szCs w:val="22"/>
        </w:rPr>
        <w:t>Засвияжскому</w:t>
      </w:r>
      <w:proofErr w:type="spellEnd"/>
      <w:r>
        <w:rPr>
          <w:b/>
          <w:sz w:val="22"/>
          <w:szCs w:val="22"/>
        </w:rPr>
        <w:t xml:space="preserve"> району г. Ульяновска  объявляет  о приеме документов</w:t>
      </w:r>
    </w:p>
    <w:p w:rsidR="001B3A10" w:rsidRDefault="001B3A10" w:rsidP="001B3A10">
      <w:pPr>
        <w:jc w:val="center"/>
        <w:rPr>
          <w:b/>
          <w:sz w:val="22"/>
          <w:szCs w:val="22"/>
        </w:rPr>
      </w:pPr>
    </w:p>
    <w:p w:rsidR="001B3A10" w:rsidRPr="00644601" w:rsidRDefault="001B3A10" w:rsidP="001B3A10">
      <w:pPr>
        <w:jc w:val="both"/>
        <w:rPr>
          <w:b/>
          <w:sz w:val="22"/>
          <w:szCs w:val="22"/>
        </w:rPr>
      </w:pPr>
      <w:r w:rsidRPr="00644601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старшего</w:t>
      </w:r>
      <w:r w:rsidRPr="00644601">
        <w:rPr>
          <w:b/>
          <w:sz w:val="22"/>
          <w:szCs w:val="22"/>
        </w:rPr>
        <w:t xml:space="preserve"> 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 1.</w:t>
      </w:r>
    </w:p>
    <w:p w:rsidR="001B3A10" w:rsidRDefault="001B3A10" w:rsidP="001B3A10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>
        <w:rPr>
          <w:sz w:val="22"/>
          <w:szCs w:val="22"/>
        </w:rPr>
        <w:t>старшего</w:t>
      </w:r>
      <w:r w:rsidRPr="00644601">
        <w:rPr>
          <w:sz w:val="22"/>
          <w:szCs w:val="22"/>
        </w:rPr>
        <w:t xml:space="preserve"> государственного налогового инспектора </w:t>
      </w:r>
      <w:r w:rsidRPr="006C37F6">
        <w:rPr>
          <w:sz w:val="22"/>
          <w:szCs w:val="22"/>
        </w:rPr>
        <w:t xml:space="preserve">отдела </w:t>
      </w:r>
      <w:r>
        <w:rPr>
          <w:sz w:val="22"/>
          <w:szCs w:val="22"/>
        </w:rPr>
        <w:t>камеральных проверок № 1</w:t>
      </w:r>
      <w:r w:rsidRPr="006C37F6">
        <w:rPr>
          <w:sz w:val="22"/>
          <w:szCs w:val="22"/>
        </w:rPr>
        <w:t>.</w:t>
      </w:r>
    </w:p>
    <w:p w:rsidR="001B3A10" w:rsidRPr="00644601" w:rsidRDefault="001B3A10" w:rsidP="001B3A10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1B3A10" w:rsidRPr="00644601" w:rsidRDefault="001B3A10" w:rsidP="001B3A10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1) наличие высшего образования;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н</w:t>
      </w:r>
      <w:r w:rsidRPr="00081454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081454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081454">
        <w:rPr>
          <w:sz w:val="22"/>
          <w:szCs w:val="22"/>
        </w:rPr>
        <w:t>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</w:t>
      </w:r>
      <w:bookmarkStart w:id="0" w:name="_GoBack"/>
      <w:bookmarkEnd w:id="0"/>
      <w:r w:rsidRPr="00081454">
        <w:rPr>
          <w:sz w:val="22"/>
          <w:szCs w:val="22"/>
        </w:rPr>
        <w:t xml:space="preserve">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081454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</w:t>
      </w:r>
      <w:r>
        <w:rPr>
          <w:sz w:val="22"/>
          <w:szCs w:val="22"/>
        </w:rPr>
        <w:t xml:space="preserve">ции от 21 марта 1991 г. № 943-1 </w:t>
      </w:r>
      <w:r w:rsidRPr="00081454">
        <w:rPr>
          <w:sz w:val="22"/>
          <w:szCs w:val="22"/>
        </w:rPr>
        <w:t>«О налоговых органах Российской Федерации»;</w:t>
      </w:r>
      <w:proofErr w:type="gramEnd"/>
      <w:r w:rsidRPr="00081454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081454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081454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081454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 формата 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r w:rsidRPr="00081454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 И</w:t>
      </w:r>
      <w:r w:rsidRPr="00081454">
        <w:rPr>
          <w:sz w:val="22"/>
          <w:szCs w:val="22"/>
        </w:rPr>
        <w:t>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081454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</w:t>
      </w:r>
      <w:r>
        <w:rPr>
          <w:sz w:val="22"/>
          <w:szCs w:val="22"/>
        </w:rPr>
        <w:t xml:space="preserve">верок; схемы ухода от налогов; </w:t>
      </w:r>
      <w:r w:rsidRPr="00081454">
        <w:rPr>
          <w:sz w:val="22"/>
          <w:szCs w:val="22"/>
        </w:rPr>
        <w:t>порядок определения налогооблагаемой базы.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081454">
        <w:rPr>
          <w:sz w:val="22"/>
          <w:szCs w:val="22"/>
        </w:rPr>
        <w:t xml:space="preserve">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081454">
        <w:rPr>
          <w:sz w:val="22"/>
          <w:szCs w:val="22"/>
        </w:rPr>
        <w:t xml:space="preserve"> </w:t>
      </w:r>
      <w:proofErr w:type="gramStart"/>
      <w:r w:rsidRPr="00081454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081454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081454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B3A10" w:rsidRPr="00081454" w:rsidRDefault="001B3A10" w:rsidP="001B3A1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Pr="00081454">
        <w:rPr>
          <w:sz w:val="22"/>
          <w:szCs w:val="22"/>
        </w:rPr>
        <w:t xml:space="preserve"> Наличие профессиональных умений: расчет налога на прибыль.</w:t>
      </w:r>
    </w:p>
    <w:p w:rsidR="001B3A10" w:rsidRDefault="001B3A10" w:rsidP="001B3A10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8)</w:t>
      </w:r>
      <w:r w:rsidRPr="00081454">
        <w:rPr>
          <w:sz w:val="22"/>
          <w:szCs w:val="22"/>
        </w:rPr>
        <w:t xml:space="preserve">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Денежное содержание федерального государственного гражданского служащего</w:t>
      </w:r>
      <w:r w:rsidRPr="00644601">
        <w:rPr>
          <w:sz w:val="22"/>
          <w:szCs w:val="22"/>
        </w:rPr>
        <w:t xml:space="preserve">  Инспекции ФНС России по </w:t>
      </w:r>
      <w:proofErr w:type="spellStart"/>
      <w:r w:rsidRPr="00644601">
        <w:rPr>
          <w:sz w:val="22"/>
          <w:szCs w:val="22"/>
        </w:rPr>
        <w:t>Засвияжскому</w:t>
      </w:r>
      <w:proofErr w:type="spellEnd"/>
      <w:r w:rsidRPr="00644601">
        <w:rPr>
          <w:sz w:val="22"/>
          <w:szCs w:val="22"/>
        </w:rPr>
        <w:t xml:space="preserve"> району г. Ульяновска состоит </w:t>
      </w:r>
      <w:proofErr w:type="gramStart"/>
      <w:r w:rsidRPr="00644601">
        <w:rPr>
          <w:sz w:val="22"/>
          <w:szCs w:val="22"/>
        </w:rPr>
        <w:t>из</w:t>
      </w:r>
      <w:proofErr w:type="gramEnd"/>
      <w:r w:rsidRPr="00644601">
        <w:rPr>
          <w:sz w:val="22"/>
          <w:szCs w:val="22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387"/>
      </w:tblGrid>
      <w:tr w:rsidR="001B3A10" w:rsidRPr="00BD4657" w:rsidTr="001B3A10">
        <w:trPr>
          <w:trHeight w:val="20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4723</w:t>
            </w:r>
          </w:p>
        </w:tc>
      </w:tr>
      <w:tr w:rsidR="001B3A10" w:rsidRPr="00BD4657" w:rsidTr="001B3A10">
        <w:trPr>
          <w:trHeight w:val="12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чином:</w:t>
            </w:r>
          </w:p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от 1227 до 1576</w:t>
            </w:r>
          </w:p>
        </w:tc>
      </w:tr>
      <w:tr w:rsidR="001B3A10" w:rsidRPr="00BD4657" w:rsidTr="001B3A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 xml:space="preserve">до 30% 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должностного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оклада</w:t>
            </w:r>
          </w:p>
        </w:tc>
      </w:tr>
      <w:tr w:rsidR="001B3A10" w:rsidRPr="00BD4657" w:rsidTr="001B3A10">
        <w:trPr>
          <w:trHeight w:val="15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60-90%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должностного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оклада</w:t>
            </w:r>
          </w:p>
        </w:tc>
      </w:tr>
      <w:tr w:rsidR="001B3A10" w:rsidRPr="00BD4657" w:rsidTr="001B3A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Преми</w:t>
            </w:r>
            <w:r>
              <w:rPr>
                <w:sz w:val="22"/>
                <w:szCs w:val="22"/>
              </w:rPr>
              <w:t>и</w:t>
            </w:r>
            <w:r w:rsidRPr="007B49BD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1B3A10" w:rsidRPr="00BD4657" w:rsidTr="001B3A10">
        <w:trPr>
          <w:trHeight w:val="4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1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Должностной оклад</w:t>
            </w:r>
          </w:p>
        </w:tc>
      </w:tr>
      <w:tr w:rsidR="001B3A10" w:rsidRPr="00BD4657" w:rsidTr="001B3A10">
        <w:trPr>
          <w:trHeight w:val="8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Единовременной выплаты  при предост</w:t>
            </w:r>
            <w:r>
              <w:rPr>
                <w:sz w:val="22"/>
                <w:szCs w:val="22"/>
              </w:rPr>
              <w:t>авле</w:t>
            </w:r>
            <w:r w:rsidRPr="007B49BD">
              <w:rPr>
                <w:sz w:val="22"/>
                <w:szCs w:val="22"/>
              </w:rPr>
              <w:t xml:space="preserve">нии ежегодного оплачиваемого отпуска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 xml:space="preserve">3  месячных оклада </w:t>
            </w:r>
          </w:p>
          <w:p w:rsidR="001B3A10" w:rsidRPr="007B49BD" w:rsidRDefault="001B3A10" w:rsidP="00FB5B0E">
            <w:pPr>
              <w:jc w:val="center"/>
              <w:rPr>
                <w:sz w:val="22"/>
                <w:szCs w:val="22"/>
              </w:rPr>
            </w:pPr>
            <w:r w:rsidRPr="007B49BD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1B3A10" w:rsidRPr="00644601" w:rsidRDefault="001B3A10" w:rsidP="001B3A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3A10" w:rsidRPr="00644601" w:rsidRDefault="001B3A10" w:rsidP="001B3A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B3A10" w:rsidRDefault="001B3A10" w:rsidP="001B3A10">
      <w:pPr>
        <w:ind w:firstLine="709"/>
        <w:jc w:val="both"/>
        <w:rPr>
          <w:sz w:val="22"/>
          <w:szCs w:val="22"/>
        </w:rPr>
      </w:pPr>
      <w:r w:rsidRPr="009C3840">
        <w:rPr>
          <w:sz w:val="22"/>
          <w:szCs w:val="22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-личное заявление, по определенной форме;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-копию свидетельства </w:t>
      </w:r>
      <w:proofErr w:type="gramStart"/>
      <w:r w:rsidRPr="00644601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44601">
        <w:rPr>
          <w:sz w:val="22"/>
          <w:szCs w:val="22"/>
        </w:rPr>
        <w:t xml:space="preserve"> Российской Федерации;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1B3A10" w:rsidRPr="00644601" w:rsidRDefault="001B3A10" w:rsidP="001B3A1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sz w:val="22"/>
          <w:szCs w:val="22"/>
        </w:rPr>
        <w:t xml:space="preserve">   -</w:t>
      </w:r>
      <w:r w:rsidRPr="00644601">
        <w:rPr>
          <w:rFonts w:ascii="Times New Roman" w:hAnsi="Times New Roman" w:cs="Times New Roman"/>
          <w:sz w:val="22"/>
          <w:szCs w:val="22"/>
        </w:rPr>
        <w:t>сведения об адресах сайтов и (или) страниц сайтов в информационно-</w:t>
      </w:r>
      <w:r w:rsidRPr="00644601">
        <w:rPr>
          <w:rFonts w:ascii="Times New Roman" w:hAnsi="Times New Roman" w:cs="Times New Roman"/>
          <w:sz w:val="22"/>
          <w:szCs w:val="22"/>
        </w:rPr>
        <w:lastRenderedPageBreak/>
        <w:t>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1B3A10" w:rsidRPr="00644601" w:rsidRDefault="001B3A10" w:rsidP="001B3A10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644601"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</w:t>
      </w:r>
      <w:r w:rsidRPr="00644601">
        <w:rPr>
          <w:sz w:val="22"/>
          <w:szCs w:val="22"/>
        </w:rPr>
        <w:t>//</w:t>
      </w:r>
      <w:proofErr w:type="spellStart"/>
      <w:r w:rsidRPr="00644601">
        <w:rPr>
          <w:sz w:val="22"/>
          <w:szCs w:val="22"/>
          <w:lang w:val="en-US"/>
        </w:rPr>
        <w:t>gossluzhba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qov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ru</w:t>
      </w:r>
      <w:proofErr w:type="spellEnd"/>
      <w:r w:rsidRPr="00644601">
        <w:rPr>
          <w:sz w:val="22"/>
          <w:szCs w:val="22"/>
        </w:rPr>
        <w:t>).</w:t>
      </w:r>
    </w:p>
    <w:p w:rsidR="001B3A10" w:rsidRPr="00644601" w:rsidRDefault="001B3A10" w:rsidP="001B3A10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3A10" w:rsidRPr="00644601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10"/>
      <w:r w:rsidRPr="00644601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1B3A10" w:rsidRPr="00644601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1B3A10" w:rsidRPr="00644601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1B3A10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1B3A10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</w:t>
      </w:r>
      <w:r w:rsidRPr="00F6294D">
        <w:rPr>
          <w:rFonts w:ascii="Times New Roman" w:hAnsi="Times New Roman" w:cs="Times New Roman"/>
          <w:sz w:val="22"/>
          <w:szCs w:val="22"/>
        </w:rPr>
        <w:t>http://gossluzhba.qov.ru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1B3A10" w:rsidRPr="00644601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1B3A10" w:rsidRPr="00644601" w:rsidRDefault="001B3A10" w:rsidP="001B3A10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1B3A10">
        <w:rPr>
          <w:sz w:val="22"/>
          <w:szCs w:val="22"/>
        </w:rPr>
        <w:t>ограничениями</w:t>
      </w:r>
      <w:r w:rsidRPr="00644601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1B3A10" w:rsidRPr="00644601" w:rsidRDefault="001B3A10" w:rsidP="001B3A10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1B3A10">
        <w:rPr>
          <w:sz w:val="22"/>
          <w:szCs w:val="22"/>
        </w:rPr>
        <w:t>Конституцией</w:t>
      </w:r>
      <w:r w:rsidRPr="00644601">
        <w:rPr>
          <w:sz w:val="22"/>
          <w:szCs w:val="22"/>
        </w:rPr>
        <w:t xml:space="preserve"> Российской Федерации и федеральными законами.</w:t>
      </w:r>
    </w:p>
    <w:p w:rsidR="001B3A10" w:rsidRPr="00644601" w:rsidRDefault="001B3A10" w:rsidP="001B3A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644601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644601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644601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</w:t>
      </w:r>
      <w:r>
        <w:rPr>
          <w:rFonts w:ascii="Times New Roman" w:hAnsi="Times New Roman" w:cs="Times New Roman"/>
          <w:sz w:val="22"/>
          <w:szCs w:val="22"/>
        </w:rPr>
        <w:t>я в конкурсе в электронном виде</w:t>
      </w:r>
      <w:r w:rsidRPr="00644601">
        <w:rPr>
          <w:rFonts w:ascii="Times New Roman" w:hAnsi="Times New Roman" w:cs="Times New Roman"/>
          <w:sz w:val="22"/>
          <w:szCs w:val="22"/>
        </w:rPr>
        <w:t xml:space="preserve">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1B3A10" w:rsidRPr="00A2085A" w:rsidRDefault="001B3A10" w:rsidP="001B3A1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18 июня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июля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A2085A">
        <w:rPr>
          <w:rFonts w:ascii="Times New Roman" w:hAnsi="Times New Roman" w:cs="Times New Roman"/>
          <w:sz w:val="22"/>
          <w:szCs w:val="22"/>
        </w:rPr>
        <w:t>.nalog.ru</w:t>
      </w:r>
    </w:p>
    <w:p w:rsidR="001B3A10" w:rsidRPr="00A2085A" w:rsidRDefault="001B3A10" w:rsidP="001B3A1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b/>
          <w:sz w:val="22"/>
          <w:szCs w:val="22"/>
        </w:rPr>
        <w:t xml:space="preserve">31 июля </w:t>
      </w:r>
      <w:r w:rsidRPr="00A2085A">
        <w:rPr>
          <w:rFonts w:ascii="Times New Roman" w:hAnsi="Times New Roman" w:cs="Times New Roman"/>
          <w:b/>
          <w:sz w:val="22"/>
          <w:szCs w:val="22"/>
        </w:rPr>
        <w:t>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, д.53а, ИФНС России по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 району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2085A">
        <w:rPr>
          <w:rFonts w:ascii="Times New Roman" w:hAnsi="Times New Roman" w:cs="Times New Roman"/>
          <w:sz w:val="22"/>
          <w:szCs w:val="22"/>
        </w:rPr>
        <w:t xml:space="preserve">Ульяновска. Об изменениях в дате проведения конкурса будет сообщено на Интернет-сайте www.nalog.ru. </w:t>
      </w:r>
    </w:p>
    <w:p w:rsidR="00706002" w:rsidRDefault="001B3A10" w:rsidP="001B3A10">
      <w:r w:rsidRPr="00644601">
        <w:rPr>
          <w:sz w:val="22"/>
          <w:szCs w:val="22"/>
        </w:rPr>
        <w:t xml:space="preserve">         Также информацию можно получить по </w:t>
      </w:r>
      <w:r w:rsidRPr="00644601">
        <w:rPr>
          <w:snapToGrid w:val="0"/>
          <w:sz w:val="22"/>
          <w:szCs w:val="22"/>
        </w:rPr>
        <w:t xml:space="preserve">контактным телефонам: 65-87-68; 65-87-86 и </w:t>
      </w:r>
      <w:r w:rsidRPr="00644601">
        <w:rPr>
          <w:sz w:val="22"/>
          <w:szCs w:val="22"/>
        </w:rPr>
        <w:t xml:space="preserve">в Интернете на Федеральном портале государственной службы и управленческих кадров  </w:t>
      </w:r>
      <w:r w:rsidRPr="00644601"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</w:t>
      </w:r>
      <w:r w:rsidRPr="00644601">
        <w:rPr>
          <w:sz w:val="22"/>
          <w:szCs w:val="22"/>
        </w:rPr>
        <w:t>//</w:t>
      </w:r>
      <w:proofErr w:type="spellStart"/>
      <w:r w:rsidRPr="00644601">
        <w:rPr>
          <w:sz w:val="22"/>
          <w:szCs w:val="22"/>
          <w:lang w:val="en-US"/>
        </w:rPr>
        <w:t>gossluzhba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qov</w:t>
      </w:r>
      <w:proofErr w:type="spellEnd"/>
      <w:r w:rsidRPr="00644601">
        <w:rPr>
          <w:snapToGrid w:val="0"/>
          <w:sz w:val="22"/>
          <w:szCs w:val="22"/>
        </w:rPr>
        <w:t>.</w:t>
      </w:r>
      <w:proofErr w:type="spellStart"/>
      <w:r w:rsidRPr="00644601">
        <w:rPr>
          <w:snapToGrid w:val="0"/>
          <w:sz w:val="22"/>
          <w:szCs w:val="22"/>
          <w:lang w:val="en-US"/>
        </w:rPr>
        <w:t>ru</w:t>
      </w:r>
      <w:proofErr w:type="spellEnd"/>
    </w:p>
    <w:sectPr w:rsidR="0070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E7"/>
    <w:rsid w:val="001B3A10"/>
    <w:rsid w:val="00706002"/>
    <w:rsid w:val="00F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1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B3A10"/>
    <w:rPr>
      <w:color w:val="0000FF"/>
      <w:u w:val="single"/>
    </w:rPr>
  </w:style>
  <w:style w:type="paragraph" w:customStyle="1" w:styleId="ConsNonformat">
    <w:name w:val="ConsNonformat"/>
    <w:rsid w:val="001B3A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1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B3A10"/>
    <w:rPr>
      <w:color w:val="0000FF"/>
      <w:u w:val="single"/>
    </w:rPr>
  </w:style>
  <w:style w:type="paragraph" w:customStyle="1" w:styleId="ConsNonformat">
    <w:name w:val="ConsNonformat"/>
    <w:rsid w:val="001B3A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2286</Words>
  <Characters>13032</Characters>
  <Application>Microsoft Office Word</Application>
  <DocSecurity>0</DocSecurity>
  <Lines>108</Lines>
  <Paragraphs>30</Paragraphs>
  <ScaleCrop>false</ScaleCrop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2</cp:revision>
  <dcterms:created xsi:type="dcterms:W3CDTF">2019-06-14T11:26:00Z</dcterms:created>
  <dcterms:modified xsi:type="dcterms:W3CDTF">2019-06-14T11:28:00Z</dcterms:modified>
</cp:coreProperties>
</file>