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1E" w:rsidRPr="00A0141E" w:rsidRDefault="00A0141E" w:rsidP="00A0141E">
      <w:pPr>
        <w:jc w:val="center"/>
        <w:rPr>
          <w:b/>
          <w:szCs w:val="26"/>
        </w:rPr>
      </w:pPr>
      <w:r w:rsidRPr="00A0141E">
        <w:rPr>
          <w:b/>
          <w:szCs w:val="26"/>
        </w:rPr>
        <w:t xml:space="preserve">Инспекция Федеральной налоговой службы по </w:t>
      </w:r>
      <w:proofErr w:type="spellStart"/>
      <w:r w:rsidRPr="00A0141E">
        <w:rPr>
          <w:b/>
          <w:szCs w:val="26"/>
        </w:rPr>
        <w:t>Засвияжскому</w:t>
      </w:r>
      <w:proofErr w:type="spellEnd"/>
      <w:r w:rsidRPr="00A0141E">
        <w:rPr>
          <w:b/>
          <w:szCs w:val="26"/>
        </w:rPr>
        <w:t xml:space="preserve"> району </w:t>
      </w:r>
      <w:proofErr w:type="spellStart"/>
      <w:r w:rsidRPr="00A0141E">
        <w:rPr>
          <w:b/>
          <w:szCs w:val="26"/>
        </w:rPr>
        <w:t>г</w:t>
      </w:r>
      <w:proofErr w:type="gramStart"/>
      <w:r w:rsidRPr="00A0141E">
        <w:rPr>
          <w:b/>
          <w:szCs w:val="26"/>
        </w:rPr>
        <w:t>.У</w:t>
      </w:r>
      <w:proofErr w:type="gramEnd"/>
      <w:r w:rsidRPr="00A0141E">
        <w:rPr>
          <w:b/>
          <w:szCs w:val="26"/>
        </w:rPr>
        <w:t>льяновска</w:t>
      </w:r>
      <w:proofErr w:type="spellEnd"/>
      <w:r w:rsidRPr="00A0141E">
        <w:rPr>
          <w:b/>
          <w:szCs w:val="26"/>
        </w:rPr>
        <w:t xml:space="preserve"> объявляет о приеме документов</w:t>
      </w:r>
    </w:p>
    <w:p w:rsidR="00A0141E" w:rsidRPr="00A0141E" w:rsidRDefault="00A0141E" w:rsidP="00A0141E">
      <w:pPr>
        <w:jc w:val="both"/>
        <w:rPr>
          <w:szCs w:val="26"/>
        </w:rPr>
      </w:pPr>
    </w:p>
    <w:p w:rsidR="00A0141E" w:rsidRPr="00A0141E" w:rsidRDefault="00A0141E" w:rsidP="00A0141E">
      <w:pPr>
        <w:jc w:val="both"/>
        <w:rPr>
          <w:szCs w:val="26"/>
        </w:rPr>
      </w:pPr>
      <w:r w:rsidRPr="00A0141E">
        <w:rPr>
          <w:szCs w:val="26"/>
        </w:rPr>
        <w:t xml:space="preserve">для участия  в конкурсе на замещение вакантной должности государственной гражданской службы Российской Федерации: </w:t>
      </w:r>
      <w:r w:rsidRPr="00A0141E">
        <w:rPr>
          <w:b/>
          <w:szCs w:val="26"/>
        </w:rPr>
        <w:t>главного государственного налогового инспектора отдела камеральных проверок №1.</w:t>
      </w:r>
    </w:p>
    <w:p w:rsidR="00A0141E" w:rsidRPr="00A0141E" w:rsidRDefault="00A0141E" w:rsidP="00A0141E">
      <w:pPr>
        <w:ind w:firstLine="720"/>
        <w:jc w:val="both"/>
        <w:rPr>
          <w:szCs w:val="26"/>
        </w:rPr>
      </w:pPr>
      <w:r w:rsidRPr="00A0141E">
        <w:rPr>
          <w:szCs w:val="26"/>
        </w:rPr>
        <w:t>Квалификационные требования к вакантной должности государственной гражданской службы – главного государственного налогового инспектора отдела камеральных проверок №1.</w:t>
      </w:r>
    </w:p>
    <w:p w:rsidR="00A0141E" w:rsidRPr="00A0141E" w:rsidRDefault="00A0141E" w:rsidP="00A0141E">
      <w:pPr>
        <w:ind w:firstLine="720"/>
        <w:jc w:val="both"/>
        <w:rPr>
          <w:szCs w:val="26"/>
        </w:rPr>
      </w:pPr>
      <w:r w:rsidRPr="00A0141E">
        <w:rPr>
          <w:szCs w:val="26"/>
        </w:rPr>
        <w:t>Для замещения данной должности устанавливаются следующие требования:</w:t>
      </w:r>
    </w:p>
    <w:p w:rsidR="00A0141E" w:rsidRPr="00A0141E" w:rsidRDefault="00A0141E" w:rsidP="00A0141E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0141E">
        <w:rPr>
          <w:rFonts w:eastAsia="Calibri"/>
          <w:snapToGrid/>
          <w:szCs w:val="26"/>
          <w:lang w:eastAsia="en-US"/>
        </w:rPr>
        <w:t>1) Наличие высшего образования.</w:t>
      </w:r>
    </w:p>
    <w:p w:rsidR="00A0141E" w:rsidRPr="00A0141E" w:rsidRDefault="00A0141E" w:rsidP="00A0141E">
      <w:pPr>
        <w:widowControl w:val="0"/>
        <w:ind w:firstLine="709"/>
        <w:jc w:val="both"/>
        <w:rPr>
          <w:rFonts w:eastAsia="Calibri"/>
          <w:snapToGrid/>
          <w:spacing w:val="-2"/>
          <w:szCs w:val="26"/>
          <w:lang w:eastAsia="en-US"/>
        </w:rPr>
      </w:pPr>
      <w:proofErr w:type="gramStart"/>
      <w:r w:rsidRPr="00A0141E">
        <w:rPr>
          <w:rFonts w:eastAsia="Calibri"/>
          <w:snapToGrid/>
          <w:spacing w:val="-2"/>
          <w:szCs w:val="26"/>
          <w:lang w:eastAsia="en-US"/>
        </w:rPr>
        <w:t>2) 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</w:t>
      </w:r>
      <w:proofErr w:type="gramEnd"/>
      <w:r w:rsidRPr="00A0141E">
        <w:rPr>
          <w:rFonts w:eastAsia="Calibri"/>
          <w:snapToGrid/>
          <w:spacing w:val="-2"/>
          <w:szCs w:val="26"/>
          <w:lang w:eastAsia="en-US"/>
        </w:rPr>
        <w:t xml:space="preserve"> знаний в области информационно-коммуникационных технологий.</w:t>
      </w:r>
    </w:p>
    <w:p w:rsidR="00A0141E" w:rsidRPr="00A0141E" w:rsidRDefault="00A0141E" w:rsidP="00A0141E">
      <w:pPr>
        <w:widowControl w:val="0"/>
        <w:ind w:firstLine="709"/>
        <w:jc w:val="both"/>
        <w:rPr>
          <w:rFonts w:eastAsia="Calibri"/>
          <w:snapToGrid/>
          <w:spacing w:val="-2"/>
          <w:szCs w:val="26"/>
          <w:lang w:eastAsia="en-US"/>
        </w:rPr>
      </w:pPr>
      <w:r w:rsidRPr="00A0141E">
        <w:rPr>
          <w:rFonts w:eastAsia="Calibri"/>
          <w:snapToGrid/>
          <w:spacing w:val="-2"/>
          <w:szCs w:val="26"/>
          <w:lang w:eastAsia="en-US"/>
        </w:rPr>
        <w:t xml:space="preserve">3) Наличие профессиональных знаний: Налоговый кодекс Российской Федерации; Бюджетный кодекс Российской Федерации; Федеральный закон от 08 августа 2001 г. № 129-ФЗ “О государственной регистрации юридических лиц и индивидуальных предпринимателей” (с изменениями и дополнениями);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Start"/>
      <w:r w:rsidRPr="00A0141E">
        <w:rPr>
          <w:rFonts w:eastAsia="Calibri"/>
          <w:snapToGrid/>
          <w:spacing w:val="-2"/>
          <w:szCs w:val="26"/>
          <w:lang w:eastAsia="en-US"/>
        </w:rPr>
        <w:t>Федеральный закон от 06 октября 2003 г. № 131-ФЗ «Об общих принципах организации местного самоуправления в Российской Федерации»; Федеральный закон от 29 ноября 2007 г. № 282-ФЗ «Об официальном статистическом учете и системе государственной статистики в Российской Федерации»;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  <w:r w:rsidRPr="00A0141E">
        <w:rPr>
          <w:rFonts w:eastAsia="Calibri"/>
          <w:snapToGrid/>
          <w:spacing w:val="-2"/>
          <w:szCs w:val="26"/>
          <w:lang w:eastAsia="en-US"/>
        </w:rPr>
        <w:t xml:space="preserve"> </w:t>
      </w:r>
      <w:proofErr w:type="gramStart"/>
      <w:r w:rsidRPr="00A0141E">
        <w:rPr>
          <w:rFonts w:eastAsia="Calibri"/>
          <w:snapToGrid/>
          <w:spacing w:val="-2"/>
          <w:szCs w:val="26"/>
          <w:lang w:eastAsia="en-US"/>
        </w:rPr>
        <w:t>Федеральный закон от 27 июля 2010г. №210-ФЗ «Об организации предоставления государственных и муниципальных услуг»; 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 Российской Федерации от 21 марта 1991 г. № 943-1 «О налоговых органах Российской Федерации»;</w:t>
      </w:r>
      <w:proofErr w:type="gramEnd"/>
      <w:r w:rsidRPr="00A0141E">
        <w:rPr>
          <w:rFonts w:eastAsia="Calibri"/>
          <w:snapToGrid/>
          <w:spacing w:val="-2"/>
          <w:szCs w:val="26"/>
          <w:lang w:eastAsia="en-US"/>
        </w:rPr>
        <w:t xml:space="preserve">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                 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A0141E">
        <w:rPr>
          <w:rFonts w:eastAsia="Calibri"/>
          <w:snapToGrid/>
          <w:spacing w:val="-2"/>
          <w:szCs w:val="26"/>
          <w:lang w:eastAsia="en-US"/>
        </w:rPr>
        <w:t xml:space="preserve"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</w:t>
      </w:r>
      <w:r w:rsidRPr="00A0141E">
        <w:rPr>
          <w:rFonts w:eastAsia="Calibri"/>
          <w:snapToGrid/>
          <w:spacing w:val="-2"/>
          <w:szCs w:val="26"/>
          <w:lang w:eastAsia="en-US"/>
        </w:rPr>
        <w:lastRenderedPageBreak/>
        <w:t>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A0141E">
        <w:rPr>
          <w:rFonts w:eastAsia="Calibri"/>
          <w:snapToGrid/>
          <w:spacing w:val="-2"/>
          <w:szCs w:val="26"/>
          <w:lang w:eastAsia="en-US"/>
        </w:rPr>
        <w:t xml:space="preserve"> </w:t>
      </w:r>
      <w:proofErr w:type="gramStart"/>
      <w:r w:rsidRPr="00A0141E">
        <w:rPr>
          <w:rFonts w:eastAsia="Calibri"/>
          <w:snapToGrid/>
          <w:spacing w:val="-2"/>
          <w:szCs w:val="26"/>
          <w:lang w:eastAsia="en-US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  <w:proofErr w:type="gramEnd"/>
      <w:r w:rsidRPr="00A0141E">
        <w:rPr>
          <w:rFonts w:eastAsia="Calibri"/>
          <w:snapToGrid/>
          <w:spacing w:val="-2"/>
          <w:szCs w:val="26"/>
          <w:lang w:eastAsia="en-US"/>
        </w:rPr>
        <w:t xml:space="preserve"> </w:t>
      </w:r>
      <w:proofErr w:type="gramStart"/>
      <w:r w:rsidRPr="00A0141E">
        <w:rPr>
          <w:rFonts w:eastAsia="Calibri"/>
          <w:snapToGrid/>
          <w:spacing w:val="-2"/>
          <w:szCs w:val="26"/>
          <w:lang w:eastAsia="en-US"/>
        </w:rPr>
        <w:t>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Pr="00A0141E">
        <w:rPr>
          <w:rFonts w:eastAsia="Calibri"/>
          <w:snapToGrid/>
          <w:spacing w:val="-2"/>
          <w:szCs w:val="26"/>
          <w:lang w:eastAsia="en-US"/>
        </w:rPr>
        <w:t xml:space="preserve"> </w:t>
      </w:r>
      <w:proofErr w:type="gramStart"/>
      <w:r w:rsidRPr="00A0141E">
        <w:rPr>
          <w:rFonts w:eastAsia="Calibri"/>
          <w:snapToGrid/>
          <w:spacing w:val="-2"/>
          <w:szCs w:val="26"/>
          <w:lang w:eastAsia="en-US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A0141E">
        <w:rPr>
          <w:rFonts w:eastAsia="Calibri"/>
          <w:snapToGrid/>
          <w:spacing w:val="-2"/>
          <w:szCs w:val="26"/>
          <w:lang w:eastAsia="en-US"/>
        </w:rPr>
        <w:t xml:space="preserve"> </w:t>
      </w:r>
      <w:proofErr w:type="gramStart"/>
      <w:r w:rsidRPr="00A0141E">
        <w:rPr>
          <w:rFonts w:eastAsia="Calibri"/>
          <w:snapToGrid/>
          <w:spacing w:val="-2"/>
          <w:szCs w:val="26"/>
          <w:lang w:eastAsia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Pr="00A0141E">
        <w:rPr>
          <w:rFonts w:eastAsia="Calibri"/>
          <w:snapToGrid/>
          <w:spacing w:val="-2"/>
          <w:szCs w:val="26"/>
          <w:lang w:eastAsia="en-US"/>
        </w:rPr>
        <w:t xml:space="preserve"> приказ ФНС России от 03 октября 2012 г. № ММВ-7-8/662@ «Об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Федерации»;  глава 25 «Налог на прибыль организаций» части второй Налогового кодекса Российской Федерации (Федеральные законы от 05 августа2000 № 117-ФЗ с изменениями и дополнениями); приказ ФНС России от 19 октября 2016 г. № ММВ-7-3/572@ «Об утверждении формы налоговой декларации по налогу на прибыль организаций, порядка ее заполнения, а так же  формата  представления налоговой декларации по налогу на прибыль организаций в электронной форме» (зарегистрировано в Минюсте России 27 октября 2016 г. N 44161)</w:t>
      </w:r>
    </w:p>
    <w:p w:rsidR="00A0141E" w:rsidRPr="00A0141E" w:rsidRDefault="00A0141E" w:rsidP="00A0141E">
      <w:pPr>
        <w:widowControl w:val="0"/>
        <w:ind w:firstLine="709"/>
        <w:jc w:val="both"/>
        <w:rPr>
          <w:rFonts w:eastAsia="Calibri"/>
          <w:snapToGrid/>
          <w:spacing w:val="-2"/>
          <w:szCs w:val="26"/>
          <w:lang w:eastAsia="en-US"/>
        </w:rPr>
      </w:pPr>
      <w:r w:rsidRPr="00A0141E">
        <w:rPr>
          <w:rFonts w:eastAsia="Calibri"/>
          <w:snapToGrid/>
          <w:spacing w:val="-2"/>
          <w:szCs w:val="26"/>
          <w:lang w:eastAsia="en-US"/>
        </w:rP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A0141E" w:rsidRPr="00A0141E" w:rsidRDefault="00A0141E" w:rsidP="00A0141E">
      <w:pPr>
        <w:widowControl w:val="0"/>
        <w:ind w:firstLine="709"/>
        <w:jc w:val="both"/>
        <w:rPr>
          <w:rFonts w:eastAsia="Calibri"/>
          <w:snapToGrid/>
          <w:spacing w:val="-2"/>
          <w:szCs w:val="26"/>
          <w:lang w:eastAsia="en-US"/>
        </w:rPr>
      </w:pPr>
      <w:proofErr w:type="gramStart"/>
      <w:r w:rsidRPr="00A0141E">
        <w:rPr>
          <w:rFonts w:eastAsia="Calibri"/>
          <w:snapToGrid/>
          <w:spacing w:val="-2"/>
          <w:szCs w:val="26"/>
          <w:lang w:eastAsia="en-US"/>
        </w:rPr>
        <w:t>4)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порядок и сроки проведения камеральных проверок;</w:t>
      </w:r>
      <w:proofErr w:type="gramEnd"/>
      <w:r w:rsidRPr="00A0141E">
        <w:rPr>
          <w:rFonts w:eastAsia="Calibri"/>
          <w:snapToGrid/>
          <w:spacing w:val="-2"/>
          <w:szCs w:val="26"/>
          <w:lang w:eastAsia="en-US"/>
        </w:rPr>
        <w:t xml:space="preserve">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</w:t>
      </w:r>
      <w:r w:rsidRPr="00A0141E">
        <w:rPr>
          <w:rFonts w:eastAsia="Calibri"/>
          <w:snapToGrid/>
          <w:spacing w:val="-2"/>
          <w:szCs w:val="26"/>
          <w:lang w:eastAsia="en-US"/>
        </w:rPr>
        <w:tab/>
        <w:t>порядок определения налогооблагаемой базы.</w:t>
      </w:r>
    </w:p>
    <w:p w:rsidR="00A0141E" w:rsidRPr="00A0141E" w:rsidRDefault="00A0141E" w:rsidP="00A0141E">
      <w:pPr>
        <w:widowControl w:val="0"/>
        <w:ind w:firstLine="709"/>
        <w:jc w:val="both"/>
        <w:rPr>
          <w:rFonts w:eastAsia="Calibri"/>
          <w:snapToGrid/>
          <w:spacing w:val="-2"/>
          <w:szCs w:val="26"/>
          <w:lang w:eastAsia="en-US"/>
        </w:rPr>
      </w:pPr>
      <w:proofErr w:type="gramStart"/>
      <w:r w:rsidRPr="00A0141E">
        <w:rPr>
          <w:rFonts w:eastAsia="Calibri"/>
          <w:snapToGrid/>
          <w:spacing w:val="-2"/>
          <w:szCs w:val="26"/>
          <w:lang w:eastAsia="en-US"/>
        </w:rPr>
        <w:t xml:space="preserve">5) Наличие функциональных знаний: понятие нормы права, нормативного </w:t>
      </w:r>
      <w:r w:rsidRPr="00A0141E">
        <w:rPr>
          <w:rFonts w:eastAsia="Calibri"/>
          <w:snapToGrid/>
          <w:spacing w:val="-2"/>
          <w:szCs w:val="26"/>
          <w:lang w:eastAsia="en-US"/>
        </w:rPr>
        <w:lastRenderedPageBreak/>
        <w:t>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</w:t>
      </w:r>
      <w:proofErr w:type="gramEnd"/>
      <w:r w:rsidRPr="00A0141E">
        <w:rPr>
          <w:rFonts w:eastAsia="Calibri"/>
          <w:snapToGrid/>
          <w:spacing w:val="-2"/>
          <w:szCs w:val="26"/>
          <w:lang w:eastAsia="en-US"/>
        </w:rPr>
        <w:t xml:space="preserve"> </w:t>
      </w:r>
      <w:proofErr w:type="gramStart"/>
      <w:r w:rsidRPr="00A0141E">
        <w:rPr>
          <w:rFonts w:eastAsia="Calibri"/>
          <w:snapToGrid/>
          <w:spacing w:val="-2"/>
          <w:szCs w:val="26"/>
          <w:lang w:eastAsia="en-US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</w:t>
      </w:r>
      <w:proofErr w:type="gramEnd"/>
      <w:r w:rsidRPr="00A0141E">
        <w:rPr>
          <w:rFonts w:eastAsia="Calibri"/>
          <w:snapToGrid/>
          <w:spacing w:val="-2"/>
          <w:szCs w:val="26"/>
          <w:lang w:eastAsia="en-US"/>
        </w:rPr>
        <w:t xml:space="preserve"> основания проведения и особенности внеплановых проверок.</w:t>
      </w:r>
    </w:p>
    <w:p w:rsidR="00A0141E" w:rsidRPr="00A0141E" w:rsidRDefault="00A0141E" w:rsidP="00A0141E">
      <w:pPr>
        <w:widowControl w:val="0"/>
        <w:ind w:firstLine="709"/>
        <w:jc w:val="both"/>
        <w:rPr>
          <w:rFonts w:eastAsia="Calibri"/>
          <w:snapToGrid/>
          <w:spacing w:val="-2"/>
          <w:szCs w:val="26"/>
          <w:lang w:eastAsia="en-US"/>
        </w:rPr>
      </w:pPr>
      <w:r w:rsidRPr="00A0141E">
        <w:rPr>
          <w:rFonts w:eastAsia="Calibri"/>
          <w:snapToGrid/>
          <w:spacing w:val="-2"/>
          <w:szCs w:val="26"/>
          <w:lang w:eastAsia="en-US"/>
        </w:rPr>
        <w:t>6)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A0141E" w:rsidRPr="00A0141E" w:rsidRDefault="00A0141E" w:rsidP="00A0141E">
      <w:pPr>
        <w:widowControl w:val="0"/>
        <w:jc w:val="both"/>
        <w:rPr>
          <w:rFonts w:eastAsia="Calibri"/>
          <w:snapToGrid/>
          <w:spacing w:val="-2"/>
          <w:szCs w:val="26"/>
          <w:lang w:eastAsia="en-US"/>
        </w:rPr>
      </w:pPr>
      <w:r w:rsidRPr="00A0141E">
        <w:rPr>
          <w:rFonts w:eastAsia="Calibri"/>
          <w:snapToGrid/>
          <w:spacing w:val="-2"/>
          <w:szCs w:val="26"/>
          <w:lang w:eastAsia="en-US"/>
        </w:rPr>
        <w:t xml:space="preserve">           7) Наличие профессиональных умений: расчет налога на прибыль.</w:t>
      </w:r>
    </w:p>
    <w:p w:rsidR="00A0141E" w:rsidRPr="00A0141E" w:rsidRDefault="00A0141E" w:rsidP="00A0141E">
      <w:pPr>
        <w:jc w:val="both"/>
        <w:rPr>
          <w:szCs w:val="26"/>
        </w:rPr>
      </w:pPr>
      <w:r w:rsidRPr="00A0141E">
        <w:rPr>
          <w:rFonts w:eastAsia="Calibri"/>
          <w:snapToGrid/>
          <w:spacing w:val="-2"/>
          <w:szCs w:val="26"/>
          <w:lang w:eastAsia="en-US"/>
        </w:rPr>
        <w:t xml:space="preserve">             </w:t>
      </w:r>
      <w:proofErr w:type="gramStart"/>
      <w:r w:rsidRPr="00A0141E">
        <w:rPr>
          <w:rFonts w:eastAsia="Calibri"/>
          <w:snapToGrid/>
          <w:spacing w:val="-2"/>
          <w:szCs w:val="26"/>
          <w:lang w:eastAsia="en-US"/>
        </w:rPr>
        <w:t>8) Наличие функциональных умений: проведение плановых и внеплановых документальных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  <w:proofErr w:type="gramEnd"/>
    </w:p>
    <w:p w:rsidR="00A0141E" w:rsidRPr="00A0141E" w:rsidRDefault="00A0141E" w:rsidP="00A0141E">
      <w:pPr>
        <w:jc w:val="both"/>
        <w:rPr>
          <w:szCs w:val="26"/>
        </w:rPr>
      </w:pPr>
    </w:p>
    <w:p w:rsidR="00A0141E" w:rsidRPr="00A0141E" w:rsidRDefault="00A0141E" w:rsidP="00A0141E">
      <w:pPr>
        <w:jc w:val="both"/>
        <w:rPr>
          <w:szCs w:val="26"/>
        </w:rPr>
      </w:pPr>
      <w:r w:rsidRPr="00A0141E">
        <w:rPr>
          <w:szCs w:val="26"/>
        </w:rPr>
        <w:t>Денежное содержание федеральных государственных гражданских служащих  И</w:t>
      </w:r>
      <w:bookmarkStart w:id="0" w:name="_GoBack"/>
      <w:bookmarkEnd w:id="0"/>
      <w:r w:rsidRPr="00A0141E">
        <w:rPr>
          <w:szCs w:val="26"/>
        </w:rPr>
        <w:t xml:space="preserve">нспекции ФНС России по </w:t>
      </w:r>
      <w:proofErr w:type="spellStart"/>
      <w:r w:rsidRPr="00A0141E">
        <w:rPr>
          <w:szCs w:val="26"/>
        </w:rPr>
        <w:t>Засвияжскому</w:t>
      </w:r>
      <w:proofErr w:type="spellEnd"/>
      <w:r w:rsidRPr="00A0141E">
        <w:rPr>
          <w:szCs w:val="26"/>
        </w:rPr>
        <w:t xml:space="preserve"> району г. Ульяновска состоит </w:t>
      </w:r>
      <w:proofErr w:type="gramStart"/>
      <w:r w:rsidRPr="00A0141E">
        <w:rPr>
          <w:szCs w:val="26"/>
        </w:rPr>
        <w:t>из</w:t>
      </w:r>
      <w:proofErr w:type="gramEnd"/>
      <w:r w:rsidRPr="00A0141E">
        <w:rPr>
          <w:szCs w:val="26"/>
        </w:rPr>
        <w:t>:</w:t>
      </w:r>
    </w:p>
    <w:tbl>
      <w:tblPr>
        <w:tblW w:w="6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3515"/>
      </w:tblGrid>
      <w:tr w:rsidR="00A0141E" w:rsidRPr="00A0141E" w:rsidTr="0028152C">
        <w:trPr>
          <w:trHeight w:val="207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оклада):</w:t>
            </w: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- главного государственного налогового инспектора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5637</w:t>
            </w:r>
          </w:p>
        </w:tc>
      </w:tr>
      <w:tr w:rsidR="00A0141E" w:rsidRPr="00A0141E" w:rsidTr="0028152C">
        <w:trPr>
          <w:trHeight w:val="126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Месячного оклада в соответствии с присвоенным классным чином:</w:t>
            </w: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- главного государственного налогового инспектора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1788</w:t>
            </w:r>
          </w:p>
        </w:tc>
      </w:tr>
      <w:tr w:rsidR="00A0141E" w:rsidRPr="00A0141E" w:rsidTr="0028152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 xml:space="preserve">до 30% </w:t>
            </w: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должностного</w:t>
            </w: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оклада</w:t>
            </w:r>
          </w:p>
        </w:tc>
      </w:tr>
      <w:tr w:rsidR="00A0141E" w:rsidRPr="00A0141E" w:rsidTr="0028152C">
        <w:trPr>
          <w:trHeight w:val="152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90-120%</w:t>
            </w: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должностного</w:t>
            </w: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оклада</w:t>
            </w:r>
          </w:p>
        </w:tc>
      </w:tr>
      <w:tr w:rsidR="00A0141E" w:rsidRPr="00A0141E" w:rsidTr="0028152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 xml:space="preserve">Премии  за выполнение особо важных и сложных заданий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A0141E" w:rsidRPr="00A0141E" w:rsidTr="0028152C">
        <w:trPr>
          <w:trHeight w:val="496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 xml:space="preserve">Ежемесячного  денежного поощрения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1</w:t>
            </w: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Должностной оклад</w:t>
            </w:r>
          </w:p>
        </w:tc>
      </w:tr>
      <w:tr w:rsidR="00A0141E" w:rsidRPr="00A0141E" w:rsidTr="0028152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 xml:space="preserve">Единовременной выплаты  при предоставлении ежегодного оплачиваемого отпуска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 xml:space="preserve">3  месячных оклада </w:t>
            </w:r>
          </w:p>
          <w:p w:rsidR="00A0141E" w:rsidRPr="00A0141E" w:rsidRDefault="00A0141E" w:rsidP="00A0141E">
            <w:pPr>
              <w:jc w:val="both"/>
              <w:rPr>
                <w:szCs w:val="26"/>
              </w:rPr>
            </w:pPr>
            <w:r w:rsidRPr="00A0141E">
              <w:rPr>
                <w:szCs w:val="26"/>
              </w:rPr>
              <w:t>денежного содержания</w:t>
            </w:r>
          </w:p>
        </w:tc>
      </w:tr>
    </w:tbl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 xml:space="preserve"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службу кадров: 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- заявление на имя представителя нанимателя;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-собственноручно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в отдел кадров следующие документы: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-личное заявление, по определенной форме;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 xml:space="preserve">-собственноручно заполненную и подписанную анкету по форме, утвержденной Правительством Российской Федерации, с фотографией; 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-копию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-документы, подтверждающие необходимое профессиональное образование, стаж работы и квалификацию: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нотариально или кадровой службой по месту работы (службы);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-копии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-документ об отсутствии заболевания, препятствующего поступлению на гражданскую службу или ее прохождению  (форма №001-ГС/у);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-копию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lastRenderedPageBreak/>
        <w:t xml:space="preserve">-копию свидетельства </w:t>
      </w:r>
      <w:proofErr w:type="gramStart"/>
      <w:r w:rsidRPr="00A0141E">
        <w:rPr>
          <w:rFonts w:ascii="Times New Roman" w:hAnsi="Times New Roman" w:cs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0141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-сведения о доходах, расходах об имуществе и обязательствах имущественного характера по форме, утверждённой Указом Президента Российской Федерации № 460 от 23.06.2014;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 xml:space="preserve">   -сведения об адресах сайтов и (или) страниц сайтов в информационно-телекоммуникационной сети “Интернет” по форме утвержденной распоряжением Правительства Российской Федерации от 28 декабря 2016 г. № 2867-р;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-копии документов воинского учета (для военнообязанных и лиц, подлежащих призыву на военную службу);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-копии свидетельств о государственной регистрации актов гражданского состояния.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информационной системы http://gossluzhba.qov.ru.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 Проводится в 2 этапа.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 xml:space="preserve"> На первом этапе осуществляется прием документов для участия в конкурсе и проверка представленных документов и достоверности сведений,  представленных гражданином (гражданским служащим).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На втором этапе осуществляется оценка профессиональных и личностных качеств кандидатов, принятие решения конкурсной комиссией о назначении на вакантную должность.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Методами оценки профессиональных и личностных качеств кандидатов являются тестирование и индивидуальное собеседование.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Кандидатам, претендующим на замещение вакантной должности, предоставляется возможность прохождения предварительного квалификационного теста, вне рамок конкурса, для самостоятельной оценки своего профессионального уровня, размещенного на официальном сайте государственной информационной системы в области государственной службы в сети «Интернет» (http://gossluzhba.qov.ru).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Результаты прохождения претендентом предварительного теста во внимание конкурсной комиссии не принимаются, а также не являются основанием для отказа в приеме документов.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 xml:space="preserve">Государственный орган не </w:t>
      </w:r>
      <w:proofErr w:type="gramStart"/>
      <w:r w:rsidRPr="00A0141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0141E">
        <w:rPr>
          <w:rFonts w:ascii="Times New Roman" w:hAnsi="Times New Roman" w:cs="Times New Roman"/>
          <w:sz w:val="26"/>
          <w:szCs w:val="26"/>
        </w:rPr>
        <w:t xml:space="preserve"> чем за 15 календарных дней до начала второго этапа конкурса размещает на своем официальном сайте и официальном </w:t>
      </w:r>
      <w:r w:rsidRPr="00A0141E">
        <w:rPr>
          <w:rFonts w:ascii="Times New Roman" w:hAnsi="Times New Roman" w:cs="Times New Roman"/>
          <w:sz w:val="26"/>
          <w:szCs w:val="26"/>
        </w:rPr>
        <w:lastRenderedPageBreak/>
        <w:t xml:space="preserve">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A0141E">
        <w:rPr>
          <w:rFonts w:ascii="Times New Roman" w:hAnsi="Times New Roman" w:cs="Times New Roman"/>
          <w:sz w:val="26"/>
          <w:szCs w:val="26"/>
        </w:rP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 xml:space="preserve">Прием документов проводится </w:t>
      </w:r>
      <w:r w:rsidRPr="00A0141E">
        <w:rPr>
          <w:rFonts w:ascii="Times New Roman" w:hAnsi="Times New Roman" w:cs="Times New Roman"/>
          <w:b/>
          <w:sz w:val="26"/>
          <w:szCs w:val="26"/>
        </w:rPr>
        <w:t>с 27 октября 2020 года по 16 ноября 2020 года.</w:t>
      </w:r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141E">
        <w:rPr>
          <w:rFonts w:ascii="Times New Roman" w:hAnsi="Times New Roman" w:cs="Times New Roman"/>
          <w:sz w:val="26"/>
          <w:szCs w:val="26"/>
        </w:rPr>
        <w:t>Документы предоставляются лично по адресу: 432045, г. Ульяновск,  ул. Промышленная, д.53а, каб.313, в рабочие дни с 9.00 до 16.00, время обеда с 12.00-12.48; посредством направления по почте или в электронном виде на официальном сайте государственной информационной системы в области государственной службы в сети «Интернет» (</w:t>
      </w:r>
      <w:hyperlink r:id="rId5" w:history="1">
        <w:r w:rsidRPr="00A0141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http://gossluzhba.qov.ru</w:t>
        </w:r>
      </w:hyperlink>
      <w:r w:rsidRPr="00A0141E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0141E" w:rsidRPr="00A0141E" w:rsidRDefault="00A0141E" w:rsidP="00A01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41E">
        <w:rPr>
          <w:rFonts w:ascii="Times New Roman" w:hAnsi="Times New Roman" w:cs="Times New Roman"/>
          <w:sz w:val="26"/>
          <w:szCs w:val="26"/>
        </w:rPr>
        <w:t xml:space="preserve">Конкурс планируется провести </w:t>
      </w:r>
      <w:r w:rsidRPr="00A0141E">
        <w:rPr>
          <w:rFonts w:ascii="Times New Roman" w:hAnsi="Times New Roman" w:cs="Times New Roman"/>
          <w:b/>
          <w:sz w:val="26"/>
          <w:szCs w:val="26"/>
        </w:rPr>
        <w:t>08 декабря 2020 года</w:t>
      </w:r>
      <w:r w:rsidRPr="00A0141E">
        <w:rPr>
          <w:rFonts w:ascii="Times New Roman" w:hAnsi="Times New Roman" w:cs="Times New Roman"/>
          <w:sz w:val="26"/>
          <w:szCs w:val="26"/>
        </w:rPr>
        <w:t xml:space="preserve"> по адресу: 432045, </w:t>
      </w:r>
      <w:proofErr w:type="spellStart"/>
      <w:r w:rsidRPr="00A0141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0141E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A0141E">
        <w:rPr>
          <w:rFonts w:ascii="Times New Roman" w:hAnsi="Times New Roman" w:cs="Times New Roman"/>
          <w:sz w:val="26"/>
          <w:szCs w:val="26"/>
        </w:rPr>
        <w:t>льяновск</w:t>
      </w:r>
      <w:proofErr w:type="spellEnd"/>
      <w:r w:rsidRPr="00A0141E">
        <w:rPr>
          <w:rFonts w:ascii="Times New Roman" w:hAnsi="Times New Roman" w:cs="Times New Roman"/>
          <w:sz w:val="26"/>
          <w:szCs w:val="26"/>
        </w:rPr>
        <w:t xml:space="preserve">, ул. Промышленная, д.53а, ИФНС России по </w:t>
      </w:r>
      <w:proofErr w:type="spellStart"/>
      <w:r w:rsidRPr="00A0141E">
        <w:rPr>
          <w:rFonts w:ascii="Times New Roman" w:hAnsi="Times New Roman" w:cs="Times New Roman"/>
          <w:sz w:val="26"/>
          <w:szCs w:val="26"/>
        </w:rPr>
        <w:t>Засвияжскому</w:t>
      </w:r>
      <w:proofErr w:type="spellEnd"/>
      <w:r w:rsidRPr="00A0141E">
        <w:rPr>
          <w:rFonts w:ascii="Times New Roman" w:hAnsi="Times New Roman" w:cs="Times New Roman"/>
          <w:sz w:val="26"/>
          <w:szCs w:val="26"/>
        </w:rPr>
        <w:t xml:space="preserve"> району </w:t>
      </w:r>
      <w:proofErr w:type="spellStart"/>
      <w:r w:rsidRPr="00A0141E">
        <w:rPr>
          <w:rFonts w:ascii="Times New Roman" w:hAnsi="Times New Roman" w:cs="Times New Roman"/>
          <w:sz w:val="26"/>
          <w:szCs w:val="26"/>
        </w:rPr>
        <w:t>г.Ульяновска</w:t>
      </w:r>
      <w:proofErr w:type="spellEnd"/>
      <w:r w:rsidRPr="00A0141E">
        <w:rPr>
          <w:rFonts w:ascii="Times New Roman" w:hAnsi="Times New Roman" w:cs="Times New Roman"/>
          <w:sz w:val="26"/>
          <w:szCs w:val="26"/>
        </w:rPr>
        <w:t xml:space="preserve">. Об изменениях в дате проведения конкурса будет сообщено на Интернет-сайте www.nalog.ru. </w:t>
      </w:r>
    </w:p>
    <w:p w:rsidR="00A71B9D" w:rsidRPr="00A0141E" w:rsidRDefault="00A0141E" w:rsidP="00A0141E">
      <w:pPr>
        <w:jc w:val="both"/>
        <w:rPr>
          <w:szCs w:val="26"/>
        </w:rPr>
      </w:pPr>
      <w:r w:rsidRPr="00A0141E">
        <w:rPr>
          <w:szCs w:val="26"/>
        </w:rPr>
        <w:t xml:space="preserve">             Также информацию можно получить по контактным телефонам: 65-87-68; 65-87-86 и в Интернете на Федеральном портале государственной службы и управленческих кадров  http://gossluzhba.qov.ru</w:t>
      </w:r>
    </w:p>
    <w:sectPr w:rsidR="00A71B9D" w:rsidRPr="00A0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1E"/>
    <w:rsid w:val="00230E49"/>
    <w:rsid w:val="00A0141E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1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01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1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01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2325</Words>
  <Characters>13259</Characters>
  <Application>Microsoft Office Word</Application>
  <DocSecurity>0</DocSecurity>
  <Lines>110</Lines>
  <Paragraphs>31</Paragraphs>
  <ScaleCrop>false</ScaleCrop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2</cp:revision>
  <dcterms:created xsi:type="dcterms:W3CDTF">2020-10-26T09:28:00Z</dcterms:created>
  <dcterms:modified xsi:type="dcterms:W3CDTF">2020-10-26T09:30:00Z</dcterms:modified>
</cp:coreProperties>
</file>