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24" w:rsidRPr="007C4024" w:rsidRDefault="007C4024" w:rsidP="007C4024">
      <w:pPr>
        <w:widowControl w:val="0"/>
        <w:tabs>
          <w:tab w:val="left" w:pos="743"/>
        </w:tabs>
        <w:ind w:left="34" w:firstLine="425"/>
        <w:contextualSpacing/>
        <w:jc w:val="center"/>
        <w:rPr>
          <w:b/>
          <w:sz w:val="24"/>
          <w:szCs w:val="24"/>
        </w:rPr>
      </w:pPr>
      <w:r w:rsidRPr="007C4024">
        <w:rPr>
          <w:b/>
          <w:sz w:val="24"/>
          <w:szCs w:val="24"/>
        </w:rPr>
        <w:t xml:space="preserve">Инспекция Федеральной налоговой службы по Заволжскому району </w:t>
      </w:r>
      <w:proofErr w:type="spellStart"/>
      <w:r w:rsidRPr="007C4024">
        <w:rPr>
          <w:b/>
          <w:sz w:val="24"/>
          <w:szCs w:val="24"/>
        </w:rPr>
        <w:t>г</w:t>
      </w:r>
      <w:proofErr w:type="gramStart"/>
      <w:r w:rsidRPr="007C4024">
        <w:rPr>
          <w:b/>
          <w:sz w:val="24"/>
          <w:szCs w:val="24"/>
        </w:rPr>
        <w:t>.У</w:t>
      </w:r>
      <w:proofErr w:type="gramEnd"/>
      <w:r w:rsidRPr="007C4024">
        <w:rPr>
          <w:b/>
          <w:sz w:val="24"/>
          <w:szCs w:val="24"/>
        </w:rPr>
        <w:t>льяновска</w:t>
      </w:r>
      <w:proofErr w:type="spellEnd"/>
      <w:r w:rsidRPr="007C4024">
        <w:rPr>
          <w:b/>
          <w:sz w:val="24"/>
          <w:szCs w:val="24"/>
        </w:rPr>
        <w:t xml:space="preserve"> объявляет о начале приема документов</w:t>
      </w:r>
    </w:p>
    <w:p w:rsidR="007C4024" w:rsidRPr="007C4024" w:rsidRDefault="007C4024" w:rsidP="007C4024">
      <w:pPr>
        <w:widowControl w:val="0"/>
        <w:tabs>
          <w:tab w:val="left" w:pos="743"/>
        </w:tabs>
        <w:ind w:left="34" w:firstLine="425"/>
        <w:contextualSpacing/>
        <w:jc w:val="center"/>
        <w:rPr>
          <w:b/>
          <w:sz w:val="24"/>
          <w:szCs w:val="24"/>
        </w:rPr>
      </w:pPr>
    </w:p>
    <w:p w:rsidR="007C4024" w:rsidRPr="007C4024" w:rsidRDefault="007C4024" w:rsidP="007C4024">
      <w:pPr>
        <w:widowControl w:val="0"/>
        <w:tabs>
          <w:tab w:val="left" w:pos="743"/>
        </w:tabs>
        <w:ind w:left="34" w:firstLine="425"/>
        <w:contextualSpacing/>
        <w:jc w:val="both"/>
        <w:rPr>
          <w:sz w:val="24"/>
          <w:szCs w:val="24"/>
        </w:rPr>
      </w:pPr>
      <w:r w:rsidRPr="007C4024">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7C4024" w:rsidRPr="007C4024" w:rsidRDefault="007C4024" w:rsidP="007C4024">
      <w:pPr>
        <w:pStyle w:val="ConsNonformat"/>
        <w:widowControl/>
        <w:tabs>
          <w:tab w:val="left" w:pos="743"/>
        </w:tabs>
        <w:ind w:left="34" w:right="0" w:firstLine="425"/>
        <w:contextualSpacing/>
        <w:jc w:val="both"/>
        <w:rPr>
          <w:rFonts w:ascii="Times New Roman" w:hAnsi="Times New Roman" w:cs="Times New Roman"/>
          <w:b/>
          <w:sz w:val="24"/>
          <w:szCs w:val="24"/>
        </w:rPr>
      </w:pPr>
      <w:r w:rsidRPr="007C4024">
        <w:rPr>
          <w:rFonts w:ascii="Times New Roman" w:hAnsi="Times New Roman" w:cs="Times New Roman"/>
          <w:b/>
          <w:sz w:val="24"/>
          <w:szCs w:val="24"/>
        </w:rPr>
        <w:t xml:space="preserve">- главный специалист-эксперт отдела информационных технологий – 1 </w:t>
      </w:r>
      <w:proofErr w:type="spellStart"/>
      <w:proofErr w:type="gramStart"/>
      <w:r w:rsidRPr="007C4024">
        <w:rPr>
          <w:rFonts w:ascii="Times New Roman" w:hAnsi="Times New Roman" w:cs="Times New Roman"/>
          <w:b/>
          <w:sz w:val="24"/>
          <w:szCs w:val="24"/>
        </w:rPr>
        <w:t>ед</w:t>
      </w:r>
      <w:proofErr w:type="spellEnd"/>
      <w:proofErr w:type="gramEnd"/>
      <w:r w:rsidRPr="007C4024">
        <w:rPr>
          <w:rFonts w:ascii="Times New Roman" w:hAnsi="Times New Roman" w:cs="Times New Roman"/>
          <w:b/>
          <w:sz w:val="24"/>
          <w:szCs w:val="24"/>
        </w:rPr>
        <w:t>;</w:t>
      </w:r>
    </w:p>
    <w:p w:rsidR="007C4024" w:rsidRPr="007C4024" w:rsidRDefault="007C4024" w:rsidP="007C4024">
      <w:pPr>
        <w:pStyle w:val="ConsNonformat"/>
        <w:widowControl/>
        <w:tabs>
          <w:tab w:val="left" w:pos="743"/>
        </w:tabs>
        <w:ind w:left="34" w:right="0" w:firstLine="425"/>
        <w:contextualSpacing/>
        <w:jc w:val="both"/>
        <w:rPr>
          <w:rFonts w:ascii="Times New Roman" w:hAnsi="Times New Roman" w:cs="Times New Roman"/>
          <w:b/>
          <w:sz w:val="24"/>
          <w:szCs w:val="24"/>
        </w:rPr>
      </w:pPr>
      <w:r w:rsidRPr="007C4024">
        <w:rPr>
          <w:rFonts w:ascii="Times New Roman" w:hAnsi="Times New Roman" w:cs="Times New Roman"/>
          <w:b/>
          <w:sz w:val="24"/>
          <w:szCs w:val="24"/>
        </w:rPr>
        <w:t>- государственный налоговый инспектор отдела урегулирования задолженности – 1 ед.</w:t>
      </w:r>
    </w:p>
    <w:p w:rsidR="007C4024" w:rsidRPr="007C4024" w:rsidRDefault="007C4024" w:rsidP="007C4024">
      <w:pPr>
        <w:pStyle w:val="ConsNonformat"/>
        <w:widowControl/>
        <w:tabs>
          <w:tab w:val="left" w:pos="743"/>
        </w:tabs>
        <w:ind w:left="34" w:right="0" w:firstLine="425"/>
        <w:contextualSpacing/>
        <w:jc w:val="both"/>
        <w:rPr>
          <w:rFonts w:ascii="Times New Roman" w:hAnsi="Times New Roman" w:cs="Times New Roman"/>
          <w:b/>
          <w:sz w:val="24"/>
          <w:szCs w:val="24"/>
        </w:rPr>
      </w:pPr>
    </w:p>
    <w:p w:rsidR="007C4024" w:rsidRPr="007C4024" w:rsidRDefault="007C4024" w:rsidP="007C4024">
      <w:pPr>
        <w:widowControl w:val="0"/>
        <w:tabs>
          <w:tab w:val="left" w:pos="743"/>
          <w:tab w:val="left" w:pos="825"/>
        </w:tabs>
        <w:ind w:left="34" w:firstLine="425"/>
        <w:contextualSpacing/>
        <w:jc w:val="both"/>
        <w:rPr>
          <w:sz w:val="24"/>
          <w:szCs w:val="24"/>
        </w:rPr>
      </w:pPr>
      <w:r w:rsidRPr="007C4024">
        <w:rPr>
          <w:sz w:val="24"/>
          <w:szCs w:val="24"/>
        </w:rPr>
        <w:t xml:space="preserve">Право на участие в конкурсе имеют граждане Российской </w:t>
      </w:r>
      <w:proofErr w:type="gramStart"/>
      <w:r w:rsidRPr="007C4024">
        <w:rPr>
          <w:sz w:val="24"/>
          <w:szCs w:val="24"/>
        </w:rPr>
        <w:t>Федерации</w:t>
      </w:r>
      <w:proofErr w:type="gramEnd"/>
      <w:r w:rsidRPr="007C4024">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7C4024" w:rsidRPr="007C4024" w:rsidRDefault="007C4024" w:rsidP="007C4024">
      <w:pPr>
        <w:widowControl w:val="0"/>
        <w:tabs>
          <w:tab w:val="left" w:pos="743"/>
          <w:tab w:val="left" w:pos="825"/>
        </w:tabs>
        <w:ind w:left="34" w:firstLine="425"/>
        <w:contextualSpacing/>
        <w:jc w:val="both"/>
        <w:rPr>
          <w:sz w:val="24"/>
          <w:szCs w:val="24"/>
        </w:rPr>
      </w:pPr>
    </w:p>
    <w:p w:rsidR="007C4024" w:rsidRPr="007C4024" w:rsidRDefault="007C4024" w:rsidP="007C4024">
      <w:pPr>
        <w:widowControl w:val="0"/>
        <w:tabs>
          <w:tab w:val="left" w:pos="743"/>
        </w:tabs>
        <w:ind w:left="34" w:firstLine="425"/>
        <w:contextualSpacing/>
        <w:jc w:val="both"/>
        <w:rPr>
          <w:sz w:val="24"/>
          <w:szCs w:val="24"/>
        </w:rPr>
      </w:pPr>
      <w:r w:rsidRPr="007C4024">
        <w:rPr>
          <w:sz w:val="24"/>
          <w:szCs w:val="24"/>
        </w:rPr>
        <w:t xml:space="preserve">Для замещения должности </w:t>
      </w:r>
      <w:r w:rsidRPr="007C4024">
        <w:rPr>
          <w:b/>
          <w:sz w:val="24"/>
          <w:szCs w:val="24"/>
        </w:rPr>
        <w:t xml:space="preserve">главного специалиста-эксперта отдела информационных технологий </w:t>
      </w:r>
      <w:r w:rsidRPr="007C4024">
        <w:rPr>
          <w:sz w:val="24"/>
          <w:szCs w:val="24"/>
        </w:rPr>
        <w:t>устанавливаются следующие квалификационные требования:</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1.</w:t>
      </w:r>
      <w:r w:rsidRPr="007C4024">
        <w:rPr>
          <w:rFonts w:eastAsia="Calibri"/>
          <w:snapToGrid/>
          <w:szCs w:val="26"/>
          <w:lang w:eastAsia="en-US"/>
        </w:rPr>
        <w:t xml:space="preserve"> </w:t>
      </w:r>
      <w:r w:rsidRPr="007C4024">
        <w:rPr>
          <w:rFonts w:eastAsia="Calibri"/>
          <w:snapToGrid/>
          <w:sz w:val="24"/>
          <w:szCs w:val="24"/>
          <w:lang w:eastAsia="en-US"/>
        </w:rPr>
        <w:t>Наличие высшего образования.</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1.2. </w:t>
      </w:r>
      <w:proofErr w:type="gramStart"/>
      <w:r w:rsidRPr="007C4024">
        <w:rPr>
          <w:rFonts w:eastAsia="Calibri"/>
          <w:snapToGrid/>
          <w:sz w:val="24"/>
          <w:szCs w:val="24"/>
          <w:lang w:eastAsia="en-US"/>
        </w:rPr>
        <w:t>Наличие базовых знаний: государственного языка Российской Федерации (русского</w:t>
      </w:r>
      <w:proofErr w:type="gramEnd"/>
      <w:r w:rsidRPr="007C4024">
        <w:rPr>
          <w:rFonts w:eastAsia="Calibri"/>
          <w:snapToGrid/>
          <w:sz w:val="24"/>
          <w:szCs w:val="24"/>
          <w:lang w:eastAsia="en-US"/>
        </w:rPr>
        <w:t xml:space="preserve"> языка); основ </w:t>
      </w:r>
      <w:hyperlink r:id="rId6" w:history="1">
        <w:r w:rsidRPr="007C4024">
          <w:rPr>
            <w:rStyle w:val="a3"/>
            <w:rFonts w:eastAsia="Calibri"/>
            <w:snapToGrid/>
            <w:color w:val="auto"/>
            <w:sz w:val="24"/>
            <w:szCs w:val="24"/>
            <w:u w:val="none"/>
            <w:lang w:eastAsia="en-US"/>
          </w:rPr>
          <w:t>Конституции</w:t>
        </w:r>
      </w:hyperlink>
      <w:r w:rsidRPr="007C4024">
        <w:rPr>
          <w:rFonts w:eastAsia="Calibri"/>
          <w:snapToGrid/>
          <w:sz w:val="24"/>
          <w:szCs w:val="24"/>
          <w:lang w:eastAsia="en-US"/>
        </w:rPr>
        <w:t xml:space="preserve"> Российской Федерации, Федерального </w:t>
      </w:r>
      <w:hyperlink r:id="rId7" w:history="1">
        <w:r w:rsidRPr="007C4024">
          <w:rPr>
            <w:rStyle w:val="a3"/>
            <w:rFonts w:eastAsia="Calibri"/>
            <w:snapToGrid/>
            <w:color w:val="auto"/>
            <w:sz w:val="24"/>
            <w:szCs w:val="24"/>
            <w:u w:val="none"/>
            <w:lang w:eastAsia="en-US"/>
          </w:rPr>
          <w:t>закона</w:t>
        </w:r>
      </w:hyperlink>
      <w:r w:rsidRPr="007C4024">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8" w:history="1">
        <w:r w:rsidRPr="007C4024">
          <w:rPr>
            <w:rStyle w:val="a3"/>
            <w:rFonts w:eastAsia="Calibri"/>
            <w:snapToGrid/>
            <w:color w:val="auto"/>
            <w:sz w:val="24"/>
            <w:szCs w:val="24"/>
            <w:u w:val="none"/>
            <w:lang w:eastAsia="en-US"/>
          </w:rPr>
          <w:t>закона</w:t>
        </w:r>
      </w:hyperlink>
      <w:r w:rsidRPr="007C4024">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9" w:history="1">
        <w:r w:rsidRPr="007C4024">
          <w:rPr>
            <w:rStyle w:val="a3"/>
            <w:rFonts w:eastAsia="Calibri"/>
            <w:snapToGrid/>
            <w:color w:val="auto"/>
            <w:sz w:val="24"/>
            <w:szCs w:val="24"/>
            <w:u w:val="none"/>
            <w:lang w:eastAsia="en-US"/>
          </w:rPr>
          <w:t>закона</w:t>
        </w:r>
      </w:hyperlink>
      <w:r w:rsidRPr="007C4024">
        <w:rPr>
          <w:rFonts w:eastAsia="Calibri"/>
          <w:snapToGrid/>
          <w:sz w:val="24"/>
          <w:szCs w:val="24"/>
          <w:lang w:eastAsia="en-US"/>
        </w:rPr>
        <w:t xml:space="preserve"> от 25 декабря 2008 г. № 273-ФЗ        «О противодействии коррупции»; знаний в области информационно-коммуникационных технологий.</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xml:space="preserve">1.3. Наличие профессиональных знаний: </w:t>
      </w:r>
      <w:proofErr w:type="gramStart"/>
      <w:r w:rsidRPr="007C4024">
        <w:rPr>
          <w:rFonts w:eastAsia="Calibri"/>
          <w:snapToGrid/>
          <w:sz w:val="24"/>
          <w:szCs w:val="24"/>
          <w:lang w:eastAsia="en-US"/>
        </w:rPr>
        <w:t>Федеральный закон Российской Федерации от 7 июля 2003 № 126-ФЗ  «О связи»; Федеральный закон от 27 июля 2010 г. № 210-ФЗ «Об организации предоставления государственных и муниципальных услуг»; Указ Президента Российской Федерации от 5 декабря 2016 г. № 646 «Об утверждении Доктрины информационной безопасности Российской Федерации»; Федеральный закон от 27 июля 2006 г. № 149-ФЗ «Об информации, информационных технологиях и о защите информации»;</w:t>
      </w:r>
      <w:proofErr w:type="gramEnd"/>
      <w:r w:rsidRPr="007C4024">
        <w:rPr>
          <w:rFonts w:eastAsia="Calibri"/>
          <w:snapToGrid/>
          <w:sz w:val="24"/>
          <w:szCs w:val="24"/>
          <w:lang w:eastAsia="en-US"/>
        </w:rPr>
        <w:t xml:space="preserve"> </w:t>
      </w:r>
      <w:proofErr w:type="gramStart"/>
      <w:r w:rsidRPr="007C4024">
        <w:rPr>
          <w:rFonts w:eastAsia="Calibri"/>
          <w:snapToGrid/>
          <w:sz w:val="24"/>
          <w:szCs w:val="24"/>
          <w:lang w:eastAsia="en-US"/>
        </w:rPr>
        <w:t>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 Федеральный закон от 27 июля 2006 г. № 152-ФЗ «О персональных данных»; Федеральный закон от 6 апреля 2011 г. № 63-ФЗ «Об электронной подписи»;</w:t>
      </w:r>
      <w:proofErr w:type="gramEnd"/>
      <w:r w:rsidRPr="007C4024">
        <w:rPr>
          <w:rFonts w:eastAsia="Calibri"/>
          <w:snapToGrid/>
          <w:sz w:val="24"/>
          <w:szCs w:val="24"/>
          <w:lang w:eastAsia="en-US"/>
        </w:rPr>
        <w:t xml:space="preserve"> 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 постановление Правительства Российской Федерации от 10.09.2009 № 723 «О порядке ввода в эксплуатацию отдельных государственных информационных систем».</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Главный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xml:space="preserve">2.1. Иные профессиональные знания: основные принципы построения сетей связи с применением различных технологий; базовые принципы системного проектирования сетей связи; основные мировые и отечественные тенденции развития и структуры направлений информационной и сетевой безопасности отрасли информационных технологий; понятие базовых информационных ресурсов; </w:t>
      </w:r>
      <w:proofErr w:type="gramStart"/>
      <w:r w:rsidRPr="007C4024">
        <w:rPr>
          <w:rFonts w:eastAsia="Calibri"/>
          <w:snapToGrid/>
          <w:sz w:val="24"/>
          <w:szCs w:val="24"/>
          <w:lang w:eastAsia="en-US"/>
        </w:rPr>
        <w:t xml:space="preserve">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знание нормативных правовых актов Российской Федерации и методических документов ФСТЭК России в области защиты информации; принципы работы программно-аппаратных средств защиты информации, понимание принципов алгоритмов защиты, основ защиты от разрушающих программных </w:t>
      </w:r>
      <w:r w:rsidRPr="007C4024">
        <w:rPr>
          <w:rFonts w:eastAsia="Calibri"/>
          <w:snapToGrid/>
          <w:sz w:val="24"/>
          <w:szCs w:val="24"/>
          <w:lang w:eastAsia="en-US"/>
        </w:rPr>
        <w:lastRenderedPageBreak/>
        <w:t>воздействий;</w:t>
      </w:r>
      <w:proofErr w:type="gramEnd"/>
      <w:r w:rsidRPr="007C4024">
        <w:rPr>
          <w:rFonts w:eastAsia="Calibri"/>
          <w:snapToGrid/>
          <w:sz w:val="24"/>
          <w:szCs w:val="24"/>
          <w:lang w:eastAsia="en-US"/>
        </w:rPr>
        <w:t xml:space="preserve"> порядок организации и обеспечении безопасности хранения, обработки и передачи по каналам связи с использованием сре</w:t>
      </w:r>
      <w:proofErr w:type="gramStart"/>
      <w:r w:rsidRPr="007C4024">
        <w:rPr>
          <w:rFonts w:eastAsia="Calibri"/>
          <w:snapToGrid/>
          <w:sz w:val="24"/>
          <w:szCs w:val="24"/>
          <w:lang w:eastAsia="en-US"/>
        </w:rPr>
        <w:t>дств кр</w:t>
      </w:r>
      <w:proofErr w:type="gramEnd"/>
      <w:r w:rsidRPr="007C4024">
        <w:rPr>
          <w:rFonts w:eastAsia="Calibri"/>
          <w:snapToGrid/>
          <w:sz w:val="24"/>
          <w:szCs w:val="24"/>
          <w:lang w:eastAsia="en-US"/>
        </w:rPr>
        <w:t>иптографической защиты информации с ограниченным доступом, не содержащей сведений, составляющих государственную тайну; знания, полученные в рамках программ повышения квалификации по темам: «Информационные системы и технологии».</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xml:space="preserve">2.2. Наличие функциональных знаний: технологии и средства обеспечения информационной безопасности; средства ведения классификаторов и каталогов; носители информации (жесткие диски, USB-накопители, CD/DVD приводы, </w:t>
      </w:r>
      <w:proofErr w:type="spellStart"/>
      <w:r w:rsidRPr="007C4024">
        <w:rPr>
          <w:rFonts w:eastAsia="Calibri"/>
          <w:snapToGrid/>
          <w:sz w:val="24"/>
          <w:szCs w:val="24"/>
          <w:lang w:eastAsia="en-US"/>
        </w:rPr>
        <w:t>floppy</w:t>
      </w:r>
      <w:proofErr w:type="spellEnd"/>
      <w:r w:rsidRPr="007C4024">
        <w:rPr>
          <w:rFonts w:eastAsia="Calibri"/>
          <w:snapToGrid/>
          <w:sz w:val="24"/>
          <w:szCs w:val="24"/>
          <w:lang w:eastAsia="en-US"/>
        </w:rPr>
        <w:t>); принципы работы сетевых протоколов, построения компьютерных сетей; локальные сети (протоколы, сетевое оборудование, принципы построения сетей).</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2.3.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2.4. Наличие профессиональных умений: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7C4024" w:rsidRPr="007C4024" w:rsidRDefault="007C4024" w:rsidP="007C4024">
      <w:pPr>
        <w:ind w:firstLine="709"/>
        <w:jc w:val="both"/>
        <w:rPr>
          <w:rFonts w:eastAsia="Calibri"/>
          <w:b/>
          <w:snapToGrid/>
          <w:sz w:val="24"/>
          <w:szCs w:val="24"/>
          <w:lang w:eastAsia="en-US"/>
        </w:rPr>
      </w:pPr>
      <w:r w:rsidRPr="007C4024">
        <w:rPr>
          <w:rFonts w:eastAsia="Calibri"/>
          <w:snapToGrid/>
          <w:sz w:val="24"/>
          <w:szCs w:val="24"/>
          <w:lang w:eastAsia="en-US"/>
        </w:rPr>
        <w:t>2.5. Наличие функциональных умений: осуществление антивирусной защиты локальной сети и отдельных компьютеров; установка, настройка и работа пользовательского программного обеспечения, разграничение доступа.</w:t>
      </w:r>
    </w:p>
    <w:p w:rsidR="007C4024" w:rsidRPr="007C4024" w:rsidRDefault="007C4024" w:rsidP="007C4024">
      <w:pPr>
        <w:widowControl w:val="0"/>
        <w:tabs>
          <w:tab w:val="left" w:pos="743"/>
          <w:tab w:val="left" w:pos="825"/>
        </w:tabs>
        <w:contextualSpacing/>
        <w:jc w:val="both"/>
        <w:rPr>
          <w:sz w:val="24"/>
          <w:szCs w:val="24"/>
          <w:highlight w:val="yellow"/>
        </w:rPr>
      </w:pPr>
    </w:p>
    <w:p w:rsidR="007C4024" w:rsidRPr="007C4024" w:rsidRDefault="007C4024" w:rsidP="007C4024">
      <w:pPr>
        <w:widowControl w:val="0"/>
        <w:ind w:firstLine="709"/>
        <w:jc w:val="both"/>
        <w:rPr>
          <w:rFonts w:eastAsia="Calibri"/>
          <w:b/>
          <w:snapToGrid/>
          <w:sz w:val="24"/>
          <w:szCs w:val="24"/>
          <w:lang w:eastAsia="en-US"/>
        </w:rPr>
      </w:pPr>
      <w:r w:rsidRPr="007C4024">
        <w:rPr>
          <w:rFonts w:eastAsia="Calibri"/>
          <w:b/>
          <w:snapToGrid/>
          <w:sz w:val="24"/>
          <w:szCs w:val="24"/>
          <w:lang w:eastAsia="en-US"/>
        </w:rPr>
        <w:t xml:space="preserve">В целях реализации задач и функций, возложенных на Инспекцию, на </w:t>
      </w:r>
      <w:r w:rsidRPr="007C4024">
        <w:rPr>
          <w:b/>
          <w:sz w:val="24"/>
          <w:szCs w:val="24"/>
        </w:rPr>
        <w:t xml:space="preserve">главного специалиста-эксперта </w:t>
      </w:r>
      <w:r w:rsidRPr="007C4024">
        <w:rPr>
          <w:rFonts w:eastAsia="Calibri"/>
          <w:b/>
          <w:snapToGrid/>
          <w:sz w:val="24"/>
          <w:szCs w:val="24"/>
          <w:lang w:eastAsia="en-US"/>
        </w:rPr>
        <w:t>возлагаются следующие обязанности:</w:t>
      </w:r>
    </w:p>
    <w:p w:rsidR="007C4024" w:rsidRPr="007C4024" w:rsidRDefault="007C4024" w:rsidP="007C4024">
      <w:pPr>
        <w:widowControl w:val="0"/>
        <w:ind w:firstLine="709"/>
        <w:jc w:val="both"/>
        <w:rPr>
          <w:rFonts w:eastAsia="Calibri"/>
          <w:b/>
          <w:snapToGrid/>
          <w:sz w:val="24"/>
          <w:szCs w:val="24"/>
          <w:lang w:eastAsia="en-US"/>
        </w:rPr>
      </w:pPr>
      <w:r w:rsidRPr="007C4024">
        <w:rPr>
          <w:rFonts w:eastAsia="Calibri"/>
          <w:b/>
          <w:snapToGrid/>
          <w:sz w:val="24"/>
          <w:szCs w:val="24"/>
          <w:lang w:eastAsia="en-US"/>
        </w:rPr>
        <w:t xml:space="preserve">-  </w:t>
      </w:r>
      <w:r w:rsidRPr="007C4024">
        <w:rPr>
          <w:rFonts w:eastAsia="Calibri"/>
          <w:snapToGrid/>
          <w:sz w:val="24"/>
          <w:szCs w:val="24"/>
          <w:lang w:eastAsia="en-US"/>
        </w:rPr>
        <w:t>администрирование информационной безопасности;</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осуществляет реализацию политики информационной безопасности, а также других нормативных документов, касающихся информационной безопасности инспекции, и их корректировку в соответствии с изменяющейся внутренней и внешней информационной средой при соблюдении Концепции информационной безопасности ФНС, утвержденной приказом ФНС № ММВ-7-4/6@ от 13.01.2012г.;</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выполняет планирование и реализацию работ по информационной безопасности в инспекции, осуществляет разработку практических требований и рекомендаций по настройке аппаратных, программных и программно-аппаратных  средств обеспечения информационной безопасности;</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проводит с сотрудниками инспекции  инструктаж по информационной безопасности;</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xml:space="preserve">разрабатывает и ежегодно уточняет «Информационно-логический паспорт Инспекции»; проводит ежегодный аудит объекта </w:t>
      </w:r>
      <w:r w:rsidRPr="007C4024">
        <w:rPr>
          <w:rFonts w:eastAsia="Calibri"/>
          <w:bCs/>
          <w:snapToGrid/>
          <w:sz w:val="24"/>
          <w:szCs w:val="24"/>
          <w:lang w:eastAsia="en-US"/>
        </w:rPr>
        <w:t>информационных технологий</w:t>
      </w:r>
      <w:r w:rsidRPr="007C4024">
        <w:rPr>
          <w:rFonts w:eastAsia="Calibri"/>
          <w:snapToGrid/>
          <w:sz w:val="24"/>
          <w:szCs w:val="24"/>
          <w:lang w:eastAsia="en-US"/>
        </w:rPr>
        <w:t>; по результатам аудита уточняет и утверждает Модель угроз информационной безопасности на объекте и Модель нарушителя;</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осуществляет  контроль эффективности  предусмотренных мер защиты конфиденциальной информации в налоговых органах; соответствия рабочих станций и помещений требованиям по технической защите конфиденциальной информации, ведение регламентированных журналов;</w:t>
      </w:r>
    </w:p>
    <w:p w:rsidR="007C4024" w:rsidRPr="007C4024" w:rsidRDefault="007C4024" w:rsidP="007C4024">
      <w:pPr>
        <w:widowControl w:val="0"/>
        <w:ind w:firstLine="709"/>
        <w:jc w:val="both"/>
        <w:rPr>
          <w:rFonts w:eastAsia="Calibri"/>
          <w:bCs/>
          <w:snapToGrid/>
          <w:sz w:val="24"/>
          <w:szCs w:val="24"/>
          <w:lang w:eastAsia="en-US"/>
        </w:rPr>
      </w:pPr>
      <w:r w:rsidRPr="007C4024">
        <w:rPr>
          <w:rFonts w:eastAsia="Calibri"/>
          <w:bCs/>
          <w:snapToGrid/>
          <w:sz w:val="24"/>
          <w:szCs w:val="24"/>
          <w:lang w:eastAsia="en-US"/>
        </w:rPr>
        <w:t>администрирование</w:t>
      </w:r>
      <w:r w:rsidRPr="007C4024">
        <w:rPr>
          <w:rFonts w:eastAsia="Calibri"/>
          <w:snapToGrid/>
          <w:sz w:val="24"/>
          <w:szCs w:val="24"/>
          <w:lang w:eastAsia="en-US"/>
        </w:rPr>
        <w:t xml:space="preserve"> СКЗИ;</w:t>
      </w:r>
    </w:p>
    <w:p w:rsidR="007C4024" w:rsidRPr="007C4024" w:rsidRDefault="007C4024" w:rsidP="007C4024">
      <w:pPr>
        <w:widowControl w:val="0"/>
        <w:numPr>
          <w:ilvl w:val="0"/>
          <w:numId w:val="1"/>
        </w:numPr>
        <w:jc w:val="both"/>
        <w:rPr>
          <w:rFonts w:eastAsia="Calibri"/>
          <w:bCs/>
          <w:snapToGrid/>
          <w:sz w:val="24"/>
          <w:szCs w:val="24"/>
          <w:lang w:eastAsia="en-US"/>
        </w:rPr>
      </w:pPr>
      <w:r w:rsidRPr="007C4024">
        <w:rPr>
          <w:rFonts w:eastAsia="Calibri"/>
          <w:bCs/>
          <w:snapToGrid/>
          <w:sz w:val="24"/>
          <w:szCs w:val="24"/>
          <w:lang w:eastAsia="en-US"/>
        </w:rPr>
        <w:t>обеспечение функционирования следующих задач:</w:t>
      </w:r>
    </w:p>
    <w:p w:rsidR="007C4024" w:rsidRPr="007C4024" w:rsidRDefault="007C4024" w:rsidP="007C4024">
      <w:pPr>
        <w:widowControl w:val="0"/>
        <w:ind w:firstLine="709"/>
        <w:jc w:val="both"/>
        <w:rPr>
          <w:rFonts w:eastAsia="Calibri"/>
          <w:bCs/>
          <w:snapToGrid/>
          <w:sz w:val="24"/>
          <w:szCs w:val="24"/>
          <w:lang w:val="en-US" w:eastAsia="en-US"/>
        </w:rPr>
      </w:pPr>
      <w:r w:rsidRPr="007C4024">
        <w:rPr>
          <w:rFonts w:eastAsia="Calibri"/>
          <w:bCs/>
          <w:snapToGrid/>
          <w:sz w:val="24"/>
          <w:szCs w:val="24"/>
          <w:lang w:val="en-US" w:eastAsia="en-US"/>
        </w:rPr>
        <w:t xml:space="preserve"> «</w:t>
      </w:r>
      <w:proofErr w:type="spellStart"/>
      <w:r w:rsidRPr="007C4024">
        <w:rPr>
          <w:rFonts w:eastAsia="Calibri"/>
          <w:snapToGrid/>
          <w:sz w:val="24"/>
          <w:szCs w:val="24"/>
          <w:lang w:val="en-US" w:eastAsia="en-US"/>
        </w:rPr>
        <w:t>MaxPatrol</w:t>
      </w:r>
      <w:proofErr w:type="spellEnd"/>
      <w:r w:rsidRPr="007C4024">
        <w:rPr>
          <w:rFonts w:eastAsia="Calibri"/>
          <w:snapToGrid/>
          <w:sz w:val="24"/>
          <w:szCs w:val="24"/>
          <w:lang w:val="en-US" w:eastAsia="en-US"/>
        </w:rPr>
        <w:t>», «</w:t>
      </w:r>
      <w:proofErr w:type="spellStart"/>
      <w:r w:rsidRPr="007C4024">
        <w:rPr>
          <w:rFonts w:eastAsia="Calibri"/>
          <w:snapToGrid/>
          <w:sz w:val="24"/>
          <w:szCs w:val="24"/>
          <w:lang w:eastAsia="en-US"/>
        </w:rPr>
        <w:t>Блокхост</w:t>
      </w:r>
      <w:proofErr w:type="spellEnd"/>
      <w:r w:rsidRPr="007C4024">
        <w:rPr>
          <w:rFonts w:eastAsia="Calibri"/>
          <w:snapToGrid/>
          <w:sz w:val="24"/>
          <w:szCs w:val="24"/>
          <w:lang w:val="en-US" w:eastAsia="en-US"/>
        </w:rPr>
        <w:t>-</w:t>
      </w:r>
      <w:r w:rsidRPr="007C4024">
        <w:rPr>
          <w:rFonts w:eastAsia="Calibri"/>
          <w:snapToGrid/>
          <w:sz w:val="24"/>
          <w:szCs w:val="24"/>
          <w:lang w:eastAsia="en-US"/>
        </w:rPr>
        <w:t>Сеть</w:t>
      </w:r>
      <w:r w:rsidRPr="007C4024">
        <w:rPr>
          <w:rFonts w:eastAsia="Calibri"/>
          <w:snapToGrid/>
          <w:sz w:val="24"/>
          <w:szCs w:val="24"/>
          <w:lang w:val="en-US" w:eastAsia="en-US"/>
        </w:rPr>
        <w:t xml:space="preserve"> </w:t>
      </w:r>
      <w:r w:rsidRPr="007C4024">
        <w:rPr>
          <w:rFonts w:eastAsia="Calibri"/>
          <w:snapToGrid/>
          <w:sz w:val="24"/>
          <w:szCs w:val="24"/>
          <w:lang w:eastAsia="en-US"/>
        </w:rPr>
        <w:t>К</w:t>
      </w:r>
      <w:r w:rsidRPr="007C4024">
        <w:rPr>
          <w:rFonts w:eastAsia="Calibri"/>
          <w:snapToGrid/>
          <w:sz w:val="24"/>
          <w:szCs w:val="24"/>
          <w:lang w:val="en-US" w:eastAsia="en-US"/>
        </w:rPr>
        <w:t>», «</w:t>
      </w:r>
      <w:proofErr w:type="spellStart"/>
      <w:r w:rsidRPr="007C4024">
        <w:rPr>
          <w:rFonts w:eastAsia="Calibri"/>
          <w:snapToGrid/>
          <w:sz w:val="24"/>
          <w:szCs w:val="24"/>
          <w:lang w:val="en-US" w:eastAsia="en-US"/>
        </w:rPr>
        <w:t>Infowatch</w:t>
      </w:r>
      <w:proofErr w:type="spellEnd"/>
      <w:r w:rsidRPr="007C4024">
        <w:rPr>
          <w:rFonts w:eastAsia="Calibri"/>
          <w:snapToGrid/>
          <w:sz w:val="24"/>
          <w:szCs w:val="24"/>
          <w:lang w:val="en-US" w:eastAsia="en-US"/>
        </w:rPr>
        <w:t>»;</w:t>
      </w:r>
    </w:p>
    <w:p w:rsidR="007C4024" w:rsidRPr="007C4024" w:rsidRDefault="007C4024" w:rsidP="007C4024">
      <w:pPr>
        <w:widowControl w:val="0"/>
        <w:ind w:firstLine="709"/>
        <w:jc w:val="both"/>
        <w:rPr>
          <w:rFonts w:eastAsia="Calibri"/>
          <w:bCs/>
          <w:snapToGrid/>
          <w:sz w:val="24"/>
          <w:szCs w:val="24"/>
          <w:lang w:eastAsia="en-US"/>
        </w:rPr>
      </w:pPr>
      <w:r w:rsidRPr="007C4024">
        <w:rPr>
          <w:rFonts w:eastAsia="Calibri"/>
          <w:bCs/>
          <w:snapToGrid/>
          <w:sz w:val="24"/>
          <w:szCs w:val="24"/>
          <w:lang w:eastAsia="en-US"/>
        </w:rPr>
        <w:t>ПО «</w:t>
      </w:r>
      <w:proofErr w:type="spellStart"/>
      <w:r w:rsidRPr="007C4024">
        <w:rPr>
          <w:rFonts w:eastAsia="Calibri"/>
          <w:bCs/>
          <w:snapToGrid/>
          <w:sz w:val="24"/>
          <w:szCs w:val="24"/>
          <w:lang w:eastAsia="en-US"/>
        </w:rPr>
        <w:t>КриптоПро</w:t>
      </w:r>
      <w:proofErr w:type="spellEnd"/>
      <w:r w:rsidRPr="007C4024">
        <w:rPr>
          <w:rFonts w:eastAsia="Calibri"/>
          <w:bCs/>
          <w:snapToGrid/>
          <w:sz w:val="24"/>
          <w:szCs w:val="24"/>
          <w:lang w:eastAsia="en-US"/>
        </w:rPr>
        <w:t>», «</w:t>
      </w:r>
      <w:proofErr w:type="spellStart"/>
      <w:r w:rsidRPr="007C4024">
        <w:rPr>
          <w:rFonts w:eastAsia="Calibri"/>
          <w:bCs/>
          <w:snapToGrid/>
          <w:sz w:val="24"/>
          <w:szCs w:val="24"/>
          <w:lang w:eastAsia="en-US"/>
        </w:rPr>
        <w:t>КриптоАрм</w:t>
      </w:r>
      <w:proofErr w:type="spellEnd"/>
      <w:r w:rsidRPr="007C4024">
        <w:rPr>
          <w:rFonts w:eastAsia="Calibri"/>
          <w:bCs/>
          <w:snapToGrid/>
          <w:sz w:val="24"/>
          <w:szCs w:val="24"/>
          <w:lang w:eastAsia="en-US"/>
        </w:rPr>
        <w:t xml:space="preserve">», </w:t>
      </w:r>
      <w:proofErr w:type="gramStart"/>
      <w:r w:rsidRPr="007C4024">
        <w:rPr>
          <w:rFonts w:eastAsia="Calibri"/>
          <w:bCs/>
          <w:snapToGrid/>
          <w:sz w:val="24"/>
          <w:szCs w:val="24"/>
          <w:lang w:eastAsia="en-US"/>
        </w:rPr>
        <w:t>Е</w:t>
      </w:r>
      <w:proofErr w:type="gramEnd"/>
      <w:r w:rsidRPr="007C4024">
        <w:rPr>
          <w:rFonts w:eastAsia="Calibri"/>
          <w:bCs/>
          <w:snapToGrid/>
          <w:sz w:val="24"/>
          <w:szCs w:val="24"/>
          <w:lang w:eastAsia="en-US"/>
        </w:rPr>
        <w:t>-</w:t>
      </w:r>
      <w:r w:rsidRPr="007C4024">
        <w:rPr>
          <w:rFonts w:eastAsia="Calibri"/>
          <w:bCs/>
          <w:snapToGrid/>
          <w:sz w:val="24"/>
          <w:szCs w:val="24"/>
          <w:lang w:val="en-US" w:eastAsia="en-US"/>
        </w:rPr>
        <w:t>Token</w:t>
      </w:r>
      <w:r w:rsidRPr="007C4024">
        <w:rPr>
          <w:rFonts w:eastAsia="Calibri"/>
          <w:bCs/>
          <w:snapToGrid/>
          <w:sz w:val="24"/>
          <w:szCs w:val="24"/>
          <w:lang w:eastAsia="en-US"/>
        </w:rPr>
        <w:t xml:space="preserve"> – цифровая подпись;</w:t>
      </w:r>
    </w:p>
    <w:p w:rsidR="007C4024" w:rsidRPr="007C4024" w:rsidRDefault="007C4024" w:rsidP="007C4024">
      <w:pPr>
        <w:widowControl w:val="0"/>
        <w:ind w:firstLine="709"/>
        <w:jc w:val="both"/>
        <w:rPr>
          <w:rFonts w:eastAsia="Calibri"/>
          <w:bCs/>
          <w:snapToGrid/>
          <w:sz w:val="24"/>
          <w:szCs w:val="24"/>
          <w:lang w:eastAsia="en-US"/>
        </w:rPr>
      </w:pPr>
      <w:r w:rsidRPr="007C4024">
        <w:rPr>
          <w:rFonts w:eastAsia="Calibri"/>
          <w:bCs/>
          <w:snapToGrid/>
          <w:sz w:val="24"/>
          <w:szCs w:val="24"/>
          <w:lang w:eastAsia="en-US"/>
        </w:rPr>
        <w:t>Прокси-сервер (организация сети Интернет в инспекции);</w:t>
      </w:r>
    </w:p>
    <w:p w:rsidR="007C4024" w:rsidRPr="007C4024" w:rsidRDefault="007C4024" w:rsidP="007C4024">
      <w:pPr>
        <w:widowControl w:val="0"/>
        <w:ind w:firstLine="709"/>
        <w:jc w:val="both"/>
        <w:rPr>
          <w:rFonts w:eastAsia="Calibri"/>
          <w:bCs/>
          <w:snapToGrid/>
          <w:sz w:val="24"/>
          <w:szCs w:val="24"/>
          <w:lang w:eastAsia="en-US"/>
        </w:rPr>
      </w:pPr>
      <w:r w:rsidRPr="007C4024">
        <w:rPr>
          <w:rFonts w:eastAsia="Calibri"/>
          <w:bCs/>
          <w:snapToGrid/>
          <w:sz w:val="24"/>
          <w:szCs w:val="24"/>
          <w:lang w:eastAsia="en-US"/>
        </w:rPr>
        <w:t>Техническое сопровождение телефона-доверия инспекции;</w:t>
      </w:r>
    </w:p>
    <w:p w:rsidR="007C4024" w:rsidRPr="007C4024" w:rsidRDefault="007C4024" w:rsidP="007C4024">
      <w:pPr>
        <w:widowControl w:val="0"/>
        <w:ind w:firstLine="709"/>
        <w:jc w:val="both"/>
        <w:rPr>
          <w:rFonts w:eastAsia="Calibri"/>
          <w:bCs/>
          <w:snapToGrid/>
          <w:sz w:val="24"/>
          <w:szCs w:val="24"/>
          <w:lang w:eastAsia="en-US"/>
        </w:rPr>
      </w:pPr>
      <w:r w:rsidRPr="007C4024">
        <w:rPr>
          <w:rFonts w:eastAsia="Calibri"/>
          <w:bCs/>
          <w:snapToGrid/>
          <w:sz w:val="24"/>
          <w:szCs w:val="24"/>
          <w:lang w:eastAsia="en-US"/>
        </w:rPr>
        <w:t>Техническое сопровождение ПО «Аудиозапись»;</w:t>
      </w:r>
    </w:p>
    <w:p w:rsidR="007C4024" w:rsidRPr="007C4024" w:rsidRDefault="007C4024" w:rsidP="007C4024">
      <w:pPr>
        <w:widowControl w:val="0"/>
        <w:ind w:firstLine="709"/>
        <w:jc w:val="both"/>
        <w:rPr>
          <w:rFonts w:eastAsia="Calibri"/>
          <w:bCs/>
          <w:snapToGrid/>
          <w:sz w:val="24"/>
          <w:szCs w:val="24"/>
          <w:lang w:eastAsia="en-US"/>
        </w:rPr>
      </w:pPr>
      <w:r w:rsidRPr="007C4024">
        <w:rPr>
          <w:rFonts w:eastAsia="Calibri"/>
          <w:bCs/>
          <w:snapToGrid/>
          <w:sz w:val="24"/>
          <w:szCs w:val="24"/>
          <w:lang w:eastAsia="en-US"/>
        </w:rPr>
        <w:t xml:space="preserve">Техническое сопровождение </w:t>
      </w:r>
      <w:r w:rsidRPr="007C4024">
        <w:rPr>
          <w:rFonts w:eastAsia="Calibri"/>
          <w:snapToGrid/>
          <w:sz w:val="24"/>
          <w:szCs w:val="24"/>
          <w:lang w:eastAsia="en-US"/>
        </w:rPr>
        <w:t xml:space="preserve"> ЕИСУК</w:t>
      </w:r>
      <w:r w:rsidRPr="007C4024">
        <w:rPr>
          <w:rFonts w:eastAsia="Calibri"/>
          <w:bCs/>
          <w:snapToGrid/>
          <w:sz w:val="24"/>
          <w:szCs w:val="24"/>
          <w:lang w:eastAsia="en-US"/>
        </w:rPr>
        <w:t>;</w:t>
      </w:r>
    </w:p>
    <w:p w:rsidR="007C4024" w:rsidRPr="007C4024" w:rsidRDefault="007C4024" w:rsidP="007C4024">
      <w:pPr>
        <w:widowControl w:val="0"/>
        <w:ind w:firstLine="709"/>
        <w:jc w:val="both"/>
        <w:rPr>
          <w:rFonts w:eastAsia="Calibri"/>
          <w:bCs/>
          <w:snapToGrid/>
          <w:sz w:val="24"/>
          <w:szCs w:val="24"/>
          <w:lang w:eastAsia="en-US"/>
        </w:rPr>
      </w:pPr>
      <w:r w:rsidRPr="007C4024">
        <w:rPr>
          <w:rFonts w:eastAsia="Calibri"/>
          <w:bCs/>
          <w:snapToGrid/>
          <w:sz w:val="24"/>
          <w:szCs w:val="24"/>
          <w:lang w:eastAsia="en-US"/>
        </w:rPr>
        <w:t>Техническое сопровождение информационного ресурса ССТУ</w:t>
      </w:r>
      <w:proofErr w:type="gramStart"/>
      <w:r w:rsidRPr="007C4024">
        <w:rPr>
          <w:rFonts w:eastAsia="Calibri"/>
          <w:bCs/>
          <w:snapToGrid/>
          <w:sz w:val="24"/>
          <w:szCs w:val="24"/>
          <w:lang w:eastAsia="en-US"/>
        </w:rPr>
        <w:t>.Р</w:t>
      </w:r>
      <w:proofErr w:type="gramEnd"/>
      <w:r w:rsidRPr="007C4024">
        <w:rPr>
          <w:rFonts w:eastAsia="Calibri"/>
          <w:bCs/>
          <w:snapToGrid/>
          <w:sz w:val="24"/>
          <w:szCs w:val="24"/>
          <w:lang w:eastAsia="en-US"/>
        </w:rPr>
        <w:t>Ф;</w:t>
      </w:r>
    </w:p>
    <w:p w:rsidR="007C4024" w:rsidRPr="007C4024" w:rsidRDefault="007C4024" w:rsidP="007C4024">
      <w:pPr>
        <w:widowControl w:val="0"/>
        <w:numPr>
          <w:ilvl w:val="0"/>
          <w:numId w:val="1"/>
        </w:numPr>
        <w:jc w:val="both"/>
        <w:rPr>
          <w:rFonts w:eastAsia="Calibri"/>
          <w:bCs/>
          <w:snapToGrid/>
          <w:sz w:val="24"/>
          <w:szCs w:val="24"/>
          <w:lang w:eastAsia="en-US"/>
        </w:rPr>
      </w:pPr>
      <w:r w:rsidRPr="007C4024">
        <w:rPr>
          <w:rFonts w:eastAsia="Calibri"/>
          <w:snapToGrid/>
          <w:sz w:val="24"/>
          <w:szCs w:val="24"/>
          <w:lang w:eastAsia="en-US"/>
        </w:rPr>
        <w:lastRenderedPageBreak/>
        <w:t>проверка актуальных учетных данных сотрудников инспекции в ФИР;</w:t>
      </w:r>
    </w:p>
    <w:p w:rsidR="007C4024" w:rsidRPr="007C4024" w:rsidRDefault="007C4024" w:rsidP="007C4024">
      <w:pPr>
        <w:widowControl w:val="0"/>
        <w:numPr>
          <w:ilvl w:val="0"/>
          <w:numId w:val="2"/>
        </w:numPr>
        <w:jc w:val="both"/>
        <w:rPr>
          <w:rFonts w:eastAsia="Calibri"/>
          <w:bCs/>
          <w:snapToGrid/>
          <w:sz w:val="24"/>
          <w:szCs w:val="24"/>
          <w:lang w:eastAsia="en-US"/>
        </w:rPr>
      </w:pPr>
      <w:r w:rsidRPr="007C4024">
        <w:rPr>
          <w:rFonts w:eastAsia="Calibri"/>
          <w:snapToGrid/>
          <w:sz w:val="24"/>
          <w:szCs w:val="24"/>
          <w:lang w:eastAsia="en-US"/>
        </w:rPr>
        <w:t>обеспечение соблюдения налоговой и иной охраняемой законом тайны соответствии с НК РФ, федеральными законами и иными нормативными и правовыми актами;</w:t>
      </w:r>
    </w:p>
    <w:p w:rsidR="007C4024" w:rsidRPr="007C4024" w:rsidRDefault="007C4024" w:rsidP="007C4024">
      <w:pPr>
        <w:widowControl w:val="0"/>
        <w:numPr>
          <w:ilvl w:val="0"/>
          <w:numId w:val="2"/>
        </w:numPr>
        <w:jc w:val="both"/>
        <w:rPr>
          <w:rFonts w:eastAsia="Calibri"/>
          <w:bCs/>
          <w:snapToGrid/>
          <w:sz w:val="24"/>
          <w:szCs w:val="24"/>
          <w:lang w:eastAsia="en-US"/>
        </w:rPr>
      </w:pPr>
      <w:r w:rsidRPr="007C4024">
        <w:rPr>
          <w:rFonts w:eastAsia="Calibri"/>
          <w:snapToGrid/>
          <w:sz w:val="24"/>
          <w:szCs w:val="24"/>
          <w:lang w:eastAsia="en-US"/>
        </w:rPr>
        <w:t>обеспечение безопасности персональных данных;</w:t>
      </w:r>
    </w:p>
    <w:p w:rsidR="007C4024" w:rsidRPr="007C4024" w:rsidRDefault="007C4024" w:rsidP="007C4024">
      <w:pPr>
        <w:widowControl w:val="0"/>
        <w:numPr>
          <w:ilvl w:val="0"/>
          <w:numId w:val="2"/>
        </w:numPr>
        <w:jc w:val="both"/>
        <w:rPr>
          <w:rFonts w:eastAsia="Calibri"/>
          <w:snapToGrid/>
          <w:sz w:val="24"/>
          <w:szCs w:val="24"/>
          <w:lang w:eastAsia="en-US"/>
        </w:rPr>
      </w:pPr>
      <w:r w:rsidRPr="007C4024">
        <w:rPr>
          <w:rFonts w:eastAsia="Calibri"/>
          <w:snapToGrid/>
          <w:sz w:val="24"/>
          <w:szCs w:val="24"/>
          <w:lang w:eastAsia="en-US"/>
        </w:rPr>
        <w:t>исполнение требований Инструкции по делопроизводству;</w:t>
      </w:r>
    </w:p>
    <w:p w:rsidR="007C4024" w:rsidRPr="007C4024" w:rsidRDefault="007C4024" w:rsidP="007C4024">
      <w:pPr>
        <w:widowControl w:val="0"/>
        <w:numPr>
          <w:ilvl w:val="0"/>
          <w:numId w:val="2"/>
        </w:numPr>
        <w:jc w:val="both"/>
        <w:rPr>
          <w:rFonts w:eastAsia="Calibri"/>
          <w:bCs/>
          <w:snapToGrid/>
          <w:sz w:val="24"/>
          <w:szCs w:val="24"/>
          <w:lang w:eastAsia="en-US"/>
        </w:rPr>
      </w:pPr>
      <w:r w:rsidRPr="007C4024">
        <w:rPr>
          <w:rFonts w:eastAsia="Calibri"/>
          <w:bCs/>
          <w:snapToGrid/>
          <w:sz w:val="24"/>
          <w:szCs w:val="24"/>
          <w:lang w:eastAsia="en-US"/>
        </w:rPr>
        <w:t>обеспечение сохранности документов с грифом ДСП;</w:t>
      </w:r>
    </w:p>
    <w:p w:rsidR="007C4024" w:rsidRPr="007C4024" w:rsidRDefault="007C4024" w:rsidP="007C4024">
      <w:pPr>
        <w:widowControl w:val="0"/>
        <w:numPr>
          <w:ilvl w:val="0"/>
          <w:numId w:val="2"/>
        </w:numPr>
        <w:jc w:val="both"/>
        <w:rPr>
          <w:rFonts w:eastAsia="Calibri"/>
          <w:snapToGrid/>
          <w:sz w:val="24"/>
          <w:szCs w:val="24"/>
          <w:lang w:eastAsia="en-US"/>
        </w:rPr>
      </w:pPr>
      <w:r w:rsidRPr="007C4024">
        <w:rPr>
          <w:rFonts w:eastAsia="Calibri"/>
          <w:snapToGrid/>
          <w:sz w:val="24"/>
          <w:szCs w:val="24"/>
          <w:lang w:eastAsia="en-US"/>
        </w:rPr>
        <w:t xml:space="preserve">исполнение требований ФЗ № 273 ФЗ «О противодействии коррупции»; </w:t>
      </w:r>
    </w:p>
    <w:p w:rsidR="007C4024" w:rsidRPr="007C4024" w:rsidRDefault="007C4024" w:rsidP="007C4024">
      <w:pPr>
        <w:widowControl w:val="0"/>
        <w:numPr>
          <w:ilvl w:val="0"/>
          <w:numId w:val="2"/>
        </w:numPr>
        <w:jc w:val="both"/>
        <w:rPr>
          <w:rFonts w:eastAsia="Calibri"/>
          <w:bCs/>
          <w:snapToGrid/>
          <w:sz w:val="24"/>
          <w:szCs w:val="24"/>
          <w:lang w:eastAsia="en-US"/>
        </w:rPr>
      </w:pPr>
      <w:r w:rsidRPr="007C4024">
        <w:rPr>
          <w:rFonts w:eastAsia="Calibri"/>
          <w:bCs/>
          <w:snapToGrid/>
          <w:sz w:val="24"/>
          <w:szCs w:val="24"/>
          <w:lang w:eastAsia="en-US"/>
        </w:rPr>
        <w:t>консультирование сотрудников по вопросам, связанным  с применением в работе программного обеспечения;</w:t>
      </w:r>
    </w:p>
    <w:p w:rsidR="007C4024" w:rsidRPr="007C4024" w:rsidRDefault="007C4024" w:rsidP="007C4024">
      <w:pPr>
        <w:widowControl w:val="0"/>
        <w:numPr>
          <w:ilvl w:val="0"/>
          <w:numId w:val="2"/>
        </w:numPr>
        <w:jc w:val="both"/>
        <w:rPr>
          <w:rFonts w:eastAsia="Calibri"/>
          <w:bCs/>
          <w:snapToGrid/>
          <w:sz w:val="24"/>
          <w:szCs w:val="24"/>
          <w:lang w:eastAsia="en-US"/>
        </w:rPr>
      </w:pPr>
      <w:r w:rsidRPr="007C4024">
        <w:rPr>
          <w:rFonts w:eastAsia="Calibri"/>
          <w:snapToGrid/>
          <w:sz w:val="24"/>
          <w:szCs w:val="24"/>
          <w:lang w:eastAsia="en-US"/>
        </w:rPr>
        <w:t>своевременное и качественное исполнение поручений руководства ФНС России и Инспекции, данные в пределах их полномочий, установленных законодательством Российской Федерации;</w:t>
      </w:r>
    </w:p>
    <w:p w:rsidR="007C4024" w:rsidRPr="007C4024" w:rsidRDefault="007C4024" w:rsidP="007C4024">
      <w:pPr>
        <w:widowControl w:val="0"/>
        <w:numPr>
          <w:ilvl w:val="0"/>
          <w:numId w:val="2"/>
        </w:numPr>
        <w:jc w:val="both"/>
        <w:rPr>
          <w:rFonts w:eastAsia="Calibri"/>
          <w:snapToGrid/>
          <w:sz w:val="24"/>
          <w:szCs w:val="24"/>
          <w:lang w:eastAsia="en-US"/>
        </w:rPr>
      </w:pPr>
      <w:r w:rsidRPr="007C4024">
        <w:rPr>
          <w:rFonts w:eastAsia="Calibri"/>
          <w:snapToGrid/>
          <w:sz w:val="24"/>
          <w:szCs w:val="24"/>
          <w:lang w:eastAsia="en-US"/>
        </w:rPr>
        <w:t>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7C4024" w:rsidRPr="007C4024" w:rsidRDefault="007C4024" w:rsidP="007C4024">
      <w:pPr>
        <w:widowControl w:val="0"/>
        <w:numPr>
          <w:ilvl w:val="0"/>
          <w:numId w:val="2"/>
        </w:numPr>
        <w:jc w:val="both"/>
        <w:rPr>
          <w:rFonts w:eastAsia="Calibri"/>
          <w:snapToGrid/>
          <w:sz w:val="24"/>
          <w:szCs w:val="24"/>
          <w:lang w:eastAsia="en-US"/>
        </w:rPr>
      </w:pPr>
      <w:r w:rsidRPr="007C4024">
        <w:rPr>
          <w:rFonts w:eastAsia="Calibri"/>
          <w:snapToGrid/>
          <w:sz w:val="24"/>
          <w:szCs w:val="24"/>
          <w:lang w:eastAsia="en-US"/>
        </w:rPr>
        <w:t>соблюдение правил и норм охраны труда и техники безопасности;</w:t>
      </w:r>
    </w:p>
    <w:p w:rsidR="007C4024" w:rsidRPr="007C4024" w:rsidRDefault="007C4024" w:rsidP="007C4024">
      <w:pPr>
        <w:widowControl w:val="0"/>
        <w:numPr>
          <w:ilvl w:val="0"/>
          <w:numId w:val="2"/>
        </w:numPr>
        <w:jc w:val="both"/>
        <w:rPr>
          <w:rFonts w:eastAsia="Calibri"/>
          <w:bCs/>
          <w:snapToGrid/>
          <w:sz w:val="24"/>
          <w:szCs w:val="24"/>
          <w:lang w:eastAsia="en-US"/>
        </w:rPr>
      </w:pPr>
      <w:r w:rsidRPr="007C4024">
        <w:rPr>
          <w:rFonts w:eastAsia="Calibri"/>
          <w:snapToGrid/>
          <w:sz w:val="24"/>
          <w:szCs w:val="24"/>
          <w:lang w:eastAsia="en-US"/>
        </w:rPr>
        <w:t>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7C4024" w:rsidRPr="007C4024" w:rsidRDefault="007C4024" w:rsidP="007C4024">
      <w:pPr>
        <w:widowControl w:val="0"/>
        <w:numPr>
          <w:ilvl w:val="0"/>
          <w:numId w:val="2"/>
        </w:numPr>
        <w:jc w:val="both"/>
        <w:rPr>
          <w:rFonts w:eastAsia="Calibri"/>
          <w:bCs/>
          <w:snapToGrid/>
          <w:sz w:val="24"/>
          <w:szCs w:val="24"/>
          <w:lang w:eastAsia="en-US"/>
        </w:rPr>
      </w:pPr>
      <w:r w:rsidRPr="007C4024">
        <w:rPr>
          <w:rFonts w:eastAsia="Calibri"/>
          <w:snapToGrid/>
          <w:sz w:val="24"/>
          <w:szCs w:val="24"/>
          <w:lang w:eastAsia="en-US"/>
        </w:rPr>
        <w:t>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7C4024" w:rsidRPr="007C4024" w:rsidRDefault="007C4024" w:rsidP="007C4024">
      <w:pPr>
        <w:widowControl w:val="0"/>
        <w:numPr>
          <w:ilvl w:val="0"/>
          <w:numId w:val="2"/>
        </w:numPr>
        <w:jc w:val="both"/>
        <w:rPr>
          <w:rFonts w:eastAsia="Calibri"/>
          <w:snapToGrid/>
          <w:sz w:val="24"/>
          <w:szCs w:val="24"/>
          <w:lang w:eastAsia="en-US"/>
        </w:rPr>
      </w:pPr>
      <w:r w:rsidRPr="007C4024">
        <w:rPr>
          <w:rFonts w:eastAsia="Calibri"/>
          <w:snapToGrid/>
          <w:sz w:val="24"/>
          <w:szCs w:val="24"/>
          <w:lang w:eastAsia="en-US"/>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7C4024" w:rsidRPr="007C4024" w:rsidRDefault="007C4024" w:rsidP="007C4024">
      <w:pPr>
        <w:widowControl w:val="0"/>
        <w:ind w:firstLine="709"/>
        <w:jc w:val="both"/>
        <w:rPr>
          <w:rFonts w:eastAsia="Calibri"/>
          <w:b/>
          <w:snapToGrid/>
          <w:sz w:val="24"/>
          <w:szCs w:val="24"/>
          <w:lang w:eastAsia="en-US"/>
        </w:rPr>
      </w:pPr>
    </w:p>
    <w:p w:rsidR="007C4024" w:rsidRPr="007C4024" w:rsidRDefault="007C4024" w:rsidP="007C4024">
      <w:pPr>
        <w:widowControl w:val="0"/>
        <w:tabs>
          <w:tab w:val="left" w:pos="743"/>
          <w:tab w:val="left" w:pos="825"/>
        </w:tabs>
        <w:ind w:left="34" w:firstLine="425"/>
        <w:contextualSpacing/>
        <w:jc w:val="both"/>
        <w:rPr>
          <w:b/>
          <w:sz w:val="24"/>
          <w:szCs w:val="24"/>
        </w:rPr>
      </w:pPr>
      <w:r w:rsidRPr="007C4024">
        <w:rPr>
          <w:b/>
          <w:sz w:val="24"/>
          <w:szCs w:val="24"/>
        </w:rPr>
        <w:t xml:space="preserve">  Права и ответственность за неисполнение (ненадлежащее исполнение) должностных обязанностей главного специалиста-эксперта:</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В целях исполнения возложенных должностных обязанностей главный специалист-эксперт имеет право:</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на защиту своих персональных данных;</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получать в отделах Инспекции в установленном порядке, необходимые для осуществления своей деятельности справки, расчеты, документы и сведения;</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принимать участие в созываемых начальником Инспекции совещаниях по вопросам связанным с работой отдела;</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для выполнения своих должностных обязанностей получать   необходимые          консультации у главных специалистов и начальника отдела;</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выходить с предложениями к начальнику Инспекции и заместителю начальника инспекции  по совершенствованию работы отдела.</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на профессиональное развитие в порядке, установленном законодательством Российской Федерации;</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на удаленный доступ к федеральным информационным ресурсам, сопровождаемым ФКУ «Налог-Сервис» ФНС России.</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Главный специалист-эксперт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xml:space="preserve">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w:t>
      </w:r>
      <w:r w:rsidRPr="007C4024">
        <w:rPr>
          <w:rFonts w:eastAsia="Calibri"/>
          <w:snapToGrid/>
          <w:sz w:val="24"/>
          <w:szCs w:val="24"/>
          <w:lang w:eastAsia="en-US"/>
        </w:rPr>
        <w:lastRenderedPageBreak/>
        <w:t xml:space="preserve">законодательством Российской Федерации. </w:t>
      </w:r>
      <w:r w:rsidRPr="007C4024">
        <w:rPr>
          <w:rFonts w:eastAsia="Calibri"/>
          <w:bCs/>
          <w:snapToGrid/>
          <w:sz w:val="24"/>
          <w:szCs w:val="24"/>
          <w:lang w:eastAsia="en-US"/>
        </w:rPr>
        <w:t xml:space="preserve">Кроме того, </w:t>
      </w:r>
      <w:r w:rsidRPr="007C4024">
        <w:rPr>
          <w:rFonts w:eastAsia="Calibri"/>
          <w:snapToGrid/>
          <w:sz w:val="24"/>
          <w:szCs w:val="24"/>
          <w:lang w:eastAsia="en-US"/>
        </w:rPr>
        <w:t xml:space="preserve">Главный специалист-эксперт </w:t>
      </w:r>
      <w:r w:rsidRPr="007C4024">
        <w:rPr>
          <w:rFonts w:eastAsia="Calibri"/>
          <w:bCs/>
          <w:snapToGrid/>
          <w:sz w:val="24"/>
          <w:szCs w:val="24"/>
          <w:lang w:eastAsia="en-US"/>
        </w:rPr>
        <w:t>несет ответственность</w:t>
      </w:r>
      <w:r w:rsidRPr="007C4024">
        <w:rPr>
          <w:rFonts w:eastAsia="Calibri"/>
          <w:snapToGrid/>
          <w:sz w:val="24"/>
          <w:szCs w:val="24"/>
          <w:lang w:eastAsia="en-US"/>
        </w:rPr>
        <w:t>:</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xml:space="preserve">- за некачественное и несвоевременное выполнение задач, возложенных на Инспекцию, заданий, приказов, распоряжений и </w:t>
      </w:r>
      <w:proofErr w:type="gramStart"/>
      <w:r w:rsidRPr="007C4024">
        <w:rPr>
          <w:rFonts w:eastAsia="Calibri"/>
          <w:snapToGrid/>
          <w:sz w:val="24"/>
          <w:szCs w:val="24"/>
          <w:lang w:eastAsia="en-US"/>
        </w:rPr>
        <w:t>указаний</w:t>
      </w:r>
      <w:proofErr w:type="gramEnd"/>
      <w:r w:rsidRPr="007C4024">
        <w:rPr>
          <w:rFonts w:eastAsia="Calibri"/>
          <w:snapToGrid/>
          <w:sz w:val="24"/>
          <w:szCs w:val="24"/>
          <w:lang w:eastAsia="en-US"/>
        </w:rPr>
        <w:t xml:space="preserve"> вышестоящих в порядке подчиненности руководителей, за исключением незаконных;</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за имущественный ущерб, причиненный по его вине;</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за разглашение налоговой тайны, иной информации, ставшей ему известной в связи с исполнением должностных обязанностей;</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за действие или бездействие, приведшее к нарушению прав и законных интересов граждан;</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-за несоблюдение ограничений, связанных с прохождением государственной гражданской службы;</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за нарушение Кодекса этики и служебного поведения государственных гражданских служащих Федеральной налоговой службы;</w:t>
      </w:r>
    </w:p>
    <w:p w:rsidR="007C4024" w:rsidRPr="007C4024" w:rsidRDefault="007C4024" w:rsidP="007C4024">
      <w:pPr>
        <w:tabs>
          <w:tab w:val="left" w:pos="851"/>
          <w:tab w:val="left" w:pos="993"/>
        </w:tabs>
        <w:ind w:firstLine="709"/>
        <w:jc w:val="both"/>
        <w:rPr>
          <w:rFonts w:eastAsia="Calibri"/>
          <w:snapToGrid/>
          <w:sz w:val="24"/>
          <w:szCs w:val="24"/>
          <w:lang w:eastAsia="en-US"/>
        </w:rPr>
      </w:pPr>
      <w:r w:rsidRPr="007C4024">
        <w:rPr>
          <w:rFonts w:eastAsia="Calibri"/>
          <w:snapToGrid/>
          <w:sz w:val="24"/>
          <w:szCs w:val="24"/>
          <w:lang w:eastAsia="en-U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7C4024" w:rsidRPr="007C4024" w:rsidRDefault="007C4024" w:rsidP="007C4024">
      <w:pPr>
        <w:widowControl w:val="0"/>
        <w:jc w:val="both"/>
        <w:rPr>
          <w:rFonts w:eastAsia="Calibri"/>
          <w:snapToGrid/>
          <w:sz w:val="24"/>
          <w:szCs w:val="24"/>
          <w:highlight w:val="yellow"/>
          <w:lang w:eastAsia="en-US"/>
        </w:rPr>
      </w:pPr>
    </w:p>
    <w:p w:rsidR="007C4024" w:rsidRPr="007C4024" w:rsidRDefault="007C4024" w:rsidP="007C4024">
      <w:pPr>
        <w:widowControl w:val="0"/>
        <w:ind w:firstLine="709"/>
        <w:jc w:val="both"/>
        <w:rPr>
          <w:rFonts w:eastAsia="Calibri"/>
          <w:b/>
          <w:snapToGrid/>
          <w:sz w:val="24"/>
          <w:szCs w:val="24"/>
          <w:lang w:eastAsia="en-US"/>
        </w:rPr>
      </w:pPr>
      <w:r w:rsidRPr="007C4024">
        <w:rPr>
          <w:rFonts w:eastAsia="Calibri"/>
          <w:b/>
          <w:snapToGrid/>
          <w:sz w:val="24"/>
          <w:szCs w:val="24"/>
          <w:lang w:eastAsia="en-US"/>
        </w:rPr>
        <w:t xml:space="preserve">Эффективность и результативность профессиональной служебной деятельности </w:t>
      </w:r>
      <w:r w:rsidRPr="007C4024">
        <w:rPr>
          <w:b/>
          <w:sz w:val="24"/>
          <w:szCs w:val="24"/>
        </w:rPr>
        <w:t xml:space="preserve">главного специалиста-эксперта </w:t>
      </w:r>
      <w:r w:rsidRPr="007C4024">
        <w:rPr>
          <w:rFonts w:eastAsia="Calibri"/>
          <w:b/>
          <w:snapToGrid/>
          <w:sz w:val="24"/>
          <w:szCs w:val="24"/>
          <w:lang w:eastAsia="en-US"/>
        </w:rPr>
        <w:t>отдела информационных технологий оценивается по следующим показателям:</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своевременности и оперативности выполнения поручений;</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осознанию ответственности за последствия своих действий, принимаемых решений.</w:t>
      </w:r>
    </w:p>
    <w:p w:rsidR="007C4024" w:rsidRPr="007C4024" w:rsidRDefault="007C4024" w:rsidP="007C4024">
      <w:pPr>
        <w:widowControl w:val="0"/>
        <w:ind w:firstLine="709"/>
        <w:jc w:val="both"/>
        <w:rPr>
          <w:rFonts w:eastAsia="Calibri"/>
          <w:snapToGrid/>
          <w:sz w:val="24"/>
          <w:szCs w:val="24"/>
          <w:lang w:eastAsia="en-US"/>
        </w:rPr>
      </w:pPr>
    </w:p>
    <w:p w:rsidR="007C4024" w:rsidRPr="007C4024" w:rsidRDefault="007C4024" w:rsidP="007C4024">
      <w:pPr>
        <w:widowControl w:val="0"/>
        <w:tabs>
          <w:tab w:val="left" w:pos="825"/>
        </w:tabs>
        <w:contextualSpacing/>
        <w:jc w:val="both"/>
        <w:rPr>
          <w:b/>
          <w:sz w:val="24"/>
          <w:szCs w:val="24"/>
        </w:rPr>
      </w:pPr>
      <w:r w:rsidRPr="007C4024">
        <w:rPr>
          <w:b/>
          <w:sz w:val="24"/>
          <w:szCs w:val="24"/>
        </w:rPr>
        <w:t xml:space="preserve">             Денежное содержание главного специалиста-эксперта состоит </w:t>
      </w:r>
      <w:proofErr w:type="gramStart"/>
      <w:r w:rsidRPr="007C4024">
        <w:rPr>
          <w:b/>
          <w:sz w:val="24"/>
          <w:szCs w:val="24"/>
        </w:rPr>
        <w:t>из</w:t>
      </w:r>
      <w:proofErr w:type="gramEnd"/>
      <w:r w:rsidRPr="007C4024">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4927 руб.</w:t>
            </w:r>
          </w:p>
        </w:tc>
      </w:tr>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Ежемесячного оклада в соответствии с присвоенным классным чином</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от 12</w:t>
            </w:r>
            <w:r w:rsidRPr="007C4024">
              <w:rPr>
                <w:sz w:val="24"/>
                <w:szCs w:val="24"/>
                <w:lang w:val="en-US"/>
              </w:rPr>
              <w:t>80</w:t>
            </w:r>
            <w:r w:rsidRPr="007C4024">
              <w:rPr>
                <w:sz w:val="24"/>
                <w:szCs w:val="24"/>
              </w:rPr>
              <w:t xml:space="preserve"> до </w:t>
            </w:r>
            <w:r w:rsidRPr="007C4024">
              <w:rPr>
                <w:sz w:val="24"/>
                <w:szCs w:val="24"/>
                <w:lang w:val="en-US"/>
              </w:rPr>
              <w:t>1644</w:t>
            </w:r>
            <w:r w:rsidRPr="007C4024">
              <w:rPr>
                <w:sz w:val="24"/>
                <w:szCs w:val="24"/>
              </w:rPr>
              <w:t xml:space="preserve"> руб.</w:t>
            </w:r>
          </w:p>
        </w:tc>
      </w:tr>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до 30%</w:t>
            </w:r>
          </w:p>
          <w:p w:rsidR="007C4024" w:rsidRPr="007C4024" w:rsidRDefault="007C4024" w:rsidP="00AF1A06">
            <w:pPr>
              <w:widowControl w:val="0"/>
              <w:contextualSpacing/>
              <w:rPr>
                <w:sz w:val="24"/>
                <w:szCs w:val="24"/>
              </w:rPr>
            </w:pPr>
            <w:r w:rsidRPr="007C4024">
              <w:rPr>
                <w:sz w:val="24"/>
                <w:szCs w:val="24"/>
              </w:rPr>
              <w:t>должностного оклада</w:t>
            </w:r>
          </w:p>
        </w:tc>
      </w:tr>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 xml:space="preserve">Ежемесячной надбавки к должностному окладу за особые условия государственной гражданской службы </w:t>
            </w:r>
            <w:r w:rsidRPr="007C4024">
              <w:rPr>
                <w:sz w:val="24"/>
                <w:szCs w:val="24"/>
              </w:rPr>
              <w:lastRenderedPageBreak/>
              <w:t>Российской Федерации</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lastRenderedPageBreak/>
              <w:t>от 60 до 90%</w:t>
            </w:r>
          </w:p>
          <w:p w:rsidR="007C4024" w:rsidRPr="007C4024" w:rsidRDefault="007C4024" w:rsidP="00AF1A06">
            <w:pPr>
              <w:widowControl w:val="0"/>
              <w:contextualSpacing/>
              <w:rPr>
                <w:sz w:val="24"/>
                <w:szCs w:val="24"/>
              </w:rPr>
            </w:pPr>
            <w:r w:rsidRPr="007C4024">
              <w:rPr>
                <w:sz w:val="24"/>
                <w:szCs w:val="24"/>
              </w:rPr>
              <w:t xml:space="preserve">должностного оклада </w:t>
            </w:r>
          </w:p>
        </w:tc>
      </w:tr>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lastRenderedPageBreak/>
              <w:t>Ежемесячного  денежного поощрения</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100% должностного оклада</w:t>
            </w:r>
          </w:p>
        </w:tc>
      </w:tr>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 xml:space="preserve">Премии за выполнение особо важных и сложных заданий </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В соответствии с Положением, утвержденным Представителем нанимателя</w:t>
            </w:r>
          </w:p>
        </w:tc>
      </w:tr>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 xml:space="preserve">2-х месячных окладов </w:t>
            </w:r>
            <w:proofErr w:type="gramStart"/>
            <w:r w:rsidRPr="007C4024">
              <w:rPr>
                <w:sz w:val="24"/>
                <w:szCs w:val="24"/>
              </w:rPr>
              <w:t>денежного</w:t>
            </w:r>
            <w:proofErr w:type="gramEnd"/>
            <w:r w:rsidRPr="007C4024">
              <w:rPr>
                <w:sz w:val="24"/>
                <w:szCs w:val="24"/>
              </w:rPr>
              <w:t xml:space="preserve"> </w:t>
            </w:r>
          </w:p>
          <w:p w:rsidR="007C4024" w:rsidRPr="007C4024" w:rsidRDefault="007C4024" w:rsidP="00AF1A06">
            <w:pPr>
              <w:widowControl w:val="0"/>
              <w:contextualSpacing/>
              <w:rPr>
                <w:sz w:val="24"/>
                <w:szCs w:val="24"/>
              </w:rPr>
            </w:pPr>
            <w:r w:rsidRPr="007C4024">
              <w:rPr>
                <w:sz w:val="24"/>
                <w:szCs w:val="24"/>
              </w:rPr>
              <w:t>содержания</w:t>
            </w:r>
          </w:p>
        </w:tc>
      </w:tr>
    </w:tbl>
    <w:p w:rsidR="007C4024" w:rsidRPr="007C4024" w:rsidRDefault="007C4024" w:rsidP="007C4024">
      <w:pPr>
        <w:widowControl w:val="0"/>
        <w:tabs>
          <w:tab w:val="left" w:pos="825"/>
        </w:tabs>
        <w:ind w:firstLine="542"/>
        <w:contextualSpacing/>
        <w:rPr>
          <w:b/>
          <w:sz w:val="24"/>
          <w:szCs w:val="24"/>
        </w:rPr>
      </w:pPr>
      <w:r w:rsidRPr="007C4024">
        <w:rPr>
          <w:b/>
          <w:sz w:val="24"/>
          <w:szCs w:val="24"/>
        </w:rPr>
        <w:t>Минимальная оплата труда: 12811 руб. 00 коп.</w:t>
      </w:r>
    </w:p>
    <w:p w:rsidR="007C4024" w:rsidRPr="007C4024" w:rsidRDefault="007C4024" w:rsidP="007C4024">
      <w:pPr>
        <w:widowControl w:val="0"/>
        <w:tabs>
          <w:tab w:val="left" w:pos="825"/>
        </w:tabs>
        <w:ind w:firstLine="542"/>
        <w:contextualSpacing/>
        <w:rPr>
          <w:b/>
          <w:sz w:val="24"/>
          <w:szCs w:val="24"/>
        </w:rPr>
      </w:pPr>
      <w:r w:rsidRPr="007C4024">
        <w:rPr>
          <w:b/>
          <w:sz w:val="24"/>
          <w:szCs w:val="24"/>
        </w:rPr>
        <w:t>Максимальная оплата труда: 17412 руб. 00 коп.</w:t>
      </w:r>
    </w:p>
    <w:p w:rsidR="007C4024" w:rsidRPr="007C4024" w:rsidRDefault="007C4024" w:rsidP="007C4024">
      <w:pPr>
        <w:widowControl w:val="0"/>
        <w:tabs>
          <w:tab w:val="left" w:pos="825"/>
        </w:tabs>
        <w:contextualSpacing/>
        <w:jc w:val="both"/>
        <w:rPr>
          <w:b/>
          <w:sz w:val="24"/>
          <w:szCs w:val="24"/>
        </w:rPr>
      </w:pPr>
    </w:p>
    <w:p w:rsidR="007C4024" w:rsidRPr="007C4024" w:rsidRDefault="007C4024" w:rsidP="007C4024">
      <w:pPr>
        <w:widowControl w:val="0"/>
        <w:tabs>
          <w:tab w:val="left" w:pos="743"/>
        </w:tabs>
        <w:ind w:left="34" w:firstLine="425"/>
        <w:contextualSpacing/>
        <w:jc w:val="both"/>
        <w:rPr>
          <w:sz w:val="24"/>
          <w:szCs w:val="24"/>
        </w:rPr>
      </w:pPr>
      <w:r w:rsidRPr="007C4024">
        <w:rPr>
          <w:sz w:val="24"/>
          <w:szCs w:val="24"/>
        </w:rPr>
        <w:t xml:space="preserve">Для замещения </w:t>
      </w:r>
      <w:proofErr w:type="gramStart"/>
      <w:r w:rsidRPr="007C4024">
        <w:rPr>
          <w:sz w:val="24"/>
          <w:szCs w:val="24"/>
        </w:rPr>
        <w:t xml:space="preserve">должности </w:t>
      </w:r>
      <w:r w:rsidRPr="007C4024">
        <w:rPr>
          <w:b/>
          <w:sz w:val="24"/>
          <w:szCs w:val="24"/>
        </w:rPr>
        <w:t>государственного налогового инспектора отдела урегулирования задолженности</w:t>
      </w:r>
      <w:proofErr w:type="gramEnd"/>
      <w:r w:rsidRPr="007C4024">
        <w:rPr>
          <w:b/>
          <w:sz w:val="24"/>
          <w:szCs w:val="24"/>
        </w:rPr>
        <w:t xml:space="preserve"> </w:t>
      </w:r>
      <w:r w:rsidRPr="007C4024">
        <w:rPr>
          <w:sz w:val="24"/>
          <w:szCs w:val="24"/>
        </w:rPr>
        <w:t>устанавливаются следующие квалификационные требования:</w:t>
      </w:r>
    </w:p>
    <w:p w:rsidR="007C4024" w:rsidRPr="007C4024" w:rsidRDefault="007C4024" w:rsidP="007C4024">
      <w:pPr>
        <w:widowControl w:val="0"/>
        <w:tabs>
          <w:tab w:val="left" w:pos="743"/>
          <w:tab w:val="left" w:pos="825"/>
        </w:tabs>
        <w:contextualSpacing/>
        <w:jc w:val="both"/>
        <w:rPr>
          <w:sz w:val="24"/>
          <w:szCs w:val="24"/>
        </w:rPr>
      </w:pPr>
      <w:r w:rsidRPr="007C4024">
        <w:rPr>
          <w:sz w:val="24"/>
          <w:szCs w:val="24"/>
        </w:rPr>
        <w:t xml:space="preserve">        1.Наличие высшего образования.</w:t>
      </w:r>
    </w:p>
    <w:p w:rsidR="007C4024" w:rsidRPr="007C4024" w:rsidRDefault="007C4024" w:rsidP="007C4024">
      <w:pPr>
        <w:widowControl w:val="0"/>
        <w:tabs>
          <w:tab w:val="left" w:pos="743"/>
          <w:tab w:val="left" w:pos="825"/>
        </w:tabs>
        <w:contextualSpacing/>
        <w:jc w:val="both"/>
        <w:rPr>
          <w:sz w:val="24"/>
          <w:szCs w:val="24"/>
        </w:rPr>
      </w:pPr>
      <w:r w:rsidRPr="007C4024">
        <w:rPr>
          <w:sz w:val="24"/>
          <w:szCs w:val="24"/>
        </w:rPr>
        <w:t xml:space="preserve">        1.2. </w:t>
      </w:r>
      <w:proofErr w:type="gramStart"/>
      <w:r w:rsidRPr="007C4024">
        <w:rPr>
          <w:sz w:val="24"/>
          <w:szCs w:val="24"/>
        </w:rPr>
        <w:t>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r w:rsidRPr="007C4024">
        <w:rPr>
          <w:sz w:val="24"/>
          <w:szCs w:val="24"/>
        </w:rPr>
        <w:t xml:space="preserve"> знаний в области информационно-коммуникационных технологий.</w:t>
      </w:r>
    </w:p>
    <w:p w:rsidR="007C4024" w:rsidRPr="007C4024" w:rsidRDefault="007C4024" w:rsidP="007C4024">
      <w:pPr>
        <w:widowControl w:val="0"/>
        <w:tabs>
          <w:tab w:val="left" w:pos="743"/>
          <w:tab w:val="left" w:pos="825"/>
        </w:tabs>
        <w:contextualSpacing/>
        <w:jc w:val="both"/>
        <w:rPr>
          <w:sz w:val="24"/>
          <w:szCs w:val="24"/>
        </w:rPr>
      </w:pPr>
      <w:r w:rsidRPr="007C4024">
        <w:rPr>
          <w:sz w:val="24"/>
          <w:szCs w:val="24"/>
        </w:rPr>
        <w:t xml:space="preserve">        1.3. Наличие профессиональных знаний: </w:t>
      </w:r>
      <w:proofErr w:type="gramStart"/>
      <w:r w:rsidRPr="007C4024">
        <w:rPr>
          <w:sz w:val="24"/>
          <w:szCs w:val="24"/>
        </w:rPr>
        <w:t>Налоговый кодекс Российской Федерации часть первая от 31 июля 1998 г. № 146-ФЗ (статьи 271, 272, 333.21, 333.33, глава 8.</w:t>
      </w:r>
      <w:proofErr w:type="gramEnd"/>
      <w:r w:rsidRPr="007C4024">
        <w:rPr>
          <w:sz w:val="24"/>
          <w:szCs w:val="24"/>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Pr="007C4024">
        <w:rPr>
          <w:sz w:val="24"/>
          <w:szCs w:val="24"/>
        </w:rPr>
        <w:t>Зачет и возврат излишне уплаченных или излишне взысканных сумм) и часть вторая от 5 августа 2000 г. № 117-ФЗ (статьи 25.2, 25.6, 25.12, 46, 59); Кодекс Российской Федерации об административных правонарушениях; Уголовно-процессуальный кодекс Российской Федерации (статьи 44, 140, 141, 144,145); Уголовный кодекс Российской Федерации (статьи 198-199.2); Гражданский кодекс Российской Федерации (часть первая);</w:t>
      </w:r>
      <w:proofErr w:type="gramEnd"/>
      <w:r w:rsidRPr="007C4024">
        <w:rPr>
          <w:sz w:val="24"/>
          <w:szCs w:val="24"/>
        </w:rPr>
        <w:t xml:space="preserve"> Закон Российской Федерации от 21 марта 1991 г. № 943-1 «О налоговых органах Российской Федерации»; Федеральный закон от 26 октября 2002 г. № 127-ФЗ «О несостоятельности (банкротстве)»;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7C4024">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7C4024">
        <w:rPr>
          <w:sz w:val="24"/>
          <w:szCs w:val="24"/>
        </w:rPr>
        <w:t xml:space="preserve"> </w:t>
      </w:r>
      <w:proofErr w:type="gramStart"/>
      <w:r w:rsidRPr="007C4024">
        <w:rPr>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roofErr w:type="gramEnd"/>
      <w:r w:rsidRPr="007C4024">
        <w:rPr>
          <w:sz w:val="24"/>
          <w:szCs w:val="24"/>
        </w:rPr>
        <w:t xml:space="preserve">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proofErr w:type="gramStart"/>
      <w:r w:rsidRPr="007C4024">
        <w:rPr>
          <w:sz w:val="24"/>
          <w:szCs w:val="24"/>
        </w:rPr>
        <w:t xml:space="preserve">приказ ФНС России от 12 мая 2015 г.            № ММВ-7-8/190@ «Об утверждении перечня документов, при наличии которых принимается решение о признании </w:t>
      </w:r>
      <w:r w:rsidRPr="007C4024">
        <w:rPr>
          <w:sz w:val="24"/>
          <w:szCs w:val="24"/>
        </w:rPr>
        <w:lastRenderedPageBreak/>
        <w:t>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Pr="007C4024">
        <w:rPr>
          <w:sz w:val="24"/>
          <w:szCs w:val="24"/>
        </w:rPr>
        <w:t xml:space="preserve"> списания указанных недоимки и задолженности»; приказ ФНС России от 28 сентября 2010 г. № ММВ-7-8/469@ «Об утверждении </w:t>
      </w:r>
      <w:proofErr w:type="gramStart"/>
      <w:r w:rsidRPr="007C4024">
        <w:rPr>
          <w:sz w:val="24"/>
          <w:szCs w:val="24"/>
        </w:rPr>
        <w:t>Порядка изменения срока уплаты налога</w:t>
      </w:r>
      <w:proofErr w:type="gramEnd"/>
      <w:r w:rsidRPr="007C4024">
        <w:rPr>
          <w:sz w:val="24"/>
          <w:szCs w:val="24"/>
        </w:rPr>
        <w:t xml:space="preserve"> и сбора, а также пени и штрафа налоговыми органами».</w:t>
      </w:r>
    </w:p>
    <w:p w:rsidR="007C4024" w:rsidRPr="007C4024" w:rsidRDefault="007C4024" w:rsidP="007C4024">
      <w:pPr>
        <w:widowControl w:val="0"/>
        <w:tabs>
          <w:tab w:val="left" w:pos="743"/>
          <w:tab w:val="left" w:pos="825"/>
        </w:tabs>
        <w:contextualSpacing/>
        <w:jc w:val="both"/>
        <w:rPr>
          <w:sz w:val="24"/>
          <w:szCs w:val="24"/>
        </w:rPr>
      </w:pPr>
      <w:r w:rsidRPr="007C4024">
        <w:rPr>
          <w:sz w:val="24"/>
          <w:szCs w:val="24"/>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C4024" w:rsidRPr="007C4024" w:rsidRDefault="007C4024" w:rsidP="007C4024">
      <w:pPr>
        <w:widowControl w:val="0"/>
        <w:tabs>
          <w:tab w:val="left" w:pos="743"/>
          <w:tab w:val="left" w:pos="825"/>
        </w:tabs>
        <w:contextualSpacing/>
        <w:jc w:val="both"/>
        <w:rPr>
          <w:sz w:val="24"/>
          <w:szCs w:val="24"/>
        </w:rPr>
      </w:pPr>
      <w:r w:rsidRPr="007C4024">
        <w:rPr>
          <w:sz w:val="24"/>
          <w:szCs w:val="24"/>
        </w:rPr>
        <w:t xml:space="preserve">           1.3.2. </w:t>
      </w:r>
      <w:proofErr w:type="gramStart"/>
      <w:r w:rsidRPr="007C4024">
        <w:rPr>
          <w:sz w:val="24"/>
          <w:szCs w:val="24"/>
        </w:rPr>
        <w:t>Иные профессиональные знания: 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 порядок организации взаимодействия с органами прокуратуры, следственными органами, органами внутренних дел; основы бухгалтерского и налогового учёта, аудита: сущность, основные задачи, организация ведения;</w:t>
      </w:r>
      <w:proofErr w:type="gramEnd"/>
      <w:r w:rsidRPr="007C4024">
        <w:rPr>
          <w:sz w:val="24"/>
          <w:szCs w:val="24"/>
        </w:rPr>
        <w:t xml:space="preserve"> </w:t>
      </w:r>
      <w:proofErr w:type="gramStart"/>
      <w:r w:rsidRPr="007C4024">
        <w:rPr>
          <w:sz w:val="24"/>
          <w:szCs w:val="24"/>
        </w:rPr>
        <w:t>особенности банковской системы Российской Федерации (в части списания денежных средств с расчетных счетов); организационные основы процедуры банкротства; арбитражная и судебная практика по вопросам несостоятельности (банкротства); зарубежный опыт дел о банкротстве;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roofErr w:type="gramEnd"/>
      <w:r w:rsidRPr="007C4024">
        <w:rPr>
          <w:sz w:val="24"/>
          <w:szCs w:val="24"/>
        </w:rPr>
        <w:t xml:space="preserve">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7C4024" w:rsidRPr="007C4024" w:rsidRDefault="007C4024" w:rsidP="007C4024">
      <w:pPr>
        <w:widowControl w:val="0"/>
        <w:tabs>
          <w:tab w:val="left" w:pos="743"/>
          <w:tab w:val="left" w:pos="825"/>
        </w:tabs>
        <w:contextualSpacing/>
        <w:jc w:val="both"/>
        <w:rPr>
          <w:sz w:val="24"/>
          <w:szCs w:val="24"/>
        </w:rPr>
      </w:pPr>
      <w:r w:rsidRPr="007C4024">
        <w:rPr>
          <w:sz w:val="24"/>
          <w:szCs w:val="24"/>
        </w:rPr>
        <w:t xml:space="preserve">         2.1. </w:t>
      </w:r>
      <w:proofErr w:type="gramStart"/>
      <w:r w:rsidRPr="007C4024">
        <w:rPr>
          <w:sz w:val="24"/>
          <w:szCs w:val="24"/>
        </w:rPr>
        <w:t>Наличие функциональных знаний: понятие нормы права, нормативного правового акта, правоотношений и их признаков;;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w:t>
      </w:r>
      <w:proofErr w:type="gramEnd"/>
      <w:r w:rsidRPr="007C4024">
        <w:rPr>
          <w:sz w:val="24"/>
          <w:szCs w:val="24"/>
        </w:rPr>
        <w:t xml:space="preserve"> меры, принимаемые по результатам проверки.</w:t>
      </w:r>
    </w:p>
    <w:p w:rsidR="007C4024" w:rsidRPr="007C4024" w:rsidRDefault="007C4024" w:rsidP="007C4024">
      <w:pPr>
        <w:widowControl w:val="0"/>
        <w:tabs>
          <w:tab w:val="left" w:pos="743"/>
          <w:tab w:val="left" w:pos="825"/>
        </w:tabs>
        <w:contextualSpacing/>
        <w:jc w:val="both"/>
        <w:rPr>
          <w:sz w:val="24"/>
          <w:szCs w:val="24"/>
        </w:rPr>
      </w:pPr>
      <w:r w:rsidRPr="007C4024">
        <w:rPr>
          <w:sz w:val="24"/>
          <w:szCs w:val="24"/>
        </w:rPr>
        <w:t xml:space="preserve">         2.2.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7C4024" w:rsidRPr="007C4024" w:rsidRDefault="007C4024" w:rsidP="007C4024">
      <w:pPr>
        <w:widowControl w:val="0"/>
        <w:tabs>
          <w:tab w:val="left" w:pos="743"/>
          <w:tab w:val="left" w:pos="825"/>
        </w:tabs>
        <w:contextualSpacing/>
        <w:jc w:val="both"/>
        <w:rPr>
          <w:sz w:val="24"/>
          <w:szCs w:val="24"/>
          <w:highlight w:val="yellow"/>
        </w:rPr>
      </w:pPr>
      <w:r w:rsidRPr="007C4024">
        <w:rPr>
          <w:sz w:val="24"/>
          <w:szCs w:val="24"/>
        </w:rPr>
        <w:t xml:space="preserve">         2.3. Наличие функциональных умений: разработка, рассмотрение и согласование проектов нормативных правовых актов и других документов;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7C4024" w:rsidRPr="007C4024" w:rsidRDefault="007C4024" w:rsidP="007C4024">
      <w:pPr>
        <w:widowControl w:val="0"/>
        <w:ind w:firstLine="709"/>
        <w:jc w:val="both"/>
        <w:rPr>
          <w:rFonts w:eastAsia="Calibri"/>
          <w:b/>
          <w:snapToGrid/>
          <w:sz w:val="24"/>
          <w:szCs w:val="24"/>
          <w:lang w:eastAsia="en-US"/>
        </w:rPr>
      </w:pPr>
      <w:r w:rsidRPr="007C4024">
        <w:rPr>
          <w:rFonts w:eastAsia="Calibri"/>
          <w:b/>
          <w:snapToGrid/>
          <w:sz w:val="24"/>
          <w:szCs w:val="24"/>
          <w:lang w:eastAsia="en-US"/>
        </w:rPr>
        <w:t xml:space="preserve">В целях реализации задач и функций, возложенных на Инспекцию, на </w:t>
      </w:r>
      <w:r w:rsidRPr="007C4024">
        <w:rPr>
          <w:b/>
          <w:sz w:val="24"/>
          <w:szCs w:val="24"/>
        </w:rPr>
        <w:t xml:space="preserve">государственного налогового инспектора </w:t>
      </w:r>
      <w:r w:rsidRPr="007C4024">
        <w:rPr>
          <w:rFonts w:eastAsia="Calibri"/>
          <w:b/>
          <w:snapToGrid/>
          <w:sz w:val="24"/>
          <w:szCs w:val="24"/>
          <w:lang w:eastAsia="en-US"/>
        </w:rPr>
        <w:t>возлагаются следующие обязанности:</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работает с пакетом АИС Налог-3 в соответствии с рабочими местами и функциональными ролями отдела;</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осуществляет организацию своевременного приема, идентификации и обработки информационных массивов данных, полученных по каналам связи из сбербанка и УФК;</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осуществляет работы с неклассифицированными платежами по платежным документам налогоплательщиков;</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xml:space="preserve">- уточняет реквизиты платежных документов, коды бюджетной классификации и информацию о месте постановки на учет; </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работает с налогоплательщиками, допустившими неклассифицированные платежи;</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информирует налогоплательщиков об изменении кодов бюджетной классификации, правильности заполнения платежных документов;</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осуществляет организацию своевременной разноски платежных документов;</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lastRenderedPageBreak/>
        <w:t>- своевременное и качественное исполнение поручений руководства ФНС России и Инспекции, данные в пределах их полномочий, установленных законодательством Российской Федерации;</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соблюдение правил и норм охраны труда и техники безопасности;</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7C4024" w:rsidRPr="007C4024" w:rsidRDefault="007C4024" w:rsidP="007C4024">
      <w:pPr>
        <w:ind w:firstLine="709"/>
        <w:jc w:val="both"/>
        <w:rPr>
          <w:rFonts w:eastAsia="Calibri"/>
          <w:snapToGrid/>
          <w:sz w:val="24"/>
          <w:szCs w:val="24"/>
          <w:lang w:eastAsia="en-US"/>
        </w:rPr>
      </w:pPr>
      <w:r w:rsidRPr="007C4024">
        <w:rPr>
          <w:rFonts w:eastAsia="Calibri"/>
          <w:snapToGrid/>
          <w:sz w:val="24"/>
          <w:szCs w:val="24"/>
          <w:lang w:eastAsia="en-US"/>
        </w:rPr>
        <w:t>- 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7C4024" w:rsidRPr="007C4024" w:rsidRDefault="007C4024" w:rsidP="007C4024">
      <w:pPr>
        <w:shd w:val="clear" w:color="auto" w:fill="FFFFFF"/>
        <w:ind w:firstLine="709"/>
        <w:jc w:val="both"/>
        <w:rPr>
          <w:rFonts w:eastAsia="Calibri"/>
          <w:snapToGrid/>
          <w:sz w:val="24"/>
          <w:szCs w:val="24"/>
          <w:lang w:eastAsia="en-US"/>
        </w:rPr>
      </w:pPr>
      <w:r w:rsidRPr="007C4024">
        <w:rPr>
          <w:rFonts w:eastAsia="Calibri"/>
          <w:snapToGrid/>
          <w:sz w:val="24"/>
          <w:szCs w:val="24"/>
          <w:lang w:eastAsia="en-US"/>
        </w:rPr>
        <w:t>- 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7C4024" w:rsidRPr="007C4024" w:rsidRDefault="007C4024" w:rsidP="007C4024">
      <w:pPr>
        <w:widowControl w:val="0"/>
        <w:ind w:firstLine="709"/>
        <w:jc w:val="both"/>
        <w:rPr>
          <w:rFonts w:eastAsia="Calibri"/>
          <w:b/>
          <w:snapToGrid/>
          <w:sz w:val="24"/>
          <w:szCs w:val="24"/>
          <w:highlight w:val="yellow"/>
          <w:lang w:eastAsia="en-US"/>
        </w:rPr>
      </w:pPr>
    </w:p>
    <w:p w:rsidR="007C4024" w:rsidRPr="007C4024" w:rsidRDefault="007C4024" w:rsidP="007C4024">
      <w:pPr>
        <w:widowControl w:val="0"/>
        <w:tabs>
          <w:tab w:val="left" w:pos="743"/>
          <w:tab w:val="left" w:pos="825"/>
        </w:tabs>
        <w:ind w:left="34" w:firstLine="425"/>
        <w:contextualSpacing/>
        <w:jc w:val="both"/>
        <w:rPr>
          <w:b/>
          <w:sz w:val="24"/>
          <w:szCs w:val="24"/>
        </w:rPr>
      </w:pPr>
      <w:r w:rsidRPr="007C4024">
        <w:rPr>
          <w:b/>
          <w:sz w:val="24"/>
          <w:szCs w:val="24"/>
        </w:rPr>
        <w:t xml:space="preserve">  Права и ответственность за неисполнение (ненадлежащее исполнение) должностных обязанностей государственного налогового инспектора:</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В целях исполнения возложенных должностных обязанностей государственный налоговый инспектор имеет право:</w:t>
      </w:r>
    </w:p>
    <w:p w:rsidR="007C4024" w:rsidRPr="007C4024" w:rsidRDefault="007C4024" w:rsidP="007C4024">
      <w:pPr>
        <w:widowControl w:val="0"/>
        <w:ind w:firstLine="709"/>
        <w:jc w:val="both"/>
        <w:rPr>
          <w:snapToGrid/>
          <w:sz w:val="24"/>
          <w:szCs w:val="24"/>
        </w:rPr>
      </w:pPr>
      <w:r w:rsidRPr="007C4024">
        <w:rPr>
          <w:snapToGrid/>
          <w:sz w:val="24"/>
          <w:szCs w:val="24"/>
        </w:rPr>
        <w:t>- на защиту своих персональных данных;</w:t>
      </w:r>
    </w:p>
    <w:p w:rsidR="007C4024" w:rsidRPr="007C4024" w:rsidRDefault="007C4024" w:rsidP="007C4024">
      <w:pPr>
        <w:widowControl w:val="0"/>
        <w:ind w:firstLine="709"/>
        <w:jc w:val="both"/>
        <w:rPr>
          <w:snapToGrid/>
          <w:sz w:val="24"/>
          <w:szCs w:val="24"/>
        </w:rPr>
      </w:pPr>
      <w:r w:rsidRPr="007C4024">
        <w:rPr>
          <w:snapToGrid/>
          <w:sz w:val="24"/>
          <w:szCs w:val="24"/>
        </w:rPr>
        <w:t>- на профессиональное развитие в порядке, установленном законодательством Российской Федерации;</w:t>
      </w:r>
    </w:p>
    <w:p w:rsidR="007C4024" w:rsidRPr="007C4024" w:rsidRDefault="007C4024" w:rsidP="007C4024">
      <w:pPr>
        <w:widowControl w:val="0"/>
        <w:ind w:firstLine="709"/>
        <w:jc w:val="both"/>
        <w:rPr>
          <w:snapToGrid/>
          <w:sz w:val="24"/>
          <w:szCs w:val="24"/>
        </w:rPr>
      </w:pPr>
      <w:r w:rsidRPr="007C4024">
        <w:rPr>
          <w:snapToGrid/>
          <w:sz w:val="24"/>
          <w:szCs w:val="24"/>
        </w:rPr>
        <w:t>-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7C4024" w:rsidRPr="007C4024" w:rsidRDefault="007C4024" w:rsidP="007C4024">
      <w:pPr>
        <w:widowControl w:val="0"/>
        <w:ind w:firstLine="709"/>
        <w:jc w:val="both"/>
        <w:rPr>
          <w:snapToGrid/>
          <w:sz w:val="24"/>
          <w:szCs w:val="24"/>
        </w:rPr>
      </w:pPr>
      <w:r w:rsidRPr="007C4024">
        <w:rPr>
          <w:snapToGrid/>
          <w:sz w:val="24"/>
          <w:szCs w:val="24"/>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ФНС России, об Управлении, приказами (распоряжениями) ФНС России, Управления и иными нормативными правовыми актами.</w:t>
      </w:r>
    </w:p>
    <w:p w:rsidR="007C4024" w:rsidRPr="007C4024" w:rsidRDefault="007C4024" w:rsidP="007C4024">
      <w:pPr>
        <w:widowControl w:val="0"/>
        <w:ind w:firstLine="709"/>
        <w:jc w:val="both"/>
        <w:rPr>
          <w:snapToGrid/>
          <w:sz w:val="24"/>
          <w:szCs w:val="24"/>
        </w:rPr>
      </w:pPr>
      <w:r w:rsidRPr="007C4024">
        <w:rPr>
          <w:snapToGrid/>
          <w:sz w:val="24"/>
          <w:szCs w:val="24"/>
        </w:rPr>
        <w:t xml:space="preserve">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7C4024">
        <w:rPr>
          <w:bCs/>
          <w:snapToGrid/>
          <w:sz w:val="24"/>
          <w:szCs w:val="24"/>
        </w:rPr>
        <w:t>Кроме того, государственный налоговый инспектор отдела несет ответственность</w:t>
      </w:r>
      <w:r w:rsidRPr="007C4024">
        <w:rPr>
          <w:snapToGrid/>
          <w:sz w:val="24"/>
          <w:szCs w:val="24"/>
        </w:rPr>
        <w:t>:</w:t>
      </w:r>
    </w:p>
    <w:p w:rsidR="007C4024" w:rsidRPr="007C4024" w:rsidRDefault="007C4024" w:rsidP="007C4024">
      <w:pPr>
        <w:widowControl w:val="0"/>
        <w:ind w:firstLine="709"/>
        <w:jc w:val="both"/>
        <w:rPr>
          <w:snapToGrid/>
          <w:sz w:val="24"/>
          <w:szCs w:val="24"/>
        </w:rPr>
      </w:pPr>
      <w:r w:rsidRPr="007C4024">
        <w:rPr>
          <w:snapToGrid/>
          <w:sz w:val="24"/>
          <w:szCs w:val="24"/>
        </w:rPr>
        <w:t xml:space="preserve">- за некачественное и несвоевременное выполнение задач, возложенных на Инспекцию, заданий, приказов, распоряжений и </w:t>
      </w:r>
      <w:proofErr w:type="gramStart"/>
      <w:r w:rsidRPr="007C4024">
        <w:rPr>
          <w:snapToGrid/>
          <w:sz w:val="24"/>
          <w:szCs w:val="24"/>
        </w:rPr>
        <w:t>указаний</w:t>
      </w:r>
      <w:proofErr w:type="gramEnd"/>
      <w:r w:rsidRPr="007C4024">
        <w:rPr>
          <w:snapToGrid/>
          <w:sz w:val="24"/>
          <w:szCs w:val="24"/>
        </w:rPr>
        <w:t xml:space="preserve"> вышестоящих в порядке подчиненности руководителей, за исключением незаконных;</w:t>
      </w:r>
    </w:p>
    <w:p w:rsidR="007C4024" w:rsidRPr="007C4024" w:rsidRDefault="007C4024" w:rsidP="007C4024">
      <w:pPr>
        <w:widowControl w:val="0"/>
        <w:ind w:firstLine="709"/>
        <w:jc w:val="both"/>
        <w:rPr>
          <w:snapToGrid/>
          <w:sz w:val="24"/>
          <w:szCs w:val="24"/>
        </w:rPr>
      </w:pPr>
      <w:r w:rsidRPr="007C4024">
        <w:rPr>
          <w:snapToGrid/>
          <w:sz w:val="24"/>
          <w:szCs w:val="24"/>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7C4024" w:rsidRPr="007C4024" w:rsidRDefault="007C4024" w:rsidP="007C4024">
      <w:pPr>
        <w:widowControl w:val="0"/>
        <w:ind w:firstLine="709"/>
        <w:jc w:val="both"/>
        <w:rPr>
          <w:snapToGrid/>
          <w:sz w:val="24"/>
          <w:szCs w:val="24"/>
        </w:rPr>
      </w:pPr>
      <w:r w:rsidRPr="007C4024">
        <w:rPr>
          <w:snapToGrid/>
          <w:sz w:val="24"/>
          <w:szCs w:val="24"/>
        </w:rPr>
        <w:t>- за имущественный ущерб, причиненный по его вине;</w:t>
      </w:r>
    </w:p>
    <w:p w:rsidR="007C4024" w:rsidRPr="007C4024" w:rsidRDefault="007C4024" w:rsidP="007C4024">
      <w:pPr>
        <w:widowControl w:val="0"/>
        <w:ind w:firstLine="709"/>
        <w:jc w:val="both"/>
        <w:rPr>
          <w:snapToGrid/>
          <w:sz w:val="24"/>
          <w:szCs w:val="24"/>
        </w:rPr>
      </w:pPr>
      <w:r w:rsidRPr="007C4024">
        <w:rPr>
          <w:snapToGrid/>
          <w:sz w:val="24"/>
          <w:szCs w:val="24"/>
        </w:rPr>
        <w:t>- за разглашение налоговой тайны, иной информации, ставшей ему известной в связи с исполнением должностных обязанностей;</w:t>
      </w:r>
    </w:p>
    <w:p w:rsidR="007C4024" w:rsidRPr="007C4024" w:rsidRDefault="007C4024" w:rsidP="007C4024">
      <w:pPr>
        <w:widowControl w:val="0"/>
        <w:ind w:firstLine="709"/>
        <w:jc w:val="both"/>
        <w:rPr>
          <w:snapToGrid/>
          <w:sz w:val="24"/>
          <w:szCs w:val="24"/>
        </w:rPr>
      </w:pPr>
      <w:r w:rsidRPr="007C4024">
        <w:rPr>
          <w:snapToGrid/>
          <w:sz w:val="24"/>
          <w:szCs w:val="24"/>
        </w:rPr>
        <w:t>- за действие или бездействие, приведшее к нарушению прав и законных интересов граждан;</w:t>
      </w:r>
    </w:p>
    <w:p w:rsidR="007C4024" w:rsidRPr="007C4024" w:rsidRDefault="007C4024" w:rsidP="007C4024">
      <w:pPr>
        <w:widowControl w:val="0"/>
        <w:ind w:firstLine="709"/>
        <w:jc w:val="both"/>
        <w:rPr>
          <w:snapToGrid/>
          <w:sz w:val="24"/>
          <w:szCs w:val="24"/>
        </w:rPr>
      </w:pPr>
      <w:r w:rsidRPr="007C4024">
        <w:rPr>
          <w:snapToGrid/>
          <w:sz w:val="24"/>
          <w:szCs w:val="24"/>
        </w:rPr>
        <w:t>- за несоблюдение ограничений, связанных с прохождением государственной гражданской службы;</w:t>
      </w:r>
    </w:p>
    <w:p w:rsidR="007C4024" w:rsidRPr="007C4024" w:rsidRDefault="007C4024" w:rsidP="007C4024">
      <w:pPr>
        <w:widowControl w:val="0"/>
        <w:ind w:firstLine="709"/>
        <w:jc w:val="both"/>
        <w:rPr>
          <w:snapToGrid/>
          <w:sz w:val="24"/>
          <w:szCs w:val="24"/>
        </w:rPr>
      </w:pPr>
      <w:r w:rsidRPr="007C4024">
        <w:rPr>
          <w:snapToGrid/>
          <w:sz w:val="24"/>
          <w:szCs w:val="24"/>
        </w:rPr>
        <w:t>- за нарушение Кодекса этики и служебного поведения государственных гражданских служащих Федеральной налоговой службы;</w:t>
      </w:r>
    </w:p>
    <w:p w:rsidR="007C4024" w:rsidRPr="007C4024" w:rsidRDefault="007C4024" w:rsidP="007C4024">
      <w:pPr>
        <w:widowControl w:val="0"/>
        <w:ind w:firstLine="709"/>
        <w:jc w:val="both"/>
        <w:rPr>
          <w:snapToGrid/>
          <w:sz w:val="24"/>
          <w:szCs w:val="24"/>
        </w:rPr>
      </w:pPr>
      <w:r w:rsidRPr="007C4024">
        <w:rPr>
          <w:snapToGrid/>
          <w:sz w:val="24"/>
          <w:szCs w:val="24"/>
        </w:rPr>
        <w:t xml:space="preserve">-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w:t>
      </w:r>
      <w:r w:rsidRPr="007C4024">
        <w:rPr>
          <w:snapToGrid/>
          <w:sz w:val="24"/>
          <w:szCs w:val="24"/>
        </w:rPr>
        <w:lastRenderedPageBreak/>
        <w:t>уголовным, административным, гражданским законодательством, а также законодательством о гражданской службе.</w:t>
      </w:r>
    </w:p>
    <w:p w:rsidR="007C4024" w:rsidRPr="007C4024" w:rsidRDefault="007C4024" w:rsidP="007C4024">
      <w:pPr>
        <w:widowControl w:val="0"/>
        <w:ind w:firstLine="709"/>
        <w:jc w:val="both"/>
        <w:rPr>
          <w:snapToGrid/>
          <w:sz w:val="24"/>
          <w:szCs w:val="24"/>
        </w:rPr>
      </w:pPr>
    </w:p>
    <w:p w:rsidR="007C4024" w:rsidRPr="007C4024" w:rsidRDefault="007C4024" w:rsidP="007C4024">
      <w:pPr>
        <w:widowControl w:val="0"/>
        <w:ind w:firstLine="709"/>
        <w:jc w:val="both"/>
        <w:rPr>
          <w:rFonts w:eastAsia="Calibri"/>
          <w:b/>
          <w:snapToGrid/>
          <w:sz w:val="24"/>
          <w:szCs w:val="24"/>
          <w:highlight w:val="yellow"/>
          <w:lang w:eastAsia="en-US"/>
        </w:rPr>
      </w:pPr>
      <w:r w:rsidRPr="007C4024">
        <w:rPr>
          <w:rFonts w:eastAsia="Calibri"/>
          <w:b/>
          <w:snapToGrid/>
          <w:sz w:val="24"/>
          <w:szCs w:val="24"/>
          <w:lang w:eastAsia="en-US"/>
        </w:rPr>
        <w:t xml:space="preserve">Эффективность и результативность профессиональной служебной </w:t>
      </w:r>
      <w:proofErr w:type="gramStart"/>
      <w:r w:rsidRPr="007C4024">
        <w:rPr>
          <w:rFonts w:eastAsia="Calibri"/>
          <w:b/>
          <w:snapToGrid/>
          <w:sz w:val="24"/>
          <w:szCs w:val="24"/>
          <w:lang w:eastAsia="en-US"/>
        </w:rPr>
        <w:t xml:space="preserve">деятельности </w:t>
      </w:r>
      <w:r w:rsidRPr="007C4024">
        <w:rPr>
          <w:b/>
          <w:sz w:val="24"/>
          <w:szCs w:val="24"/>
        </w:rPr>
        <w:t>государственного налогового инспектора отдела урегулирования задолженности</w:t>
      </w:r>
      <w:proofErr w:type="gramEnd"/>
      <w:r w:rsidRPr="007C4024">
        <w:rPr>
          <w:b/>
          <w:sz w:val="24"/>
          <w:szCs w:val="24"/>
        </w:rPr>
        <w:t xml:space="preserve"> </w:t>
      </w:r>
      <w:r w:rsidRPr="007C4024">
        <w:rPr>
          <w:rFonts w:eastAsia="Calibri"/>
          <w:b/>
          <w:snapToGrid/>
          <w:sz w:val="24"/>
          <w:szCs w:val="24"/>
          <w:lang w:eastAsia="en-US"/>
        </w:rPr>
        <w:t>оценивается по следующим показателям:</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своевременности и оперативности выполнения поручений;</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C4024" w:rsidRPr="007C4024" w:rsidRDefault="007C4024" w:rsidP="007C4024">
      <w:pPr>
        <w:widowControl w:val="0"/>
        <w:ind w:firstLine="709"/>
        <w:jc w:val="both"/>
        <w:rPr>
          <w:rFonts w:eastAsia="Calibri"/>
          <w:snapToGrid/>
          <w:sz w:val="24"/>
          <w:szCs w:val="24"/>
          <w:lang w:eastAsia="en-US"/>
        </w:rPr>
      </w:pPr>
      <w:r w:rsidRPr="007C4024">
        <w:rPr>
          <w:rFonts w:eastAsia="Calibri"/>
          <w:snapToGrid/>
          <w:sz w:val="24"/>
          <w:szCs w:val="24"/>
          <w:lang w:eastAsia="en-US"/>
        </w:rPr>
        <w:t>- осознанию ответственности за последствия своих действий, принимаемых решений.</w:t>
      </w:r>
    </w:p>
    <w:p w:rsidR="007C4024" w:rsidRPr="007C4024" w:rsidRDefault="007C4024" w:rsidP="007C4024">
      <w:pPr>
        <w:widowControl w:val="0"/>
        <w:ind w:firstLine="709"/>
        <w:jc w:val="both"/>
        <w:rPr>
          <w:rFonts w:eastAsia="Calibri"/>
          <w:snapToGrid/>
          <w:sz w:val="24"/>
          <w:szCs w:val="24"/>
          <w:highlight w:val="yellow"/>
          <w:lang w:eastAsia="en-US"/>
        </w:rPr>
      </w:pPr>
    </w:p>
    <w:p w:rsidR="007C4024" w:rsidRPr="007C4024" w:rsidRDefault="007C4024" w:rsidP="007C4024">
      <w:pPr>
        <w:tabs>
          <w:tab w:val="left" w:pos="851"/>
          <w:tab w:val="left" w:pos="993"/>
        </w:tabs>
        <w:ind w:firstLine="709"/>
        <w:jc w:val="both"/>
        <w:rPr>
          <w:rFonts w:eastAsia="Calibri"/>
          <w:snapToGrid/>
          <w:sz w:val="24"/>
          <w:szCs w:val="24"/>
          <w:lang w:eastAsia="en-US"/>
        </w:rPr>
      </w:pPr>
    </w:p>
    <w:p w:rsidR="007C4024" w:rsidRPr="007C4024" w:rsidRDefault="007C4024" w:rsidP="007C4024">
      <w:pPr>
        <w:widowControl w:val="0"/>
        <w:tabs>
          <w:tab w:val="left" w:pos="825"/>
        </w:tabs>
        <w:contextualSpacing/>
        <w:jc w:val="both"/>
        <w:rPr>
          <w:b/>
          <w:sz w:val="24"/>
          <w:szCs w:val="24"/>
        </w:rPr>
      </w:pPr>
      <w:r w:rsidRPr="007C4024">
        <w:rPr>
          <w:b/>
          <w:sz w:val="24"/>
          <w:szCs w:val="24"/>
        </w:rPr>
        <w:t xml:space="preserve">Денежное содержание государственного налогового инспектора состоит </w:t>
      </w:r>
      <w:proofErr w:type="gramStart"/>
      <w:r w:rsidRPr="007C4024">
        <w:rPr>
          <w:b/>
          <w:sz w:val="24"/>
          <w:szCs w:val="24"/>
        </w:rPr>
        <w:t>из</w:t>
      </w:r>
      <w:proofErr w:type="gramEnd"/>
      <w:r w:rsidRPr="007C4024">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4379 руб.</w:t>
            </w:r>
          </w:p>
        </w:tc>
      </w:tr>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Ежемесячного оклада в соответствии с присвоенным классным чином</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от 1227 до 1314 руб.</w:t>
            </w:r>
          </w:p>
        </w:tc>
      </w:tr>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до 30%</w:t>
            </w:r>
          </w:p>
          <w:p w:rsidR="007C4024" w:rsidRPr="007C4024" w:rsidRDefault="007C4024" w:rsidP="00AF1A06">
            <w:pPr>
              <w:widowControl w:val="0"/>
              <w:contextualSpacing/>
              <w:rPr>
                <w:sz w:val="24"/>
                <w:szCs w:val="24"/>
              </w:rPr>
            </w:pPr>
            <w:r w:rsidRPr="007C4024">
              <w:rPr>
                <w:sz w:val="24"/>
                <w:szCs w:val="24"/>
              </w:rPr>
              <w:t>должностного оклада</w:t>
            </w:r>
          </w:p>
        </w:tc>
      </w:tr>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от 60 до 90%</w:t>
            </w:r>
          </w:p>
          <w:p w:rsidR="007C4024" w:rsidRPr="007C4024" w:rsidRDefault="007C4024" w:rsidP="00AF1A06">
            <w:pPr>
              <w:widowControl w:val="0"/>
              <w:contextualSpacing/>
              <w:rPr>
                <w:sz w:val="24"/>
                <w:szCs w:val="24"/>
              </w:rPr>
            </w:pPr>
            <w:r w:rsidRPr="007C4024">
              <w:rPr>
                <w:sz w:val="24"/>
                <w:szCs w:val="24"/>
              </w:rPr>
              <w:t xml:space="preserve">должностного оклада </w:t>
            </w:r>
          </w:p>
        </w:tc>
      </w:tr>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Ежемесячного  денежного поощрения</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100% должностного оклада</w:t>
            </w:r>
          </w:p>
        </w:tc>
      </w:tr>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 xml:space="preserve">Премии за выполнение особо важных и сложных заданий </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В соответствии с Положением, утвержденным Представителем нанимателя</w:t>
            </w:r>
          </w:p>
        </w:tc>
      </w:tr>
      <w:tr w:rsidR="007C4024" w:rsidRPr="007C4024" w:rsidTr="00AF1A06">
        <w:tc>
          <w:tcPr>
            <w:tcW w:w="6237" w:type="dxa"/>
            <w:shd w:val="clear" w:color="auto" w:fill="auto"/>
          </w:tcPr>
          <w:p w:rsidR="007C4024" w:rsidRPr="007C4024" w:rsidRDefault="007C4024" w:rsidP="00AF1A06">
            <w:pPr>
              <w:widowControl w:val="0"/>
              <w:contextualSpacing/>
              <w:rPr>
                <w:sz w:val="24"/>
                <w:szCs w:val="24"/>
              </w:rPr>
            </w:pPr>
            <w:r w:rsidRPr="007C4024">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7C4024" w:rsidRPr="007C4024" w:rsidRDefault="007C4024" w:rsidP="00AF1A06">
            <w:pPr>
              <w:widowControl w:val="0"/>
              <w:contextualSpacing/>
              <w:rPr>
                <w:sz w:val="24"/>
                <w:szCs w:val="24"/>
              </w:rPr>
            </w:pPr>
            <w:r w:rsidRPr="007C4024">
              <w:rPr>
                <w:sz w:val="24"/>
                <w:szCs w:val="24"/>
              </w:rPr>
              <w:t xml:space="preserve">2-х месячных окладов </w:t>
            </w:r>
            <w:proofErr w:type="gramStart"/>
            <w:r w:rsidRPr="007C4024">
              <w:rPr>
                <w:sz w:val="24"/>
                <w:szCs w:val="24"/>
              </w:rPr>
              <w:t>денежного</w:t>
            </w:r>
            <w:proofErr w:type="gramEnd"/>
            <w:r w:rsidRPr="007C4024">
              <w:rPr>
                <w:sz w:val="24"/>
                <w:szCs w:val="24"/>
              </w:rPr>
              <w:t xml:space="preserve"> </w:t>
            </w:r>
          </w:p>
          <w:p w:rsidR="007C4024" w:rsidRPr="007C4024" w:rsidRDefault="007C4024" w:rsidP="00AF1A06">
            <w:pPr>
              <w:widowControl w:val="0"/>
              <w:contextualSpacing/>
              <w:rPr>
                <w:sz w:val="24"/>
                <w:szCs w:val="24"/>
              </w:rPr>
            </w:pPr>
            <w:r w:rsidRPr="007C4024">
              <w:rPr>
                <w:sz w:val="24"/>
                <w:szCs w:val="24"/>
              </w:rPr>
              <w:t>содержания</w:t>
            </w:r>
          </w:p>
        </w:tc>
      </w:tr>
    </w:tbl>
    <w:p w:rsidR="007C4024" w:rsidRPr="007C4024" w:rsidRDefault="007C4024" w:rsidP="007C4024">
      <w:pPr>
        <w:widowControl w:val="0"/>
        <w:tabs>
          <w:tab w:val="left" w:pos="825"/>
        </w:tabs>
        <w:ind w:firstLine="542"/>
        <w:contextualSpacing/>
        <w:rPr>
          <w:b/>
          <w:sz w:val="24"/>
          <w:szCs w:val="24"/>
        </w:rPr>
      </w:pPr>
      <w:r w:rsidRPr="007C4024">
        <w:rPr>
          <w:b/>
          <w:sz w:val="24"/>
          <w:szCs w:val="24"/>
        </w:rPr>
        <w:t>Минимальная оплата труда: 11300 руб. 00 коп.</w:t>
      </w:r>
    </w:p>
    <w:p w:rsidR="007C4024" w:rsidRPr="007C4024" w:rsidRDefault="007C4024" w:rsidP="007C4024">
      <w:pPr>
        <w:widowControl w:val="0"/>
        <w:tabs>
          <w:tab w:val="left" w:pos="825"/>
        </w:tabs>
        <w:ind w:firstLine="542"/>
        <w:contextualSpacing/>
        <w:rPr>
          <w:b/>
          <w:sz w:val="24"/>
          <w:szCs w:val="24"/>
        </w:rPr>
      </w:pPr>
      <w:r w:rsidRPr="007C4024">
        <w:rPr>
          <w:b/>
          <w:sz w:val="24"/>
          <w:szCs w:val="24"/>
        </w:rPr>
        <w:t>Максимальная оплата труда: 15385 руб. 00 коп.</w:t>
      </w:r>
    </w:p>
    <w:p w:rsidR="007C4024" w:rsidRPr="007C4024" w:rsidRDefault="007C4024" w:rsidP="007C4024">
      <w:pPr>
        <w:widowControl w:val="0"/>
        <w:tabs>
          <w:tab w:val="left" w:pos="825"/>
        </w:tabs>
        <w:contextualSpacing/>
        <w:jc w:val="both"/>
        <w:rPr>
          <w:b/>
          <w:sz w:val="24"/>
          <w:szCs w:val="24"/>
          <w:highlight w:val="yellow"/>
        </w:rPr>
      </w:pPr>
    </w:p>
    <w:p w:rsidR="007C4024" w:rsidRPr="007C4024" w:rsidRDefault="007C4024" w:rsidP="007C4024">
      <w:pPr>
        <w:autoSpaceDE w:val="0"/>
        <w:autoSpaceDN w:val="0"/>
        <w:adjustRightInd w:val="0"/>
        <w:ind w:firstLine="540"/>
        <w:contextualSpacing/>
        <w:jc w:val="both"/>
        <w:rPr>
          <w:snapToGrid/>
          <w:sz w:val="24"/>
          <w:szCs w:val="24"/>
        </w:rPr>
      </w:pPr>
      <w:r w:rsidRPr="007C4024">
        <w:rPr>
          <w:b/>
          <w:snapToGrid/>
          <w:sz w:val="24"/>
          <w:szCs w:val="24"/>
        </w:rPr>
        <w:t>Гражданский служащий,</w:t>
      </w:r>
      <w:r w:rsidRPr="007C4024">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7C4024" w:rsidRPr="007C4024" w:rsidRDefault="007C4024" w:rsidP="007C4024">
      <w:pPr>
        <w:autoSpaceDE w:val="0"/>
        <w:autoSpaceDN w:val="0"/>
        <w:adjustRightInd w:val="0"/>
        <w:ind w:firstLine="540"/>
        <w:contextualSpacing/>
        <w:jc w:val="both"/>
        <w:rPr>
          <w:snapToGrid/>
          <w:sz w:val="24"/>
          <w:szCs w:val="24"/>
        </w:rPr>
      </w:pPr>
      <w:r w:rsidRPr="007C4024">
        <w:rPr>
          <w:b/>
          <w:snapToGrid/>
          <w:sz w:val="24"/>
          <w:szCs w:val="24"/>
        </w:rPr>
        <w:t>Гражданский служащий,</w:t>
      </w:r>
      <w:r w:rsidRPr="007C4024">
        <w:rPr>
          <w:snapToGrid/>
          <w:sz w:val="24"/>
          <w:szCs w:val="24"/>
        </w:rPr>
        <w:t xml:space="preserve"> изъявивший желание участвовать в конкурсе, проводимом </w:t>
      </w:r>
      <w:r w:rsidRPr="007C4024">
        <w:rPr>
          <w:b/>
          <w:snapToGrid/>
          <w:sz w:val="24"/>
          <w:szCs w:val="24"/>
        </w:rPr>
        <w:t>в ином государственном органе,</w:t>
      </w:r>
      <w:r w:rsidRPr="007C4024">
        <w:rPr>
          <w:snapToGrid/>
          <w:sz w:val="24"/>
          <w:szCs w:val="24"/>
        </w:rPr>
        <w:t xml:space="preserve"> представляет в этот государственный орган заявление на имя </w:t>
      </w:r>
      <w:r w:rsidRPr="007C4024">
        <w:rPr>
          <w:snapToGrid/>
          <w:sz w:val="24"/>
          <w:szCs w:val="24"/>
        </w:rPr>
        <w:lastRenderedPageBreak/>
        <w:t>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7C4024" w:rsidRPr="007C4024" w:rsidRDefault="007C4024" w:rsidP="007C4024">
      <w:pPr>
        <w:widowControl w:val="0"/>
        <w:tabs>
          <w:tab w:val="left" w:pos="825"/>
        </w:tabs>
        <w:ind w:firstLine="542"/>
        <w:contextualSpacing/>
        <w:jc w:val="both"/>
        <w:rPr>
          <w:sz w:val="24"/>
          <w:szCs w:val="24"/>
        </w:rPr>
      </w:pPr>
      <w:r w:rsidRPr="007C4024">
        <w:rPr>
          <w:b/>
          <w:sz w:val="24"/>
          <w:szCs w:val="24"/>
        </w:rPr>
        <w:t>Гражданин,</w:t>
      </w:r>
      <w:r w:rsidRPr="007C4024">
        <w:rPr>
          <w:sz w:val="24"/>
          <w:szCs w:val="24"/>
        </w:rPr>
        <w:t xml:space="preserve"> изъявивший желание участвовать в конкурсе, представляет в отдел кадров следующие документы:</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личное заявление;</w:t>
      </w:r>
    </w:p>
    <w:p w:rsidR="007C4024" w:rsidRPr="007C4024" w:rsidRDefault="007C4024" w:rsidP="007C4024">
      <w:pPr>
        <w:autoSpaceDE w:val="0"/>
        <w:autoSpaceDN w:val="0"/>
        <w:adjustRightInd w:val="0"/>
        <w:ind w:firstLine="540"/>
        <w:contextualSpacing/>
        <w:jc w:val="both"/>
        <w:rPr>
          <w:bCs/>
          <w:snapToGrid/>
          <w:sz w:val="24"/>
          <w:szCs w:val="24"/>
        </w:rPr>
      </w:pPr>
      <w:r w:rsidRPr="007C4024">
        <w:rPr>
          <w:bCs/>
          <w:snapToGrid/>
          <w:sz w:val="24"/>
          <w:szCs w:val="24"/>
        </w:rPr>
        <w:t>заполненную и подписанную анкету по форме, утвержденной Правительством Российской Федерации, с фотографией (</w:t>
      </w:r>
      <w:r w:rsidRPr="007C4024">
        <w:rPr>
          <w:sz w:val="24"/>
          <w:szCs w:val="24"/>
        </w:rPr>
        <w:t>форма анкеты утверждена Распоряжением Правительством Российской Федерации от 26 мая 2005 г. № 667-р)</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документы, подтверждающие необходимое профессиональное образование, квалификацию и стаж работы:</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документ об отсутствии заболевания, препятствующего поступлению на гражданскую службу или ее прохождению (форма №001-ГС/у);</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7C4024" w:rsidRPr="007C4024" w:rsidRDefault="007C4024" w:rsidP="007C4024">
      <w:pPr>
        <w:widowControl w:val="0"/>
        <w:tabs>
          <w:tab w:val="left" w:pos="825"/>
        </w:tabs>
        <w:ind w:firstLine="542"/>
        <w:contextualSpacing/>
        <w:jc w:val="both"/>
        <w:rPr>
          <w:snapToGrid/>
          <w:sz w:val="24"/>
          <w:szCs w:val="24"/>
        </w:rPr>
      </w:pPr>
      <w:r w:rsidRPr="007C4024">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копию страхового свидетельства обязательного пенсионного страхования;</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 xml:space="preserve">копию свидетельства </w:t>
      </w:r>
      <w:proofErr w:type="gramStart"/>
      <w:r w:rsidRPr="007C4024">
        <w:rPr>
          <w:sz w:val="24"/>
          <w:szCs w:val="24"/>
        </w:rPr>
        <w:t>о постановке физического лица на учет в налоговом органе по месту жительства на территории</w:t>
      </w:r>
      <w:proofErr w:type="gramEnd"/>
      <w:r w:rsidRPr="007C4024">
        <w:rPr>
          <w:sz w:val="24"/>
          <w:szCs w:val="24"/>
        </w:rPr>
        <w:t xml:space="preserve"> Российской Федерации;</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копии документов воинского учета (для военнообязанных и лиц, подлежащих призыву на военную службу);</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копии свидетельств о государственной регистрации актов гражданского состояния;</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 xml:space="preserve">иные документы, предусмотренные Федеральным </w:t>
      </w:r>
      <w:hyperlink r:id="rId10" w:history="1">
        <w:r w:rsidRPr="007C4024">
          <w:rPr>
            <w:sz w:val="24"/>
            <w:szCs w:val="24"/>
          </w:rPr>
          <w:t>законом</w:t>
        </w:r>
      </w:hyperlink>
      <w:r w:rsidRPr="007C4024">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7C4024" w:rsidRPr="007C4024" w:rsidRDefault="007C4024" w:rsidP="007C4024">
      <w:pPr>
        <w:autoSpaceDE w:val="0"/>
        <w:autoSpaceDN w:val="0"/>
        <w:adjustRightInd w:val="0"/>
        <w:ind w:firstLine="540"/>
        <w:contextualSpacing/>
        <w:jc w:val="both"/>
        <w:rPr>
          <w:snapToGrid/>
          <w:sz w:val="24"/>
          <w:szCs w:val="24"/>
        </w:rPr>
      </w:pPr>
    </w:p>
    <w:p w:rsidR="007C4024" w:rsidRPr="007C4024" w:rsidRDefault="007C4024" w:rsidP="007C4024">
      <w:pPr>
        <w:autoSpaceDE w:val="0"/>
        <w:autoSpaceDN w:val="0"/>
        <w:adjustRightInd w:val="0"/>
        <w:ind w:firstLine="540"/>
        <w:contextualSpacing/>
        <w:jc w:val="both"/>
        <w:rPr>
          <w:snapToGrid/>
          <w:sz w:val="24"/>
          <w:szCs w:val="24"/>
        </w:rPr>
      </w:pPr>
      <w:proofErr w:type="gramStart"/>
      <w:r w:rsidRPr="007C4024">
        <w:rPr>
          <w:b/>
          <w:i/>
          <w:snapToGrid/>
          <w:sz w:val="24"/>
          <w:szCs w:val="24"/>
        </w:rPr>
        <w:t>Документы для участия</w:t>
      </w:r>
      <w:r w:rsidRPr="007C4024">
        <w:rPr>
          <w:snapToGrid/>
          <w:sz w:val="24"/>
          <w:szCs w:val="24"/>
        </w:rPr>
        <w:t xml:space="preserve"> в конкурсе </w:t>
      </w:r>
      <w:r w:rsidRPr="007C4024">
        <w:rPr>
          <w:b/>
          <w:snapToGrid/>
          <w:sz w:val="24"/>
          <w:szCs w:val="24"/>
        </w:rPr>
        <w:t>в течение 21 календарного дня</w:t>
      </w:r>
      <w:r w:rsidRPr="007C4024">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7C4024">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7C4024" w:rsidRPr="007C4024" w:rsidRDefault="007C4024" w:rsidP="007C4024">
      <w:pPr>
        <w:autoSpaceDE w:val="0"/>
        <w:autoSpaceDN w:val="0"/>
        <w:adjustRightInd w:val="0"/>
        <w:ind w:firstLine="540"/>
        <w:contextualSpacing/>
        <w:jc w:val="both"/>
        <w:rPr>
          <w:snapToGrid/>
          <w:sz w:val="24"/>
          <w:szCs w:val="24"/>
        </w:rPr>
      </w:pPr>
      <w:r w:rsidRPr="007C4024">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 xml:space="preserve">Конкурс заключается в оценке профессионального уровня кандидатов для замещения </w:t>
      </w:r>
      <w:r w:rsidRPr="007C4024">
        <w:rPr>
          <w:sz w:val="24"/>
          <w:szCs w:val="24"/>
        </w:rPr>
        <w:lastRenderedPageBreak/>
        <w:t xml:space="preserve">вакантной должности гражданской службы, их соответствия квалификационным требованиям к этой должности и определении победителя. </w:t>
      </w:r>
    </w:p>
    <w:p w:rsidR="007C4024" w:rsidRPr="007C4024" w:rsidRDefault="007C4024" w:rsidP="007C4024">
      <w:pPr>
        <w:autoSpaceDE w:val="0"/>
        <w:autoSpaceDN w:val="0"/>
        <w:adjustRightInd w:val="0"/>
        <w:ind w:firstLine="540"/>
        <w:contextualSpacing/>
        <w:jc w:val="both"/>
        <w:rPr>
          <w:snapToGrid/>
          <w:sz w:val="24"/>
          <w:szCs w:val="24"/>
        </w:rPr>
      </w:pPr>
      <w:r w:rsidRPr="007C4024">
        <w:rPr>
          <w:snapToGrid/>
          <w:sz w:val="24"/>
          <w:szCs w:val="24"/>
        </w:rPr>
        <w:t xml:space="preserve">Конкурс проводится в два этапа. </w:t>
      </w:r>
      <w:r w:rsidRPr="007C4024">
        <w:rPr>
          <w:b/>
          <w:snapToGrid/>
          <w:sz w:val="24"/>
          <w:szCs w:val="24"/>
        </w:rPr>
        <w:t>На первом этапе</w:t>
      </w:r>
      <w:r w:rsidRPr="007C4024">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7C4024" w:rsidRPr="007C4024" w:rsidRDefault="007C4024" w:rsidP="007C4024">
      <w:pPr>
        <w:widowControl w:val="0"/>
        <w:tabs>
          <w:tab w:val="left" w:pos="825"/>
        </w:tabs>
        <w:ind w:firstLine="542"/>
        <w:contextualSpacing/>
        <w:jc w:val="both"/>
        <w:rPr>
          <w:b/>
          <w:sz w:val="24"/>
          <w:szCs w:val="24"/>
        </w:rPr>
      </w:pPr>
      <w:r w:rsidRPr="007C4024">
        <w:rPr>
          <w:snapToGrid/>
          <w:sz w:val="24"/>
          <w:szCs w:val="24"/>
        </w:rPr>
        <w:t xml:space="preserve">Решение о дате, месте и времени проведения </w:t>
      </w:r>
      <w:r w:rsidRPr="007C4024">
        <w:rPr>
          <w:b/>
          <w:snapToGrid/>
          <w:sz w:val="24"/>
          <w:szCs w:val="24"/>
        </w:rPr>
        <w:t>второго этапа конкурса</w:t>
      </w:r>
      <w:r w:rsidRPr="007C4024">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7C4024">
        <w:rPr>
          <w:b/>
          <w:sz w:val="24"/>
          <w:szCs w:val="24"/>
        </w:rPr>
        <w:t xml:space="preserve"> </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7C4024" w:rsidRPr="007C4024" w:rsidRDefault="007C4024" w:rsidP="007C4024">
      <w:pPr>
        <w:pStyle w:val="ConsPlusNormal"/>
        <w:ind w:firstLine="540"/>
        <w:contextualSpacing/>
        <w:jc w:val="both"/>
        <w:rPr>
          <w:rFonts w:ascii="Times New Roman" w:hAnsi="Times New Roman" w:cs="Times New Roman"/>
          <w:sz w:val="24"/>
          <w:szCs w:val="24"/>
        </w:rPr>
      </w:pPr>
    </w:p>
    <w:p w:rsidR="007C4024" w:rsidRPr="007C4024" w:rsidRDefault="007C4024" w:rsidP="007C4024">
      <w:pPr>
        <w:pStyle w:val="ConsPlusNormal"/>
        <w:ind w:firstLine="540"/>
        <w:contextualSpacing/>
        <w:jc w:val="both"/>
        <w:rPr>
          <w:rFonts w:ascii="Times New Roman" w:hAnsi="Times New Roman" w:cs="Times New Roman"/>
          <w:sz w:val="24"/>
          <w:szCs w:val="24"/>
        </w:rPr>
      </w:pPr>
      <w:proofErr w:type="gramStart"/>
      <w:r w:rsidRPr="007C4024">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7C4024">
        <w:rPr>
          <w:rFonts w:ascii="Times New Roman" w:hAnsi="Times New Roman" w:cs="Times New Roman"/>
          <w:b/>
          <w:i/>
          <w:sz w:val="24"/>
          <w:szCs w:val="24"/>
        </w:rPr>
        <w:t>предварительный квалификационный тест</w:t>
      </w:r>
      <w:r w:rsidRPr="007C4024">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7C4024" w:rsidRPr="007C4024" w:rsidRDefault="007C4024" w:rsidP="007C4024">
      <w:pPr>
        <w:pStyle w:val="ConsPlusNormal"/>
        <w:ind w:firstLine="540"/>
        <w:contextualSpacing/>
        <w:jc w:val="both"/>
        <w:rPr>
          <w:rFonts w:ascii="Times New Roman" w:hAnsi="Times New Roman" w:cs="Times New Roman"/>
          <w:sz w:val="24"/>
          <w:szCs w:val="24"/>
        </w:rPr>
      </w:pPr>
      <w:r w:rsidRPr="007C4024">
        <w:rPr>
          <w:rFonts w:ascii="Times New Roman" w:hAnsi="Times New Roman" w:cs="Times New Roman"/>
          <w:sz w:val="24"/>
          <w:szCs w:val="24"/>
        </w:rPr>
        <w:t>Предварительный те</w:t>
      </w:r>
      <w:proofErr w:type="gramStart"/>
      <w:r w:rsidRPr="007C4024">
        <w:rPr>
          <w:rFonts w:ascii="Times New Roman" w:hAnsi="Times New Roman" w:cs="Times New Roman"/>
          <w:sz w:val="24"/>
          <w:szCs w:val="24"/>
        </w:rPr>
        <w:t>ст вкл</w:t>
      </w:r>
      <w:proofErr w:type="gramEnd"/>
      <w:r w:rsidRPr="007C4024">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7C4024">
        <w:rPr>
          <w:rFonts w:ascii="Times New Roman" w:hAnsi="Times New Roman" w:cs="Times New Roman"/>
          <w:i/>
          <w:sz w:val="24"/>
          <w:szCs w:val="24"/>
        </w:rPr>
        <w:t xml:space="preserve"> </w:t>
      </w:r>
      <w:r w:rsidRPr="007C4024">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7C4024" w:rsidRPr="007C4024" w:rsidRDefault="007C4024" w:rsidP="007C4024">
      <w:pPr>
        <w:widowControl w:val="0"/>
        <w:tabs>
          <w:tab w:val="left" w:pos="825"/>
        </w:tabs>
        <w:ind w:firstLine="542"/>
        <w:contextualSpacing/>
        <w:jc w:val="both"/>
        <w:rPr>
          <w:b/>
          <w:sz w:val="24"/>
          <w:szCs w:val="24"/>
        </w:rPr>
      </w:pPr>
    </w:p>
    <w:p w:rsidR="007C4024" w:rsidRPr="007C4024" w:rsidRDefault="007C4024" w:rsidP="007C4024">
      <w:pPr>
        <w:widowControl w:val="0"/>
        <w:tabs>
          <w:tab w:val="left" w:pos="825"/>
        </w:tabs>
        <w:ind w:firstLine="542"/>
        <w:contextualSpacing/>
        <w:jc w:val="both"/>
        <w:rPr>
          <w:sz w:val="24"/>
          <w:szCs w:val="24"/>
        </w:rPr>
      </w:pPr>
      <w:r w:rsidRPr="007C4024">
        <w:rPr>
          <w:b/>
          <w:sz w:val="24"/>
          <w:szCs w:val="24"/>
        </w:rPr>
        <w:t>На втором этапе конкурса</w:t>
      </w:r>
      <w:r w:rsidRPr="007C4024">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7C4024" w:rsidRPr="007C4024" w:rsidRDefault="007C4024" w:rsidP="007C4024">
      <w:pPr>
        <w:widowControl w:val="0"/>
        <w:tabs>
          <w:tab w:val="left" w:pos="825"/>
        </w:tabs>
        <w:ind w:firstLine="542"/>
        <w:contextualSpacing/>
        <w:jc w:val="both"/>
        <w:rPr>
          <w:b/>
          <w:sz w:val="24"/>
          <w:szCs w:val="24"/>
        </w:rPr>
      </w:pPr>
      <w:r w:rsidRPr="007C4024">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7C4024">
        <w:rPr>
          <w:b/>
          <w:sz w:val="24"/>
          <w:szCs w:val="24"/>
        </w:rPr>
        <w:t xml:space="preserve">методы оценки: </w:t>
      </w:r>
      <w:r w:rsidRPr="007C4024">
        <w:rPr>
          <w:i/>
          <w:sz w:val="24"/>
          <w:szCs w:val="24"/>
        </w:rPr>
        <w:t>тестирование и индивидуальное собеседование.</w:t>
      </w:r>
    </w:p>
    <w:p w:rsidR="007C4024" w:rsidRPr="007C4024" w:rsidRDefault="007C4024" w:rsidP="007C4024">
      <w:pPr>
        <w:widowControl w:val="0"/>
        <w:tabs>
          <w:tab w:val="left" w:pos="825"/>
        </w:tabs>
        <w:ind w:firstLine="542"/>
        <w:contextualSpacing/>
        <w:jc w:val="both"/>
        <w:rPr>
          <w:sz w:val="24"/>
          <w:szCs w:val="24"/>
        </w:rPr>
      </w:pPr>
    </w:p>
    <w:p w:rsidR="007C4024" w:rsidRPr="007C4024" w:rsidRDefault="007C4024" w:rsidP="007C4024">
      <w:pPr>
        <w:widowControl w:val="0"/>
        <w:tabs>
          <w:tab w:val="left" w:pos="825"/>
        </w:tabs>
        <w:ind w:firstLine="542"/>
        <w:contextualSpacing/>
        <w:jc w:val="both"/>
        <w:rPr>
          <w:sz w:val="24"/>
          <w:szCs w:val="24"/>
        </w:rPr>
      </w:pPr>
      <w:r w:rsidRPr="007C4024">
        <w:rPr>
          <w:sz w:val="24"/>
          <w:szCs w:val="24"/>
        </w:rPr>
        <w:t xml:space="preserve"> В ходе конкурсных процедур проводится </w:t>
      </w:r>
      <w:r w:rsidRPr="007C4024">
        <w:rPr>
          <w:i/>
          <w:sz w:val="24"/>
          <w:szCs w:val="24"/>
        </w:rPr>
        <w:t>тестирование:</w:t>
      </w:r>
    </w:p>
    <w:p w:rsidR="007C4024" w:rsidRPr="007C4024" w:rsidRDefault="007C4024" w:rsidP="007C4024">
      <w:pPr>
        <w:pStyle w:val="ConsPlusNormal"/>
        <w:ind w:firstLine="540"/>
        <w:contextualSpacing/>
        <w:jc w:val="both"/>
        <w:rPr>
          <w:rFonts w:ascii="Times New Roman" w:hAnsi="Times New Roman" w:cs="Times New Roman"/>
          <w:sz w:val="24"/>
          <w:szCs w:val="24"/>
        </w:rPr>
      </w:pPr>
      <w:r w:rsidRPr="007C4024">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7C4024" w:rsidRPr="007C4024" w:rsidRDefault="007C4024" w:rsidP="007C4024">
      <w:pPr>
        <w:pStyle w:val="ConsPlusNormal"/>
        <w:ind w:firstLine="540"/>
        <w:contextualSpacing/>
        <w:jc w:val="both"/>
        <w:rPr>
          <w:rFonts w:ascii="Times New Roman" w:hAnsi="Times New Roman" w:cs="Times New Roman"/>
          <w:sz w:val="24"/>
          <w:szCs w:val="24"/>
        </w:rPr>
      </w:pPr>
      <w:r w:rsidRPr="007C4024">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7C4024">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7C4024">
        <w:rPr>
          <w:rFonts w:ascii="Times New Roman" w:hAnsi="Times New Roman" w:cs="Times New Roman"/>
          <w:sz w:val="24"/>
          <w:szCs w:val="24"/>
        </w:rPr>
        <w:t xml:space="preserve"> </w:t>
      </w:r>
      <w:r w:rsidRPr="007C4024">
        <w:rPr>
          <w:rFonts w:ascii="Times New Roman" w:hAnsi="Times New Roman" w:cs="Times New Roman"/>
          <w:sz w:val="24"/>
          <w:szCs w:val="24"/>
        </w:rPr>
        <w:lastRenderedPageBreak/>
        <w:t>кадровый резерв).</w:t>
      </w:r>
    </w:p>
    <w:p w:rsidR="007C4024" w:rsidRPr="007C4024" w:rsidRDefault="007C4024" w:rsidP="007C4024">
      <w:pPr>
        <w:autoSpaceDE w:val="0"/>
        <w:autoSpaceDN w:val="0"/>
        <w:adjustRightInd w:val="0"/>
        <w:ind w:firstLine="540"/>
        <w:contextualSpacing/>
        <w:jc w:val="both"/>
        <w:rPr>
          <w:snapToGrid/>
          <w:sz w:val="24"/>
          <w:szCs w:val="24"/>
        </w:rPr>
      </w:pPr>
      <w:r w:rsidRPr="007C4024">
        <w:rPr>
          <w:sz w:val="24"/>
          <w:szCs w:val="24"/>
        </w:rPr>
        <w:t xml:space="preserve">В ходе </w:t>
      </w:r>
      <w:r w:rsidRPr="007C4024">
        <w:rPr>
          <w:i/>
          <w:sz w:val="24"/>
          <w:szCs w:val="24"/>
        </w:rPr>
        <w:t>индивидуального собеседования</w:t>
      </w:r>
      <w:r w:rsidRPr="007C4024">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7C4024" w:rsidRPr="007C4024" w:rsidRDefault="007C4024" w:rsidP="007C4024">
      <w:pPr>
        <w:autoSpaceDE w:val="0"/>
        <w:autoSpaceDN w:val="0"/>
        <w:adjustRightInd w:val="0"/>
        <w:ind w:firstLine="540"/>
        <w:contextualSpacing/>
        <w:jc w:val="both"/>
        <w:rPr>
          <w:snapToGrid/>
          <w:sz w:val="24"/>
          <w:szCs w:val="24"/>
        </w:rPr>
      </w:pPr>
      <w:r w:rsidRPr="007C4024">
        <w:rPr>
          <w:snapToGrid/>
          <w:sz w:val="24"/>
          <w:szCs w:val="24"/>
        </w:rPr>
        <w:t xml:space="preserve">Государственный орган не </w:t>
      </w:r>
      <w:proofErr w:type="gramStart"/>
      <w:r w:rsidRPr="007C4024">
        <w:rPr>
          <w:snapToGrid/>
          <w:sz w:val="24"/>
          <w:szCs w:val="24"/>
        </w:rPr>
        <w:t>позднее</w:t>
      </w:r>
      <w:proofErr w:type="gramEnd"/>
      <w:r w:rsidRPr="007C4024">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7C4024">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7C4024" w:rsidRPr="007C4024" w:rsidRDefault="007C4024" w:rsidP="007C4024">
      <w:pPr>
        <w:widowControl w:val="0"/>
        <w:tabs>
          <w:tab w:val="left" w:pos="825"/>
        </w:tabs>
        <w:ind w:firstLine="542"/>
        <w:contextualSpacing/>
        <w:jc w:val="both"/>
        <w:rPr>
          <w:b/>
          <w:sz w:val="24"/>
          <w:szCs w:val="24"/>
          <w:highlight w:val="yellow"/>
        </w:rPr>
      </w:pPr>
      <w:r w:rsidRPr="007C4024">
        <w:rPr>
          <w:sz w:val="24"/>
          <w:szCs w:val="24"/>
        </w:rPr>
        <w:t xml:space="preserve">Информация о проведении конкурса размещается на Интернет-сайте Управления </w:t>
      </w:r>
      <w:r w:rsidRPr="007C4024">
        <w:rPr>
          <w:b/>
          <w:sz w:val="24"/>
          <w:szCs w:val="24"/>
        </w:rPr>
        <w:t xml:space="preserve">(www.nalog.ru) </w:t>
      </w:r>
      <w:r w:rsidRPr="007C4024">
        <w:rPr>
          <w:sz w:val="24"/>
          <w:szCs w:val="24"/>
        </w:rPr>
        <w:t>и на федеральном портале государственной службы и управленческих кадров (</w:t>
      </w:r>
      <w:proofErr w:type="spellStart"/>
      <w:r w:rsidRPr="007C4024">
        <w:rPr>
          <w:b/>
          <w:sz w:val="24"/>
          <w:szCs w:val="24"/>
        </w:rPr>
        <w:t>http</w:t>
      </w:r>
      <w:proofErr w:type="spellEnd"/>
      <w:r w:rsidRPr="007C4024">
        <w:rPr>
          <w:b/>
          <w:sz w:val="24"/>
          <w:szCs w:val="24"/>
        </w:rPr>
        <w:t>//gossluzhba.gov.ru).</w:t>
      </w:r>
      <w:r w:rsidRPr="007C4024">
        <w:rPr>
          <w:b/>
          <w:sz w:val="24"/>
          <w:szCs w:val="24"/>
          <w:highlight w:val="yellow"/>
        </w:rPr>
        <w:t xml:space="preserve"> </w:t>
      </w:r>
    </w:p>
    <w:p w:rsidR="007C4024" w:rsidRPr="007C4024" w:rsidRDefault="007C4024" w:rsidP="007C4024">
      <w:pPr>
        <w:widowControl w:val="0"/>
        <w:tabs>
          <w:tab w:val="left" w:pos="825"/>
        </w:tabs>
        <w:ind w:firstLine="542"/>
        <w:contextualSpacing/>
        <w:jc w:val="both"/>
        <w:rPr>
          <w:sz w:val="24"/>
          <w:szCs w:val="24"/>
        </w:rPr>
      </w:pPr>
      <w:proofErr w:type="gramStart"/>
      <w:r w:rsidRPr="007C4024">
        <w:rPr>
          <w:sz w:val="24"/>
          <w:szCs w:val="24"/>
        </w:rPr>
        <w:t xml:space="preserve">Прием документов для участия в конкурсе будет осуществляться </w:t>
      </w:r>
      <w:r w:rsidRPr="007C4024">
        <w:rPr>
          <w:b/>
          <w:sz w:val="24"/>
          <w:szCs w:val="24"/>
        </w:rPr>
        <w:t>с 0</w:t>
      </w:r>
      <w:r w:rsidR="001946A9" w:rsidRPr="001946A9">
        <w:rPr>
          <w:b/>
          <w:sz w:val="24"/>
          <w:szCs w:val="24"/>
        </w:rPr>
        <w:t>7</w:t>
      </w:r>
      <w:r w:rsidRPr="007C4024">
        <w:rPr>
          <w:b/>
          <w:sz w:val="24"/>
          <w:szCs w:val="24"/>
        </w:rPr>
        <w:t>.07.2020  по 2</w:t>
      </w:r>
      <w:r w:rsidR="001946A9" w:rsidRPr="001946A9">
        <w:rPr>
          <w:b/>
          <w:sz w:val="24"/>
          <w:szCs w:val="24"/>
        </w:rPr>
        <w:t>7</w:t>
      </w:r>
      <w:r w:rsidRPr="007C4024">
        <w:rPr>
          <w:b/>
          <w:sz w:val="24"/>
          <w:szCs w:val="24"/>
        </w:rPr>
        <w:t xml:space="preserve">.07.2020 </w:t>
      </w:r>
      <w:r w:rsidRPr="007C4024">
        <w:rPr>
          <w:sz w:val="24"/>
          <w:szCs w:val="24"/>
        </w:rPr>
        <w:t xml:space="preserve">по адресу: </w:t>
      </w:r>
      <w:r w:rsidRPr="007C4024">
        <w:rPr>
          <w:b/>
          <w:sz w:val="24"/>
          <w:szCs w:val="24"/>
        </w:rPr>
        <w:t xml:space="preserve">г. Ульяновск, ул. Алексея </w:t>
      </w:r>
      <w:proofErr w:type="spellStart"/>
      <w:r w:rsidRPr="007C4024">
        <w:rPr>
          <w:b/>
          <w:sz w:val="24"/>
          <w:szCs w:val="24"/>
        </w:rPr>
        <w:t>Наганова</w:t>
      </w:r>
      <w:proofErr w:type="spellEnd"/>
      <w:r w:rsidRPr="007C4024">
        <w:rPr>
          <w:b/>
          <w:sz w:val="24"/>
          <w:szCs w:val="24"/>
        </w:rPr>
        <w:t xml:space="preserve">, 2, </w:t>
      </w:r>
      <w:r w:rsidRPr="007C4024">
        <w:rPr>
          <w:sz w:val="24"/>
          <w:szCs w:val="24"/>
        </w:rPr>
        <w:t xml:space="preserve">Инспекция Федеральной налоговой службы по Заволжскому району г. Ульяновска, </w:t>
      </w:r>
      <w:proofErr w:type="spellStart"/>
      <w:r w:rsidRPr="007C4024">
        <w:rPr>
          <w:sz w:val="24"/>
          <w:szCs w:val="24"/>
        </w:rPr>
        <w:t>каб</w:t>
      </w:r>
      <w:proofErr w:type="spellEnd"/>
      <w:r w:rsidRPr="007C4024">
        <w:rPr>
          <w:sz w:val="24"/>
          <w:szCs w:val="24"/>
        </w:rPr>
        <w:t xml:space="preserve">. № 322 (Отдел кадров и безопасности), в рабочие дни: пн.-чт. с 8.00 до 17.00, пятница – с 8.00 до 16.00,  перерыв с 12.00 до 12.48. </w:t>
      </w:r>
      <w:proofErr w:type="gramEnd"/>
    </w:p>
    <w:p w:rsidR="007C4024" w:rsidRPr="007C4024" w:rsidRDefault="007C4024" w:rsidP="007C4024">
      <w:pPr>
        <w:widowControl w:val="0"/>
        <w:tabs>
          <w:tab w:val="left" w:pos="825"/>
        </w:tabs>
        <w:ind w:firstLine="542"/>
        <w:contextualSpacing/>
        <w:jc w:val="both"/>
        <w:rPr>
          <w:b/>
          <w:sz w:val="24"/>
          <w:szCs w:val="24"/>
        </w:rPr>
      </w:pPr>
      <w:r w:rsidRPr="007C4024">
        <w:rPr>
          <w:sz w:val="24"/>
          <w:szCs w:val="24"/>
        </w:rPr>
        <w:t>Конкурс планируется провести</w:t>
      </w:r>
      <w:r w:rsidRPr="007C4024">
        <w:rPr>
          <w:b/>
          <w:sz w:val="24"/>
          <w:szCs w:val="24"/>
        </w:rPr>
        <w:t xml:space="preserve"> 1</w:t>
      </w:r>
      <w:r w:rsidR="001946A9" w:rsidRPr="001946A9">
        <w:rPr>
          <w:b/>
          <w:sz w:val="24"/>
          <w:szCs w:val="24"/>
        </w:rPr>
        <w:t>2</w:t>
      </w:r>
      <w:bookmarkStart w:id="0" w:name="_GoBack"/>
      <w:bookmarkEnd w:id="0"/>
      <w:r w:rsidRPr="007C4024">
        <w:rPr>
          <w:b/>
          <w:sz w:val="24"/>
          <w:szCs w:val="24"/>
        </w:rPr>
        <w:t xml:space="preserve"> августа 2020 года в 09 часов 30 минут</w:t>
      </w:r>
      <w:r w:rsidRPr="007C4024">
        <w:rPr>
          <w:sz w:val="24"/>
          <w:szCs w:val="24"/>
        </w:rPr>
        <w:t xml:space="preserve"> по адресу: </w:t>
      </w:r>
      <w:r w:rsidRPr="007C4024">
        <w:rPr>
          <w:b/>
          <w:sz w:val="24"/>
          <w:szCs w:val="24"/>
        </w:rPr>
        <w:t xml:space="preserve">432072, г. Ульяновск, ул. Алексея </w:t>
      </w:r>
      <w:proofErr w:type="spellStart"/>
      <w:r w:rsidRPr="007C4024">
        <w:rPr>
          <w:b/>
          <w:sz w:val="24"/>
          <w:szCs w:val="24"/>
        </w:rPr>
        <w:t>Наганова</w:t>
      </w:r>
      <w:proofErr w:type="spellEnd"/>
      <w:r w:rsidRPr="007C4024">
        <w:rPr>
          <w:b/>
          <w:sz w:val="24"/>
          <w:szCs w:val="24"/>
        </w:rPr>
        <w:t xml:space="preserve">, 2,  </w:t>
      </w:r>
      <w:proofErr w:type="spellStart"/>
      <w:r w:rsidRPr="007C4024">
        <w:rPr>
          <w:b/>
          <w:sz w:val="24"/>
          <w:szCs w:val="24"/>
        </w:rPr>
        <w:t>каб</w:t>
      </w:r>
      <w:proofErr w:type="spellEnd"/>
      <w:r w:rsidRPr="007C4024">
        <w:rPr>
          <w:b/>
          <w:sz w:val="24"/>
          <w:szCs w:val="24"/>
        </w:rPr>
        <w:t>. 217.</w:t>
      </w:r>
    </w:p>
    <w:p w:rsidR="007C4024" w:rsidRPr="007C4024" w:rsidRDefault="007C4024" w:rsidP="007C4024">
      <w:pPr>
        <w:widowControl w:val="0"/>
        <w:tabs>
          <w:tab w:val="left" w:pos="825"/>
        </w:tabs>
        <w:ind w:firstLine="542"/>
        <w:contextualSpacing/>
        <w:jc w:val="both"/>
        <w:rPr>
          <w:b/>
          <w:sz w:val="24"/>
          <w:szCs w:val="24"/>
        </w:rPr>
      </w:pPr>
      <w:r w:rsidRPr="007C4024">
        <w:rPr>
          <w:sz w:val="24"/>
          <w:szCs w:val="24"/>
        </w:rPr>
        <w:t xml:space="preserve">Подробная информация по проведению конкурса по контактному телефону: </w:t>
      </w:r>
      <w:r w:rsidRPr="007C4024">
        <w:rPr>
          <w:b/>
          <w:sz w:val="24"/>
          <w:szCs w:val="24"/>
        </w:rPr>
        <w:t xml:space="preserve">(8422) 51-91-15. </w:t>
      </w:r>
    </w:p>
    <w:p w:rsidR="00A71B9D" w:rsidRPr="007C4024" w:rsidRDefault="007C4024" w:rsidP="007C4024">
      <w:r w:rsidRPr="007C4024">
        <w:rPr>
          <w:sz w:val="24"/>
          <w:szCs w:val="24"/>
        </w:rPr>
        <w:t xml:space="preserve">Электронный адрес: </w:t>
      </w:r>
      <w:r w:rsidRPr="007C4024">
        <w:rPr>
          <w:b/>
          <w:sz w:val="24"/>
          <w:szCs w:val="24"/>
          <w:lang w:val="en-US"/>
        </w:rPr>
        <w:t>r</w:t>
      </w:r>
      <w:r w:rsidRPr="007C4024">
        <w:rPr>
          <w:b/>
          <w:sz w:val="24"/>
          <w:szCs w:val="24"/>
        </w:rPr>
        <w:t>7328@</w:t>
      </w:r>
      <w:proofErr w:type="spellStart"/>
      <w:r w:rsidRPr="007C4024">
        <w:rPr>
          <w:b/>
          <w:sz w:val="24"/>
          <w:szCs w:val="24"/>
          <w:lang w:val="en-US"/>
        </w:rPr>
        <w:t>nalog</w:t>
      </w:r>
      <w:proofErr w:type="spellEnd"/>
      <w:r w:rsidRPr="007C4024">
        <w:rPr>
          <w:b/>
          <w:sz w:val="24"/>
          <w:szCs w:val="24"/>
        </w:rPr>
        <w:t>.</w:t>
      </w:r>
      <w:proofErr w:type="spellStart"/>
      <w:r w:rsidRPr="007C4024">
        <w:rPr>
          <w:b/>
          <w:sz w:val="24"/>
          <w:szCs w:val="24"/>
          <w:lang w:val="en-US"/>
        </w:rPr>
        <w:t>ru</w:t>
      </w:r>
      <w:proofErr w:type="spellEnd"/>
    </w:p>
    <w:sectPr w:rsidR="00A71B9D" w:rsidRPr="007C4024" w:rsidSect="007C402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94EDB"/>
    <w:multiLevelType w:val="hybridMultilevel"/>
    <w:tmpl w:val="FDF89E50"/>
    <w:lvl w:ilvl="0" w:tplc="4D84379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781337D1"/>
    <w:multiLevelType w:val="hybridMultilevel"/>
    <w:tmpl w:val="07BE4FB6"/>
    <w:lvl w:ilvl="0" w:tplc="4D8437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024"/>
    <w:rsid w:val="001946A9"/>
    <w:rsid w:val="00230E49"/>
    <w:rsid w:val="00633B72"/>
    <w:rsid w:val="007C4024"/>
    <w:rsid w:val="00A71B9D"/>
    <w:rsid w:val="00EF6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024"/>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0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7C4024"/>
    <w:rPr>
      <w:color w:val="0000FF"/>
      <w:u w:val="single"/>
    </w:rPr>
  </w:style>
  <w:style w:type="paragraph" w:customStyle="1" w:styleId="ConsNonformat">
    <w:name w:val="ConsNonformat"/>
    <w:rsid w:val="007C402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024"/>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0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7C4024"/>
    <w:rPr>
      <w:color w:val="0000FF"/>
      <w:u w:val="single"/>
    </w:rPr>
  </w:style>
  <w:style w:type="paragraph" w:customStyle="1" w:styleId="ConsNonformat">
    <w:name w:val="ConsNonformat"/>
    <w:rsid w:val="007C402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C36FCA37BF00201E5EC05B025i5L" TargetMode="External"/><Relationship Id="rId3" Type="http://schemas.microsoft.com/office/2007/relationships/stylesWithEffects" Target="stylesWithEffects.xml"/><Relationship Id="rId7" Type="http://schemas.openxmlformats.org/officeDocument/2006/relationships/hyperlink" Target="consultantplus://offline/ref=48C9DFE89FE31A21120123E2E03602A30E2E35F9AD79F00201E5EC05B025i5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8C9DFE89FE31A21120123E2E03602A30E2630FCA12EA70050B0E220i0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0FC62419637190BE4C649055BECCDF948F13830F841D85F48EA14E106n4uBI"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F37F9AE7DF00201E5EC05B025i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5358</Words>
  <Characters>30546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202</cp:lastModifiedBy>
  <cp:revision>5</cp:revision>
  <dcterms:created xsi:type="dcterms:W3CDTF">2020-07-06T10:50:00Z</dcterms:created>
  <dcterms:modified xsi:type="dcterms:W3CDTF">2020-07-06T10:52:00Z</dcterms:modified>
</cp:coreProperties>
</file>