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C2" w:rsidRPr="00351AC2" w:rsidRDefault="00351AC2" w:rsidP="00351AC2">
      <w:pPr>
        <w:jc w:val="center"/>
        <w:rPr>
          <w:b/>
          <w:sz w:val="24"/>
          <w:szCs w:val="24"/>
        </w:rPr>
      </w:pPr>
      <w:r w:rsidRPr="00351AC2">
        <w:rPr>
          <w:b/>
          <w:sz w:val="24"/>
          <w:szCs w:val="24"/>
        </w:rPr>
        <w:t>И</w:t>
      </w:r>
      <w:r w:rsidRPr="00351AC2">
        <w:rPr>
          <w:b/>
          <w:sz w:val="24"/>
          <w:szCs w:val="24"/>
        </w:rPr>
        <w:t>ФНС России п</w:t>
      </w:r>
      <w:r w:rsidRPr="00351AC2">
        <w:rPr>
          <w:b/>
          <w:sz w:val="24"/>
          <w:szCs w:val="24"/>
        </w:rPr>
        <w:t xml:space="preserve">о </w:t>
      </w:r>
      <w:proofErr w:type="spellStart"/>
      <w:r w:rsidRPr="00351AC2">
        <w:rPr>
          <w:b/>
          <w:sz w:val="24"/>
          <w:szCs w:val="24"/>
        </w:rPr>
        <w:t>Засвияжскому</w:t>
      </w:r>
      <w:proofErr w:type="spellEnd"/>
      <w:r w:rsidRPr="00351AC2">
        <w:rPr>
          <w:b/>
          <w:sz w:val="24"/>
          <w:szCs w:val="24"/>
        </w:rPr>
        <w:t xml:space="preserve"> району </w:t>
      </w:r>
      <w:proofErr w:type="spellStart"/>
      <w:r w:rsidRPr="00351AC2">
        <w:rPr>
          <w:b/>
          <w:sz w:val="24"/>
          <w:szCs w:val="24"/>
        </w:rPr>
        <w:t>г</w:t>
      </w:r>
      <w:proofErr w:type="gramStart"/>
      <w:r w:rsidRPr="00351AC2">
        <w:rPr>
          <w:b/>
          <w:sz w:val="24"/>
          <w:szCs w:val="24"/>
        </w:rPr>
        <w:t>.У</w:t>
      </w:r>
      <w:proofErr w:type="gramEnd"/>
      <w:r w:rsidRPr="00351AC2">
        <w:rPr>
          <w:b/>
          <w:sz w:val="24"/>
          <w:szCs w:val="24"/>
        </w:rPr>
        <w:t>льяновска</w:t>
      </w:r>
      <w:proofErr w:type="spellEnd"/>
      <w:r w:rsidRPr="00351AC2">
        <w:rPr>
          <w:b/>
          <w:sz w:val="24"/>
          <w:szCs w:val="24"/>
        </w:rPr>
        <w:t xml:space="preserve"> объявляет о приеме документов</w:t>
      </w:r>
    </w:p>
    <w:p w:rsidR="00351AC2" w:rsidRPr="00351AC2" w:rsidRDefault="00351AC2" w:rsidP="00351AC2">
      <w:pPr>
        <w:jc w:val="both"/>
        <w:rPr>
          <w:sz w:val="24"/>
          <w:szCs w:val="24"/>
        </w:rPr>
      </w:pPr>
    </w:p>
    <w:p w:rsidR="00351AC2" w:rsidRPr="00351AC2" w:rsidRDefault="00351AC2" w:rsidP="00351AC2">
      <w:pPr>
        <w:jc w:val="both"/>
        <w:rPr>
          <w:sz w:val="24"/>
          <w:szCs w:val="24"/>
        </w:rPr>
      </w:pPr>
      <w:r w:rsidRPr="00351AC2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  <w:r w:rsidRPr="00351AC2">
        <w:rPr>
          <w:b/>
          <w:sz w:val="24"/>
          <w:szCs w:val="24"/>
        </w:rPr>
        <w:t>государственного налогового инспектора отдела камеральных проверок №3.</w:t>
      </w:r>
    </w:p>
    <w:p w:rsidR="00351AC2" w:rsidRPr="00351AC2" w:rsidRDefault="00351AC2" w:rsidP="00351AC2">
      <w:pPr>
        <w:ind w:firstLine="720"/>
        <w:jc w:val="both"/>
        <w:rPr>
          <w:b/>
          <w:sz w:val="24"/>
          <w:szCs w:val="24"/>
        </w:rPr>
      </w:pPr>
      <w:r w:rsidRPr="00351AC2">
        <w:rPr>
          <w:sz w:val="24"/>
          <w:szCs w:val="24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камеральных проверок №3.</w:t>
      </w:r>
    </w:p>
    <w:p w:rsidR="00351AC2" w:rsidRPr="00351AC2" w:rsidRDefault="00351AC2" w:rsidP="00351AC2">
      <w:pPr>
        <w:ind w:firstLine="720"/>
        <w:jc w:val="both"/>
        <w:rPr>
          <w:sz w:val="24"/>
          <w:szCs w:val="24"/>
        </w:rPr>
      </w:pPr>
      <w:r w:rsidRPr="00351AC2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>2.1. Наличие высшего образования.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 xml:space="preserve">2.2. </w:t>
      </w:r>
      <w:proofErr w:type="gramStart"/>
      <w:r w:rsidRPr="00351AC2">
        <w:rPr>
          <w:rFonts w:eastAsia="Calibri"/>
          <w:snapToGrid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351AC2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>2.3. Наличие профессиональных знаний: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>2.3.1. В сфере законодательства Российской Федерации: Федеральный закон от 29 июля 1998 г. № 135-ФЗ «Об оценочной деятельности в Российской Федерации» (в части определения кадастровой стоимости имущества);</w:t>
      </w:r>
      <w:r w:rsidRPr="00351AC2">
        <w:rPr>
          <w:rFonts w:eastAsia="Calibri"/>
          <w:snapToGrid/>
          <w:sz w:val="24"/>
          <w:szCs w:val="24"/>
          <w:lang w:eastAsia="en-US"/>
        </w:rPr>
        <w:tab/>
        <w:t xml:space="preserve">Федеральный закон от 13 июля 2015 г. № 218-ФЗ «О государственной регистрации недвижимости»; Федеральный закон от 3 июля 2016 г № 237-ФЗ «О государственной кадастровой оценке»; </w:t>
      </w:r>
      <w:proofErr w:type="gramStart"/>
      <w:r w:rsidRPr="00351AC2">
        <w:rPr>
          <w:rFonts w:eastAsia="Calibri"/>
          <w:snapToGrid/>
          <w:sz w:val="24"/>
          <w:szCs w:val="24"/>
          <w:lang w:eastAsia="en-US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</w:t>
      </w:r>
      <w:r w:rsidRPr="00351AC2">
        <w:rPr>
          <w:rFonts w:eastAsia="Calibri"/>
          <w:snapToGrid/>
          <w:sz w:val="24"/>
          <w:szCs w:val="24"/>
          <w:lang w:eastAsia="en-US"/>
        </w:rPr>
        <w:tab/>
        <w:t>Земельный кодекс Российской Федерации от 25 октября 2001 г. № 136-ФЗ (Глава X.</w:t>
      </w:r>
      <w:proofErr w:type="gramEnd"/>
      <w:r w:rsidRPr="00351AC2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351AC2">
        <w:rPr>
          <w:rFonts w:eastAsia="Calibri"/>
          <w:snapToGrid/>
          <w:sz w:val="24"/>
          <w:szCs w:val="24"/>
          <w:lang w:eastAsia="en-US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351AC2">
        <w:rPr>
          <w:rFonts w:eastAsia="Calibri"/>
          <w:snapToGrid/>
          <w:sz w:val="24"/>
          <w:szCs w:val="24"/>
          <w:lang w:eastAsia="en-US"/>
        </w:rPr>
        <w:t xml:space="preserve"> Транспортный налог; Глава 31. Земельный налог; Глава 32. </w:t>
      </w:r>
      <w:proofErr w:type="gramStart"/>
      <w:r w:rsidRPr="00351AC2">
        <w:rPr>
          <w:rFonts w:eastAsia="Calibri"/>
          <w:snapToGrid/>
          <w:sz w:val="24"/>
          <w:szCs w:val="24"/>
          <w:lang w:eastAsia="en-US"/>
        </w:rPr>
        <w:t>Налог на имущество физических лиц);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  <w:proofErr w:type="gramEnd"/>
      <w:r w:rsidRPr="00351AC2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351AC2">
        <w:rPr>
          <w:rFonts w:eastAsia="Calibri"/>
          <w:snapToGrid/>
          <w:sz w:val="24"/>
          <w:szCs w:val="24"/>
          <w:lang w:eastAsia="en-US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351AC2">
        <w:rPr>
          <w:rFonts w:eastAsia="Calibri"/>
          <w:snapToGrid/>
          <w:sz w:val="24"/>
          <w:szCs w:val="24"/>
          <w:lang w:eastAsia="en-US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</w:t>
      </w:r>
      <w:r w:rsidRPr="00351AC2">
        <w:rPr>
          <w:rFonts w:eastAsia="Calibri"/>
          <w:snapToGrid/>
          <w:sz w:val="24"/>
          <w:szCs w:val="24"/>
          <w:lang w:eastAsia="en-US"/>
        </w:rPr>
        <w:lastRenderedPageBreak/>
        <w:t xml:space="preserve">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</w:t>
      </w:r>
      <w:proofErr w:type="gramStart"/>
      <w:r w:rsidRPr="00351AC2">
        <w:rPr>
          <w:rFonts w:eastAsia="Calibri"/>
          <w:snapToGrid/>
          <w:sz w:val="24"/>
          <w:szCs w:val="24"/>
          <w:lang w:eastAsia="en-US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351AC2">
        <w:rPr>
          <w:rFonts w:eastAsia="Calibri"/>
          <w:snapToGrid/>
          <w:sz w:val="24"/>
          <w:szCs w:val="24"/>
          <w:lang w:eastAsia="en-US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>2.3.2. Иные профессиональные знания: понятие и виды налога;</w:t>
      </w:r>
      <w:r>
        <w:rPr>
          <w:rFonts w:eastAsia="Calibri"/>
          <w:snapToGrid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351AC2">
        <w:rPr>
          <w:rFonts w:eastAsia="Calibri"/>
          <w:snapToGrid/>
          <w:sz w:val="24"/>
          <w:szCs w:val="24"/>
          <w:lang w:eastAsia="en-US"/>
        </w:rPr>
        <w:t>понятие налоговый период, отчетный период; понятие налоговая ставка; порядок применения налоговых льгот; практика применения законодательства Российской Федерации о налогах и сборах в служебной деятельности; порядок исчисления уплаты налога на имущество, транспортного, земельного налога физических лиц.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 xml:space="preserve">2.4. . </w:t>
      </w:r>
      <w:proofErr w:type="gramStart"/>
      <w:r w:rsidRPr="00351AC2">
        <w:rPr>
          <w:rFonts w:eastAsia="Calibri"/>
          <w:snapToGrid/>
          <w:sz w:val="24"/>
          <w:szCs w:val="24"/>
          <w:lang w:eastAsia="en-US"/>
        </w:rPr>
        <w:t>Наличие функциональных знаний: 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351AC2" w:rsidRPr="00351AC2" w:rsidRDefault="00351AC2" w:rsidP="00351AC2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>2.6. Наличие профессиональных умений: расчет налога на имущество, транспортного налога, земельного налога физических лиц.</w:t>
      </w:r>
    </w:p>
    <w:p w:rsidR="00351AC2" w:rsidRPr="00351AC2" w:rsidRDefault="00351AC2" w:rsidP="00351AC2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351AC2">
        <w:rPr>
          <w:rFonts w:eastAsia="Calibri"/>
          <w:snapToGrid/>
          <w:sz w:val="24"/>
          <w:szCs w:val="24"/>
          <w:lang w:eastAsia="en-US"/>
        </w:rPr>
        <w:t xml:space="preserve">            2.7.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351AC2" w:rsidRPr="00351AC2" w:rsidRDefault="00351AC2" w:rsidP="00351AC2">
      <w:pPr>
        <w:jc w:val="both"/>
        <w:rPr>
          <w:sz w:val="24"/>
          <w:szCs w:val="24"/>
        </w:rPr>
      </w:pPr>
      <w:r w:rsidRPr="00351AC2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51AC2">
        <w:rPr>
          <w:sz w:val="24"/>
          <w:szCs w:val="24"/>
        </w:rPr>
        <w:t>Засвияжскому</w:t>
      </w:r>
      <w:proofErr w:type="spellEnd"/>
      <w:r w:rsidRPr="00351AC2">
        <w:rPr>
          <w:sz w:val="24"/>
          <w:szCs w:val="24"/>
        </w:rPr>
        <w:t xml:space="preserve"> району г. Ульяновска состоит </w:t>
      </w:r>
      <w:proofErr w:type="gramStart"/>
      <w:r w:rsidRPr="00351AC2">
        <w:rPr>
          <w:sz w:val="24"/>
          <w:szCs w:val="24"/>
        </w:rPr>
        <w:t>из</w:t>
      </w:r>
      <w:proofErr w:type="gramEnd"/>
      <w:r w:rsidRPr="00351AC2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351AC2" w:rsidRPr="00351AC2" w:rsidTr="005C244B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4511</w:t>
            </w:r>
          </w:p>
        </w:tc>
      </w:tr>
      <w:tr w:rsidR="00351AC2" w:rsidRPr="00351AC2" w:rsidTr="005C244B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от 1319 до 1413</w:t>
            </w:r>
          </w:p>
        </w:tc>
      </w:tr>
      <w:tr w:rsidR="00351AC2" w:rsidRPr="00351AC2" w:rsidTr="005C244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 xml:space="preserve">до 30% </w:t>
            </w: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должностного</w:t>
            </w: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оклада</w:t>
            </w:r>
          </w:p>
        </w:tc>
      </w:tr>
      <w:tr w:rsidR="00351AC2" w:rsidRPr="00351AC2" w:rsidTr="005C244B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60-90%</w:t>
            </w: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должностного</w:t>
            </w: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оклада</w:t>
            </w:r>
          </w:p>
        </w:tc>
      </w:tr>
      <w:tr w:rsidR="00351AC2" w:rsidRPr="00351AC2" w:rsidTr="005C244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51AC2" w:rsidRPr="00351AC2" w:rsidTr="005C244B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Ежемесячного  денежного</w:t>
            </w:r>
            <w:r w:rsidRPr="00351AC2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1</w:t>
            </w: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Должностной оклад</w:t>
            </w:r>
          </w:p>
        </w:tc>
      </w:tr>
      <w:tr w:rsidR="00351AC2" w:rsidRPr="00351AC2" w:rsidTr="005C244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 xml:space="preserve">3 месячных оклада </w:t>
            </w:r>
          </w:p>
          <w:p w:rsidR="00351AC2" w:rsidRPr="00351AC2" w:rsidRDefault="00351AC2" w:rsidP="005C244B">
            <w:pPr>
              <w:jc w:val="center"/>
              <w:rPr>
                <w:sz w:val="24"/>
                <w:szCs w:val="24"/>
              </w:rPr>
            </w:pPr>
            <w:r w:rsidRPr="00351AC2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lastRenderedPageBreak/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351AC2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51AC2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состояния;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информационной системы (http://gossluzhba.qov.ru).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представленных гражданином (гражданским служащим).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Гражданин (гражданский служащий) не допускается к участию в конкурсе в связи с </w:t>
      </w:r>
      <w:r w:rsidRPr="00351AC2">
        <w:rPr>
          <w:rFonts w:ascii="Times New Roman" w:hAnsi="Times New Roman" w:cs="Times New Roman"/>
          <w:sz w:val="24"/>
          <w:szCs w:val="24"/>
        </w:rPr>
        <w:lastRenderedPageBreak/>
        <w:t>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351AC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51AC2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51AC2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351AC2">
        <w:rPr>
          <w:rFonts w:ascii="Times New Roman" w:hAnsi="Times New Roman" w:cs="Times New Roman"/>
          <w:b/>
          <w:sz w:val="24"/>
          <w:szCs w:val="24"/>
        </w:rPr>
        <w:t>с 28 июля 2021 года по 17 августа 2021 года.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Документы предоставляются лично по адресу: 432045, г. Ульяновск, ул. </w:t>
      </w:r>
      <w:proofErr w:type="gramStart"/>
      <w:r w:rsidRPr="00351AC2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351AC2">
        <w:rPr>
          <w:rFonts w:ascii="Times New Roman" w:hAnsi="Times New Roman" w:cs="Times New Roman"/>
          <w:sz w:val="24"/>
          <w:szCs w:val="24"/>
        </w:rPr>
        <w:t>, д.53а, каб.313, в рабочие дни с 9.00 до 16.00, время обеда с 12.00-12.48; посредством направления по почте или в электронном виде на официальном сайте государственной информационной системы, в области государственной службы сети «Интернет» (</w:t>
      </w:r>
      <w:hyperlink r:id="rId5" w:history="1">
        <w:r w:rsidRPr="00351A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http://gossluzhba.qov.ru</w:t>
        </w:r>
      </w:hyperlink>
      <w:r w:rsidRPr="00351AC2">
        <w:rPr>
          <w:rFonts w:ascii="Times New Roman" w:hAnsi="Times New Roman" w:cs="Times New Roman"/>
          <w:sz w:val="24"/>
          <w:szCs w:val="24"/>
        </w:rPr>
        <w:t>).</w:t>
      </w:r>
    </w:p>
    <w:p w:rsidR="00351AC2" w:rsidRPr="00351AC2" w:rsidRDefault="00351AC2" w:rsidP="00351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2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351AC2">
        <w:rPr>
          <w:rFonts w:ascii="Times New Roman" w:hAnsi="Times New Roman" w:cs="Times New Roman"/>
          <w:b/>
          <w:sz w:val="24"/>
          <w:szCs w:val="24"/>
        </w:rPr>
        <w:t>09 сентября 2021 года</w:t>
      </w:r>
      <w:r w:rsidRPr="00351AC2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351AC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51AC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51AC2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351AC2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351AC2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351AC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351AC2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351AC2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351AC2" w:rsidRDefault="00351AC2" w:rsidP="00351AC2">
      <w:pPr>
        <w:rPr>
          <w:sz w:val="24"/>
          <w:szCs w:val="24"/>
        </w:rPr>
      </w:pPr>
      <w:r w:rsidRPr="00351AC2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35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C2"/>
    <w:rsid w:val="00230E49"/>
    <w:rsid w:val="00351AC2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51A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51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2021-07-26T09:57:00Z</dcterms:created>
  <dcterms:modified xsi:type="dcterms:W3CDTF">2021-07-26T09:59:00Z</dcterms:modified>
</cp:coreProperties>
</file>