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10485" w:type="dxa"/>
        <w:tblLayout w:type="fixed"/>
        <w:tblLook w:val="0000" w:firstRow="0" w:lastRow="0" w:firstColumn="0" w:lastColumn="0" w:noHBand="0" w:noVBand="0"/>
      </w:tblPr>
      <w:tblGrid>
        <w:gridCol w:w="5328"/>
        <w:gridCol w:w="5157"/>
      </w:tblGrid>
      <w:tr w:rsidR="0045793F" w:rsidRPr="0045793F" w:rsidTr="00582E43">
        <w:tc>
          <w:tcPr>
            <w:tcW w:w="5328" w:type="dxa"/>
          </w:tcPr>
          <w:p w:rsidR="0045793F" w:rsidRDefault="0045793F" w:rsidP="00582E43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5157" w:type="dxa"/>
          </w:tcPr>
          <w:p w:rsidR="0045793F" w:rsidRDefault="0045793F" w:rsidP="00582E43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582E43" w:rsidRDefault="00582E43" w:rsidP="00582E43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приказом </w:t>
            </w:r>
            <w:r w:rsidR="0045793F" w:rsidRPr="0045793F">
              <w:rPr>
                <w:sz w:val="28"/>
              </w:rPr>
              <w:t>УФ</w:t>
            </w:r>
            <w:r>
              <w:rPr>
                <w:sz w:val="28"/>
              </w:rPr>
              <w:t>НС России</w:t>
            </w:r>
            <w:r w:rsidR="0045793F" w:rsidRPr="0045793F">
              <w:rPr>
                <w:sz w:val="28"/>
              </w:rPr>
              <w:t xml:space="preserve"> </w:t>
            </w:r>
          </w:p>
          <w:p w:rsidR="0045793F" w:rsidRDefault="0045793F" w:rsidP="00582E43">
            <w:pPr>
              <w:spacing w:line="276" w:lineRule="auto"/>
              <w:jc w:val="right"/>
              <w:rPr>
                <w:sz w:val="28"/>
              </w:rPr>
            </w:pPr>
            <w:r w:rsidRPr="0045793F">
              <w:rPr>
                <w:sz w:val="28"/>
              </w:rPr>
              <w:t>по Ульяновской области</w:t>
            </w:r>
          </w:p>
          <w:p w:rsidR="00582E43" w:rsidRPr="00EE0050" w:rsidRDefault="00582E43" w:rsidP="00EE0050">
            <w:pPr>
              <w:spacing w:line="276" w:lineRule="auto"/>
              <w:jc w:val="right"/>
              <w:rPr>
                <w:sz w:val="28"/>
                <w:u w:val="single"/>
                <w:lang w:val="en-US"/>
              </w:rPr>
            </w:pPr>
            <w:r>
              <w:rPr>
                <w:sz w:val="28"/>
              </w:rPr>
              <w:t>от</w:t>
            </w:r>
            <w:r w:rsidR="00EE0050">
              <w:rPr>
                <w:sz w:val="28"/>
              </w:rPr>
              <w:t xml:space="preserve">  </w:t>
            </w:r>
            <w:r w:rsidR="00EE0050" w:rsidRPr="00EE0050">
              <w:rPr>
                <w:sz w:val="28"/>
                <w:u w:val="single"/>
              </w:rPr>
              <w:t>01.11.2022</w:t>
            </w:r>
            <w:r w:rsidR="00EE0050">
              <w:rPr>
                <w:sz w:val="28"/>
              </w:rPr>
              <w:t xml:space="preserve">  </w:t>
            </w:r>
            <w:r>
              <w:rPr>
                <w:sz w:val="28"/>
              </w:rPr>
              <w:t>№</w:t>
            </w:r>
            <w:r w:rsidR="00201F1A">
              <w:rPr>
                <w:sz w:val="28"/>
                <w:lang w:val="en-US"/>
              </w:rPr>
              <w:t xml:space="preserve"> </w:t>
            </w:r>
            <w:r w:rsidR="00EE0050">
              <w:rPr>
                <w:sz w:val="28"/>
              </w:rPr>
              <w:t xml:space="preserve"> </w:t>
            </w:r>
            <w:r w:rsidR="00EE0050">
              <w:rPr>
                <w:sz w:val="28"/>
                <w:u w:val="single"/>
              </w:rPr>
              <w:t>01-03/102</w:t>
            </w:r>
            <w:r w:rsidR="00EE0050">
              <w:rPr>
                <w:sz w:val="28"/>
                <w:u w:val="single"/>
                <w:lang w:val="en-US"/>
              </w:rPr>
              <w:t>@</w:t>
            </w:r>
          </w:p>
        </w:tc>
      </w:tr>
    </w:tbl>
    <w:p w:rsidR="0045793F" w:rsidRPr="00EE0050" w:rsidRDefault="0045793F" w:rsidP="00582E43">
      <w:pPr>
        <w:pStyle w:val="ConsNonformat"/>
        <w:widowControl/>
        <w:spacing w:line="276" w:lineRule="auto"/>
        <w:ind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793F" w:rsidRDefault="0045793F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5793F" w:rsidRPr="0045793F" w:rsidRDefault="0045793F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45793F" w:rsidRDefault="004D710A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2E43">
        <w:rPr>
          <w:rFonts w:ascii="Times New Roman" w:hAnsi="Times New Roman" w:cs="Times New Roman"/>
          <w:sz w:val="28"/>
          <w:szCs w:val="28"/>
        </w:rPr>
        <w:t xml:space="preserve">УФНС России </w:t>
      </w:r>
      <w:r w:rsidR="0045793F">
        <w:rPr>
          <w:rFonts w:ascii="Times New Roman" w:hAnsi="Times New Roman" w:cs="Times New Roman"/>
          <w:sz w:val="28"/>
          <w:szCs w:val="28"/>
        </w:rPr>
        <w:t>по Ульяновской области</w:t>
      </w:r>
    </w:p>
    <w:p w:rsidR="00AC2E3C" w:rsidRDefault="00AC2E3C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793F" w:rsidRDefault="0045793F" w:rsidP="00582E4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446E65" w:rsidTr="007B056B">
        <w:tc>
          <w:tcPr>
            <w:tcW w:w="4644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Глушко Александр Павлович</w:t>
            </w:r>
          </w:p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777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</w:p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Заместитель руководителя Управления</w:t>
            </w:r>
          </w:p>
        </w:tc>
      </w:tr>
      <w:tr w:rsidR="00446E65" w:rsidTr="007B056B">
        <w:tc>
          <w:tcPr>
            <w:tcW w:w="4644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Гриневич Елена Альбертовна</w:t>
            </w:r>
          </w:p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777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</w:p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AC2E3C" w:rsidTr="007B056B">
        <w:tc>
          <w:tcPr>
            <w:tcW w:w="4644" w:type="dxa"/>
          </w:tcPr>
          <w:p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5777" w:type="dxa"/>
          </w:tcPr>
          <w:p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</w:p>
        </w:tc>
      </w:tr>
      <w:tr w:rsidR="00446E65" w:rsidTr="007B056B">
        <w:tc>
          <w:tcPr>
            <w:tcW w:w="4644" w:type="dxa"/>
          </w:tcPr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Чиканов</w:t>
            </w:r>
            <w:proofErr w:type="spellEnd"/>
            <w:r>
              <w:rPr>
                <w:szCs w:val="28"/>
              </w:rPr>
              <w:t xml:space="preserve"> Станислав Николаевич</w:t>
            </w:r>
          </w:p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777" w:type="dxa"/>
          </w:tcPr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Заместитель руководителя Управления</w:t>
            </w:r>
          </w:p>
        </w:tc>
      </w:tr>
      <w:tr w:rsidR="00446E65" w:rsidTr="007B056B">
        <w:tc>
          <w:tcPr>
            <w:tcW w:w="4644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Гузаева</w:t>
            </w:r>
            <w:proofErr w:type="spellEnd"/>
            <w:r>
              <w:rPr>
                <w:szCs w:val="28"/>
              </w:rPr>
              <w:t xml:space="preserve"> Кира Вениаминовна</w:t>
            </w:r>
          </w:p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777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Начальник правового отдела № 2</w:t>
            </w:r>
          </w:p>
        </w:tc>
      </w:tr>
      <w:tr w:rsidR="00446E65" w:rsidTr="007B056B">
        <w:tc>
          <w:tcPr>
            <w:tcW w:w="4644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Кузнецов Юрий Николаевич</w:t>
            </w:r>
          </w:p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777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Начальник отдела безопасности</w:t>
            </w:r>
          </w:p>
        </w:tc>
      </w:tr>
      <w:tr w:rsidR="00446E65" w:rsidTr="007B056B">
        <w:tc>
          <w:tcPr>
            <w:tcW w:w="4644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Степкин Андрей Анатольевич</w:t>
            </w:r>
          </w:p>
        </w:tc>
        <w:tc>
          <w:tcPr>
            <w:tcW w:w="5777" w:type="dxa"/>
          </w:tcPr>
          <w:p w:rsidR="00446E65" w:rsidRDefault="00446E65" w:rsidP="00C22EB9">
            <w:pPr>
              <w:pStyle w:val="a3"/>
              <w:ind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специалист-эксперт </w:t>
            </w:r>
            <w:r w:rsidRPr="00446E65">
              <w:rPr>
                <w:szCs w:val="28"/>
              </w:rPr>
              <w:t>отдела безопасности</w:t>
            </w:r>
          </w:p>
        </w:tc>
      </w:tr>
      <w:tr w:rsidR="00446E65" w:rsidTr="007B056B">
        <w:tc>
          <w:tcPr>
            <w:tcW w:w="4644" w:type="dxa"/>
          </w:tcPr>
          <w:p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Баландина</w:t>
            </w:r>
            <w:proofErr w:type="spellEnd"/>
            <w:r>
              <w:rPr>
                <w:szCs w:val="28"/>
              </w:rPr>
              <w:t xml:space="preserve"> Екатерина Владимировна</w:t>
            </w:r>
          </w:p>
        </w:tc>
        <w:tc>
          <w:tcPr>
            <w:tcW w:w="5777" w:type="dxa"/>
          </w:tcPr>
          <w:p w:rsidR="00446E65" w:rsidRDefault="00254908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Представитель научной или образовательной организации</w:t>
            </w:r>
          </w:p>
        </w:tc>
      </w:tr>
      <w:tr w:rsidR="00446E65" w:rsidTr="007B056B">
        <w:tc>
          <w:tcPr>
            <w:tcW w:w="4644" w:type="dxa"/>
          </w:tcPr>
          <w:p w:rsidR="00446E65" w:rsidRDefault="00AC2E3C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Иванов Игорь Александрович</w:t>
            </w:r>
          </w:p>
        </w:tc>
        <w:tc>
          <w:tcPr>
            <w:tcW w:w="5777" w:type="dxa"/>
          </w:tcPr>
          <w:p w:rsidR="00446E65" w:rsidRDefault="00254908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Представитель научной или образовательной организации</w:t>
            </w:r>
          </w:p>
        </w:tc>
      </w:tr>
      <w:tr w:rsidR="00AC2E3C" w:rsidTr="007B056B">
        <w:tc>
          <w:tcPr>
            <w:tcW w:w="4644" w:type="dxa"/>
          </w:tcPr>
          <w:p w:rsidR="00AC2E3C" w:rsidRDefault="001748DB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Рогова Татьяна Николаевна</w:t>
            </w:r>
          </w:p>
        </w:tc>
        <w:tc>
          <w:tcPr>
            <w:tcW w:w="5777" w:type="dxa"/>
          </w:tcPr>
          <w:p w:rsidR="00AC2E3C" w:rsidRDefault="00254908" w:rsidP="0086625F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Представитель научной или образовательной организации</w:t>
            </w:r>
          </w:p>
        </w:tc>
      </w:tr>
      <w:tr w:rsidR="00AC2E3C" w:rsidRPr="0086625F" w:rsidTr="007B056B">
        <w:tc>
          <w:tcPr>
            <w:tcW w:w="4644" w:type="dxa"/>
          </w:tcPr>
          <w:p w:rsidR="00AC2E3C" w:rsidRDefault="001748DB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Макарова Татьяна Анатольевна</w:t>
            </w:r>
          </w:p>
        </w:tc>
        <w:tc>
          <w:tcPr>
            <w:tcW w:w="5777" w:type="dxa"/>
          </w:tcPr>
          <w:p w:rsidR="00AC2E3C" w:rsidRDefault="00254908" w:rsidP="0086625F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Представитель научной или образовательной организации</w:t>
            </w:r>
            <w:bookmarkStart w:id="0" w:name="_GoBack"/>
            <w:bookmarkEnd w:id="0"/>
          </w:p>
        </w:tc>
      </w:tr>
      <w:tr w:rsidR="00AC2E3C" w:rsidTr="007B056B">
        <w:tc>
          <w:tcPr>
            <w:tcW w:w="4644" w:type="dxa"/>
          </w:tcPr>
          <w:p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Секретарь комиссии:</w:t>
            </w:r>
          </w:p>
        </w:tc>
        <w:tc>
          <w:tcPr>
            <w:tcW w:w="5777" w:type="dxa"/>
          </w:tcPr>
          <w:p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</w:p>
        </w:tc>
      </w:tr>
      <w:tr w:rsidR="00AC2E3C" w:rsidTr="007B056B">
        <w:tc>
          <w:tcPr>
            <w:tcW w:w="4644" w:type="dxa"/>
          </w:tcPr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  <w:p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Меденцев</w:t>
            </w:r>
            <w:proofErr w:type="spellEnd"/>
            <w:r>
              <w:rPr>
                <w:szCs w:val="28"/>
              </w:rPr>
              <w:t xml:space="preserve"> Константин Васильевич</w:t>
            </w:r>
          </w:p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  <w:p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777" w:type="dxa"/>
          </w:tcPr>
          <w:p w:rsidR="007B056B" w:rsidRDefault="007B056B" w:rsidP="00C22EB9">
            <w:pPr>
              <w:pStyle w:val="a3"/>
              <w:ind w:right="0" w:firstLine="0"/>
              <w:jc w:val="left"/>
              <w:rPr>
                <w:szCs w:val="28"/>
              </w:rPr>
            </w:pPr>
          </w:p>
          <w:p w:rsidR="00AC2E3C" w:rsidRDefault="00AC2E3C" w:rsidP="00C22EB9">
            <w:pPr>
              <w:pStyle w:val="a3"/>
              <w:ind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специалист-эксперт </w:t>
            </w:r>
            <w:r w:rsidRPr="00446E65">
              <w:rPr>
                <w:szCs w:val="28"/>
              </w:rPr>
              <w:t>отдела безопасности</w:t>
            </w:r>
          </w:p>
        </w:tc>
      </w:tr>
    </w:tbl>
    <w:p w:rsidR="0045793F" w:rsidRDefault="0045793F" w:rsidP="007B056B">
      <w:pPr>
        <w:pStyle w:val="a3"/>
        <w:ind w:right="0"/>
        <w:rPr>
          <w:szCs w:val="28"/>
        </w:rPr>
      </w:pPr>
    </w:p>
    <w:p w:rsidR="0045793F" w:rsidRPr="00B51F24" w:rsidRDefault="0045793F" w:rsidP="007B056B"/>
    <w:sectPr w:rsidR="0045793F" w:rsidRPr="00B51F24" w:rsidSect="007B0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51" w:rsidRDefault="00FD6D51" w:rsidP="0045793F">
      <w:r>
        <w:separator/>
      </w:r>
    </w:p>
  </w:endnote>
  <w:endnote w:type="continuationSeparator" w:id="0">
    <w:p w:rsidR="00FD6D51" w:rsidRDefault="00FD6D51" w:rsidP="004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51" w:rsidRDefault="00FD6D51" w:rsidP="0045793F">
      <w:r>
        <w:separator/>
      </w:r>
    </w:p>
  </w:footnote>
  <w:footnote w:type="continuationSeparator" w:id="0">
    <w:p w:rsidR="00FD6D51" w:rsidRDefault="00FD6D51" w:rsidP="0045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F" w:rsidRDefault="00457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F"/>
    <w:rsid w:val="00094E33"/>
    <w:rsid w:val="00106708"/>
    <w:rsid w:val="001747E2"/>
    <w:rsid w:val="001748DB"/>
    <w:rsid w:val="00201F1A"/>
    <w:rsid w:val="00216D96"/>
    <w:rsid w:val="00254908"/>
    <w:rsid w:val="002C6C2F"/>
    <w:rsid w:val="00446E65"/>
    <w:rsid w:val="0045793F"/>
    <w:rsid w:val="004D710A"/>
    <w:rsid w:val="00582E43"/>
    <w:rsid w:val="005E0D2B"/>
    <w:rsid w:val="0064401B"/>
    <w:rsid w:val="007B056B"/>
    <w:rsid w:val="00860DF8"/>
    <w:rsid w:val="0086625F"/>
    <w:rsid w:val="009F7133"/>
    <w:rsid w:val="00AC2E3C"/>
    <w:rsid w:val="00AE0671"/>
    <w:rsid w:val="00B51F24"/>
    <w:rsid w:val="00B664C2"/>
    <w:rsid w:val="00BD550E"/>
    <w:rsid w:val="00C022A8"/>
    <w:rsid w:val="00C22EB9"/>
    <w:rsid w:val="00C87079"/>
    <w:rsid w:val="00D22E5B"/>
    <w:rsid w:val="00E03B47"/>
    <w:rsid w:val="00E16F04"/>
    <w:rsid w:val="00EE0050"/>
    <w:rsid w:val="00FC172D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45793F"/>
    <w:rPr>
      <w:sz w:val="28"/>
    </w:rPr>
  </w:style>
  <w:style w:type="paragraph" w:styleId="a7">
    <w:name w:val="header"/>
    <w:basedOn w:val="a"/>
    <w:link w:val="a8"/>
    <w:rsid w:val="00457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793F"/>
    <w:rPr>
      <w:sz w:val="24"/>
      <w:szCs w:val="24"/>
    </w:rPr>
  </w:style>
  <w:style w:type="paragraph" w:styleId="a9">
    <w:name w:val="footer"/>
    <w:basedOn w:val="a"/>
    <w:link w:val="aa"/>
    <w:rsid w:val="00457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793F"/>
    <w:rPr>
      <w:sz w:val="24"/>
      <w:szCs w:val="24"/>
    </w:rPr>
  </w:style>
  <w:style w:type="table" w:styleId="ab">
    <w:name w:val="Table Grid"/>
    <w:basedOn w:val="a1"/>
    <w:rsid w:val="0044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45793F"/>
    <w:rPr>
      <w:sz w:val="28"/>
    </w:rPr>
  </w:style>
  <w:style w:type="paragraph" w:styleId="a7">
    <w:name w:val="header"/>
    <w:basedOn w:val="a"/>
    <w:link w:val="a8"/>
    <w:rsid w:val="00457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793F"/>
    <w:rPr>
      <w:sz w:val="24"/>
      <w:szCs w:val="24"/>
    </w:rPr>
  </w:style>
  <w:style w:type="paragraph" w:styleId="a9">
    <w:name w:val="footer"/>
    <w:basedOn w:val="a"/>
    <w:link w:val="aa"/>
    <w:rsid w:val="00457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793F"/>
    <w:rPr>
      <w:sz w:val="24"/>
      <w:szCs w:val="24"/>
    </w:rPr>
  </w:style>
  <w:style w:type="table" w:styleId="ab">
    <w:name w:val="Table Grid"/>
    <w:basedOn w:val="a1"/>
    <w:rsid w:val="0044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ATT\ATTESTAT_SOST_K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0FC7-6FC3-4E39-9AE0-B3D021DC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ATTESTAT_SOST_KOM</Template>
  <TotalTime>49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Надежда Владимировна</dc:creator>
  <cp:lastModifiedBy>Меденцев Константин Васильевич</cp:lastModifiedBy>
  <cp:revision>11</cp:revision>
  <cp:lastPrinted>2020-03-05T04:56:00Z</cp:lastPrinted>
  <dcterms:created xsi:type="dcterms:W3CDTF">2022-10-31T10:40:00Z</dcterms:created>
  <dcterms:modified xsi:type="dcterms:W3CDTF">2022-12-09T05:58:00Z</dcterms:modified>
</cp:coreProperties>
</file>