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903"/>
        <w:gridCol w:w="2823"/>
        <w:gridCol w:w="902"/>
        <w:gridCol w:w="444"/>
        <w:gridCol w:w="2594"/>
        <w:gridCol w:w="229"/>
        <w:gridCol w:w="1920"/>
        <w:gridCol w:w="115"/>
        <w:gridCol w:w="444"/>
        <w:gridCol w:w="114"/>
      </w:tblGrid>
      <w:tr w:rsidR="00690D97">
        <w:trPr>
          <w:trHeight w:hRule="exact" w:val="115"/>
        </w:trPr>
        <w:tc>
          <w:tcPr>
            <w:tcW w:w="10717" w:type="dxa"/>
            <w:gridSpan w:val="11"/>
          </w:tcPr>
          <w:p w:rsidR="00690D97" w:rsidRDefault="00690D97"/>
        </w:tc>
      </w:tr>
      <w:tr w:rsidR="00690D97">
        <w:trPr>
          <w:trHeight w:hRule="exact" w:val="444"/>
        </w:trPr>
        <w:tc>
          <w:tcPr>
            <w:tcW w:w="1132" w:type="dxa"/>
            <w:gridSpan w:val="2"/>
          </w:tcPr>
          <w:p w:rsidR="00690D97" w:rsidRDefault="00690D97"/>
        </w:tc>
        <w:tc>
          <w:tcPr>
            <w:tcW w:w="9027" w:type="dxa"/>
            <w:gridSpan w:val="7"/>
            <w:shd w:val="clear" w:color="auto" w:fill="auto"/>
            <w:vAlign w:val="bottom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ОТЧЕТНОСТЬ ФЕДЕРАЛЬНОЙ НАЛОГОВОЙ СЛУЖБЫ</w:t>
            </w:r>
          </w:p>
        </w:tc>
        <w:tc>
          <w:tcPr>
            <w:tcW w:w="558" w:type="dxa"/>
            <w:gridSpan w:val="2"/>
          </w:tcPr>
          <w:p w:rsidR="00690D97" w:rsidRDefault="00690D97"/>
        </w:tc>
      </w:tr>
      <w:tr w:rsidR="00690D97">
        <w:trPr>
          <w:trHeight w:hRule="exact" w:val="458"/>
        </w:trPr>
        <w:tc>
          <w:tcPr>
            <w:tcW w:w="229" w:type="dxa"/>
          </w:tcPr>
          <w:p w:rsidR="00690D97" w:rsidRDefault="00690D97"/>
        </w:tc>
        <w:tc>
          <w:tcPr>
            <w:tcW w:w="10374" w:type="dxa"/>
            <w:gridSpan w:val="9"/>
            <w:tcBorders>
              <w:bottom w:val="single" w:sz="5" w:space="0" w:color="000000"/>
            </w:tcBorders>
          </w:tcPr>
          <w:p w:rsidR="00690D97" w:rsidRDefault="00690D97"/>
        </w:tc>
        <w:tc>
          <w:tcPr>
            <w:tcW w:w="114" w:type="dxa"/>
          </w:tcPr>
          <w:p w:rsidR="00690D97" w:rsidRDefault="00690D97"/>
        </w:tc>
      </w:tr>
      <w:tr w:rsidR="00690D97">
        <w:trPr>
          <w:trHeight w:hRule="exact" w:val="1920"/>
        </w:trPr>
        <w:tc>
          <w:tcPr>
            <w:tcW w:w="229" w:type="dxa"/>
            <w:tcBorders>
              <w:right w:val="single" w:sz="5" w:space="0" w:color="000000"/>
            </w:tcBorders>
          </w:tcPr>
          <w:p w:rsidR="00690D97" w:rsidRDefault="00690D97"/>
        </w:tc>
        <w:tc>
          <w:tcPr>
            <w:tcW w:w="10374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</w:t>
            </w:r>
          </w:p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 НАЛОГОВОЙ БАЗЕ И СТРУКТУРЕ НАЧИСЛЕНИЙ ПО АКЦИЗАМ НА СПИРТ, АЛКОГОЛЬНУЮ, СПИРТОСОДЕРЖАЩУЮ ПРОДУКЦИЮ И ВИНОГРАД</w:t>
            </w:r>
          </w:p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за 2022 год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690D97" w:rsidRDefault="00690D97"/>
        </w:tc>
      </w:tr>
      <w:tr w:rsidR="00690D97">
        <w:trPr>
          <w:trHeight w:hRule="exact" w:val="215"/>
        </w:trPr>
        <w:tc>
          <w:tcPr>
            <w:tcW w:w="229" w:type="dxa"/>
          </w:tcPr>
          <w:p w:rsidR="00690D97" w:rsidRDefault="00690D97"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 w:rsidR="00690D97" w:rsidRDefault="00690D97"/>
        </w:tc>
        <w:tc>
          <w:tcPr>
            <w:tcW w:w="229" w:type="dxa"/>
            <w:tcBorders>
              <w:top w:val="single" w:sz="5" w:space="0" w:color="000000"/>
            </w:tcBorders>
          </w:tcPr>
          <w:p w:rsidR="00690D97" w:rsidRDefault="00690D97"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690D97" w:rsidRDefault="00690D97"/>
        </w:tc>
        <w:tc>
          <w:tcPr>
            <w:tcW w:w="114" w:type="dxa"/>
          </w:tcPr>
          <w:p w:rsidR="00690D97" w:rsidRDefault="00690D97"/>
        </w:tc>
      </w:tr>
      <w:tr w:rsidR="00690D97">
        <w:trPr>
          <w:trHeight w:hRule="exact" w:val="803"/>
        </w:trPr>
        <w:tc>
          <w:tcPr>
            <w:tcW w:w="229" w:type="dxa"/>
            <w:tcBorders>
              <w:right w:val="single" w:sz="5" w:space="0" w:color="000000"/>
            </w:tcBorders>
          </w:tcPr>
          <w:p w:rsidR="00690D97" w:rsidRDefault="00690D97"/>
        </w:tc>
        <w:tc>
          <w:tcPr>
            <w:tcW w:w="46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Представляется:</w:t>
            </w:r>
          </w:p>
        </w:tc>
        <w:tc>
          <w:tcPr>
            <w:tcW w:w="303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Сроки </w:t>
            </w:r>
          </w:p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представления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 w:rsidR="00690D97" w:rsidRDefault="00690D97"/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 формы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5AL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690D97" w:rsidRDefault="00690D97"/>
        </w:tc>
      </w:tr>
      <w:tr w:rsidR="00690D97">
        <w:trPr>
          <w:trHeight w:hRule="exact" w:val="2865"/>
        </w:trPr>
        <w:tc>
          <w:tcPr>
            <w:tcW w:w="229" w:type="dxa"/>
            <w:tcBorders>
              <w:right w:val="single" w:sz="5" w:space="0" w:color="000000"/>
            </w:tcBorders>
          </w:tcPr>
          <w:p w:rsidR="00690D97" w:rsidRDefault="00690D97"/>
        </w:tc>
        <w:tc>
          <w:tcPr>
            <w:tcW w:w="4628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- Федеральной налоговой службе</w:t>
            </w:r>
          </w:p>
          <w:p w:rsidR="00690D97" w:rsidRDefault="00690D9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Межрегиональными инспекциями ФНС России по крупнейшим налогоплательщикам – в Управления ФНС России по соответствующим субъектам Российской Федерации </w:t>
            </w:r>
          </w:p>
          <w:p w:rsidR="00690D97" w:rsidRDefault="00690D9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Межрайонными ин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спекциями ФНС России по крупнейшим налогоплательщикам – в межрегиональные инспекции ФНС России по крупнейшим налогоплательщикам</w:t>
            </w:r>
          </w:p>
          <w:p w:rsidR="00690D97" w:rsidRDefault="00690D9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Территориальными налоговыми органами ФНС России финансовым органам субъекта Российской Федерации и финансовым органам местных администраций</w:t>
            </w:r>
          </w:p>
        </w:tc>
        <w:tc>
          <w:tcPr>
            <w:tcW w:w="303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не позднее 27.02.2023</w:t>
            </w:r>
          </w:p>
          <w:p w:rsidR="00690D97" w:rsidRDefault="00690D9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690D97" w:rsidRDefault="00690D9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690D97" w:rsidRDefault="00690D9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3 рабочих дня ранее срока, установленного для УФНС России по субъектам Российской Федера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ции</w:t>
            </w:r>
          </w:p>
          <w:p w:rsidR="00690D97" w:rsidRDefault="00690D9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690D97" w:rsidRDefault="00690D9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5 рабочих дней ранее срока, установленного для УФНС России по субъектам Российской Федерации</w:t>
            </w:r>
          </w:p>
          <w:p w:rsidR="00690D97" w:rsidRDefault="00690D9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690D97" w:rsidRDefault="00690D97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не позднее 14.04.2023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 w:rsidR="00690D97" w:rsidRDefault="00690D97"/>
        </w:tc>
        <w:tc>
          <w:tcPr>
            <w:tcW w:w="247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Форма № 5-АЛ</w:t>
            </w:r>
          </w:p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Утверждена приказом ФНС России</w:t>
            </w:r>
          </w:p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 28.10.2022</w:t>
            </w:r>
          </w:p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№ ЕД-7-1/997@</w:t>
            </w:r>
          </w:p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Годовая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690D97" w:rsidRDefault="00690D97"/>
        </w:tc>
      </w:tr>
      <w:tr w:rsidR="00690D97">
        <w:trPr>
          <w:trHeight w:hRule="exact" w:val="2121"/>
        </w:trPr>
        <w:tc>
          <w:tcPr>
            <w:tcW w:w="229" w:type="dxa"/>
            <w:tcBorders>
              <w:right w:val="single" w:sz="5" w:space="0" w:color="000000"/>
            </w:tcBorders>
          </w:tcPr>
          <w:p w:rsidR="00690D97" w:rsidRDefault="00690D97"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90D97" w:rsidRDefault="00690D97"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90D97" w:rsidRDefault="00690D97"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 w:rsidR="00690D97" w:rsidRDefault="00690D97"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90D97" w:rsidRDefault="00690D97"/>
        </w:tc>
        <w:tc>
          <w:tcPr>
            <w:tcW w:w="114" w:type="dxa"/>
            <w:tcBorders>
              <w:left w:val="single" w:sz="5" w:space="0" w:color="000000"/>
            </w:tcBorders>
          </w:tcPr>
          <w:p w:rsidR="00690D97" w:rsidRDefault="00690D97"/>
        </w:tc>
      </w:tr>
      <w:tr w:rsidR="00690D97">
        <w:trPr>
          <w:trHeight w:hRule="exact" w:val="2120"/>
        </w:trPr>
        <w:tc>
          <w:tcPr>
            <w:tcW w:w="229" w:type="dxa"/>
            <w:tcBorders>
              <w:right w:val="single" w:sz="5" w:space="0" w:color="000000"/>
            </w:tcBorders>
          </w:tcPr>
          <w:p w:rsidR="00690D97" w:rsidRDefault="00690D97"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90D97" w:rsidRDefault="00690D97"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90D97" w:rsidRDefault="00690D97"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 w:rsidR="00690D97" w:rsidRDefault="00690D97"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90D97" w:rsidRDefault="00690D97"/>
        </w:tc>
        <w:tc>
          <w:tcPr>
            <w:tcW w:w="114" w:type="dxa"/>
            <w:tcBorders>
              <w:left w:val="single" w:sz="5" w:space="0" w:color="000000"/>
            </w:tcBorders>
          </w:tcPr>
          <w:p w:rsidR="00690D97" w:rsidRDefault="00690D97"/>
        </w:tc>
      </w:tr>
      <w:tr w:rsidR="00690D97">
        <w:trPr>
          <w:trHeight w:hRule="exact" w:val="115"/>
        </w:trPr>
        <w:tc>
          <w:tcPr>
            <w:tcW w:w="229" w:type="dxa"/>
          </w:tcPr>
          <w:p w:rsidR="00690D97" w:rsidRDefault="00690D97"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 w:rsidR="00690D97" w:rsidRDefault="00690D97"/>
        </w:tc>
        <w:tc>
          <w:tcPr>
            <w:tcW w:w="229" w:type="dxa"/>
            <w:tcBorders>
              <w:bottom w:val="single" w:sz="5" w:space="0" w:color="000000"/>
            </w:tcBorders>
          </w:tcPr>
          <w:p w:rsidR="00690D97" w:rsidRDefault="00690D97"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690D97" w:rsidRDefault="00690D97"/>
        </w:tc>
        <w:tc>
          <w:tcPr>
            <w:tcW w:w="114" w:type="dxa"/>
          </w:tcPr>
          <w:p w:rsidR="00690D97" w:rsidRDefault="00690D97"/>
        </w:tc>
      </w:tr>
      <w:tr w:rsidR="00690D97"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 w:rsidR="00690D97" w:rsidRDefault="00690D97"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90D97" w:rsidRDefault="00690D97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690D97" w:rsidRDefault="00690D97"/>
        </w:tc>
      </w:tr>
      <w:tr w:rsidR="00690D97">
        <w:trPr>
          <w:trHeight w:hRule="exact" w:val="902"/>
        </w:trPr>
        <w:tc>
          <w:tcPr>
            <w:tcW w:w="229" w:type="dxa"/>
            <w:tcBorders>
              <w:right w:val="single" w:sz="5" w:space="0" w:color="000000"/>
            </w:tcBorders>
          </w:tcPr>
          <w:p w:rsidR="00690D97" w:rsidRDefault="00690D97"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Республика, край, область, автономное образование, город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73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Ульяновская область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690D97" w:rsidRDefault="00690D97"/>
        </w:tc>
      </w:tr>
      <w:tr w:rsidR="00690D97">
        <w:trPr>
          <w:trHeight w:hRule="exact" w:val="903"/>
        </w:trPr>
        <w:tc>
          <w:tcPr>
            <w:tcW w:w="229" w:type="dxa"/>
            <w:tcBorders>
              <w:right w:val="single" w:sz="5" w:space="0" w:color="000000"/>
            </w:tcBorders>
          </w:tcPr>
          <w:p w:rsidR="00690D97" w:rsidRDefault="00690D97"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Налоговый орган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7300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УФНС России по Ульяновской области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690D97" w:rsidRDefault="00690D97"/>
        </w:tc>
      </w:tr>
      <w:tr w:rsidR="00690D97">
        <w:trPr>
          <w:trHeight w:hRule="exact" w:val="1691"/>
        </w:trPr>
        <w:tc>
          <w:tcPr>
            <w:tcW w:w="229" w:type="dxa"/>
            <w:tcBorders>
              <w:right w:val="single" w:sz="5" w:space="0" w:color="000000"/>
            </w:tcBorders>
          </w:tcPr>
          <w:p w:rsidR="00690D97" w:rsidRDefault="00690D97"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Муниципальное образование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73614151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Карсунское городское поселение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690D97" w:rsidRDefault="00690D97"/>
        </w:tc>
      </w:tr>
      <w:tr w:rsidR="00690D97">
        <w:trPr>
          <w:trHeight w:hRule="exact" w:val="114"/>
        </w:trPr>
        <w:tc>
          <w:tcPr>
            <w:tcW w:w="229" w:type="dxa"/>
          </w:tcPr>
          <w:p w:rsidR="00690D97" w:rsidRDefault="00690D97"/>
        </w:tc>
        <w:tc>
          <w:tcPr>
            <w:tcW w:w="10374" w:type="dxa"/>
            <w:gridSpan w:val="9"/>
            <w:tcBorders>
              <w:top w:val="single" w:sz="5" w:space="0" w:color="000000"/>
            </w:tcBorders>
          </w:tcPr>
          <w:p w:rsidR="00690D97" w:rsidRDefault="00690D97"/>
        </w:tc>
        <w:tc>
          <w:tcPr>
            <w:tcW w:w="114" w:type="dxa"/>
          </w:tcPr>
          <w:p w:rsidR="00690D97" w:rsidRDefault="00690D97"/>
        </w:tc>
      </w:tr>
      <w:tr w:rsidR="00690D97">
        <w:trPr>
          <w:trHeight w:hRule="exact" w:val="115"/>
        </w:trPr>
        <w:tc>
          <w:tcPr>
            <w:tcW w:w="229" w:type="dxa"/>
          </w:tcPr>
          <w:p w:rsidR="00690D97" w:rsidRDefault="00690D97"/>
        </w:tc>
        <w:tc>
          <w:tcPr>
            <w:tcW w:w="10374" w:type="dxa"/>
            <w:gridSpan w:val="9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690D97" w:rsidRDefault="00690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14" w:type="dxa"/>
          </w:tcPr>
          <w:p w:rsidR="00690D97" w:rsidRDefault="00690D97"/>
        </w:tc>
      </w:tr>
    </w:tbl>
    <w:p w:rsidR="00690D97" w:rsidRDefault="00690D97">
      <w:pPr>
        <w:sectPr w:rsidR="00690D97">
          <w:pgSz w:w="11906" w:h="16838"/>
          <w:pgMar w:top="567" w:right="567" w:bottom="517" w:left="567" w:header="567" w:footer="517" w:gutter="0"/>
          <w:cols w:space="720"/>
        </w:sectPr>
      </w:pPr>
    </w:p>
    <w:tbl>
      <w:tblPr>
        <w:tblW w:w="156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1017"/>
        <w:gridCol w:w="115"/>
        <w:gridCol w:w="1361"/>
        <w:gridCol w:w="100"/>
        <w:gridCol w:w="803"/>
        <w:gridCol w:w="1346"/>
        <w:gridCol w:w="459"/>
        <w:gridCol w:w="100"/>
        <w:gridCol w:w="573"/>
        <w:gridCol w:w="2364"/>
        <w:gridCol w:w="2264"/>
        <w:gridCol w:w="2479"/>
        <w:gridCol w:w="1769"/>
        <w:gridCol w:w="323"/>
      </w:tblGrid>
      <w:tr w:rsidR="00690D97" w:rsidTr="00CD218A">
        <w:trPr>
          <w:trHeight w:hRule="exact" w:val="444"/>
        </w:trPr>
        <w:tc>
          <w:tcPr>
            <w:tcW w:w="15632" w:type="dxa"/>
            <w:gridSpan w:val="15"/>
            <w:shd w:val="clear" w:color="auto" w:fill="auto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lastRenderedPageBreak/>
              <w:t>Акцизы на спирт, алкогольную, спиртосодержащую продукцию и виноград</w:t>
            </w:r>
          </w:p>
        </w:tc>
      </w:tr>
      <w:tr w:rsidR="00690D97" w:rsidTr="00CD218A">
        <w:trPr>
          <w:trHeight w:hRule="exact" w:val="229"/>
        </w:trPr>
        <w:tc>
          <w:tcPr>
            <w:tcW w:w="15632" w:type="dxa"/>
            <w:gridSpan w:val="15"/>
            <w:tcBorders>
              <w:bottom w:val="single" w:sz="5" w:space="0" w:color="696969"/>
            </w:tcBorders>
          </w:tcPr>
          <w:p w:rsidR="00690D97" w:rsidRDefault="00690D97"/>
        </w:tc>
      </w:tr>
      <w:tr w:rsidR="00690D97" w:rsidTr="00CD218A">
        <w:trPr>
          <w:trHeight w:hRule="exact" w:val="101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Показатели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вида продукции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показателей (налоговая база)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</w:t>
            </w:r>
          </w:p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(тыс.руб.)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Количество налогоплательщиков (шт.)</w:t>
            </w:r>
          </w:p>
        </w:tc>
      </w:tr>
      <w:tr w:rsidR="00690D97" w:rsidTr="00CD218A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</w:tr>
      <w:tr w:rsidR="00690D97" w:rsidTr="00CD218A">
        <w:trPr>
          <w:trHeight w:hRule="exact" w:val="55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Операции, подлежащие налогообложению акцизами (за исключением экспорта)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690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этиловый спирт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330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690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690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690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690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690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690D97" w:rsidTr="00CD218A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 кодом признака 0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1021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-получение денатурированного этилового спирта организацией, имеющей свидетельство на производство неспиртосодержащей продукции (п.п. 20 п.1 стр. 182 НК) (литр)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получение этилового спирта организацией, имеющей свидетельство, предусмотренное подпунктами 2 - 5 пункта 1 статьи 179.2 (п.п..20.1 п. 1 стр. 182 НК)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160, 170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свыше 9 процентов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1050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224,225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этилового свыше 9 процентов (за исключением вин, игристых вин (шампанских)), производимая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123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этилового свыше 9 процентов, производимая из подакцизного винограда (ликерное вино с защищенным географическим указанием, с защищенным наименованием места происхождения (специальное вино))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сидр, пуаре, медовуха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232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</w:tr>
      <w:tr w:rsidR="00690D97" w:rsidTr="00CD218A">
        <w:trPr>
          <w:trHeight w:hRule="exact" w:val="55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57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- виноматериалы (кроме крепленого вина наливом) из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55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виноградное сусло, кроме производимого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виноградное сусло, производимое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плодовое сусло</w:t>
            </w:r>
          </w:p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плодовые сброженные материалы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255,256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игристые вина,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1150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275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фруктовые вина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1447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в, и (или) крепленого (ликерного) вина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288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32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плодовая алкогольная продукция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289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спиртосодержащая продукция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330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(стр.1240= стр.1241+стр.1242+стр.1243)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310, 320, 330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1 580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38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34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690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690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690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690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690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690D97" w:rsidTr="00CD218A">
        <w:trPr>
          <w:trHeight w:hRule="exact" w:val="77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с нормативным (стандартизированным) содержанием объемной доли этилового спирта до 0,5 процента включительно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1241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310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1017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1242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1 580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38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</w:tr>
      <w:tr w:rsidR="00690D97" w:rsidTr="00CD218A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1243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330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акциза, подлежащая вычету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690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 xml:space="preserve">- этиловый спирт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1250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сумма акциза, начисленная при получении денатурированного этилового спирта организацией, имеющей свидетельство на производство неспиртосодержащей продукции, подлежащая вычету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сумма акциза, начисленная при получении этилового спирта организацией, имеющей свидетельство, предусмотренное подпунктами 2 - 5 пункта 1 статьи 179.2, подлежащая вычету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111, 121, 160, 170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ирта свыше 9 процентов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224,225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77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этилового свыше 9 процентов, производимая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226,227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32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сидр, пуаре, медовуха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232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виноматериалы (кроме крепленого вина наливом) из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виноградное сусло, кроме производимого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виноградное сусло, производимое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1350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- плодовое сусло</w:t>
            </w:r>
          </w:p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плодовые сброженные материалы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255,256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игристые вина, включая российское шампанское, 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275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32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фруктовые вина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1447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в, и (или) крепленого (ликерного) вина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288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плодовая алкогольная продукция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289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330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спиртосодержащая продукция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(стр.1460=стр.1461+стр.1462)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34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690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690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690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690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690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690D97" w:rsidTr="00CD218A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1461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1462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189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690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166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111, 121, 140, 150, 160, 161, 162, 163, 164 165, 170, 224, 225, 226, 227, 231, 232, 251, 252, 253, 254, 255, 256, 274, 275, 276, 277, 287, 288, 289, 290, 320, 33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166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предъявленная к возмещению, по подакцизным товарам, факт экспорта которых (в том числе в государства – члены ЕАЭС) документально подтвержден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111, 121, 140, 150, 160, 161, 162, 163, 164 165, 170, 224, 225, 226,227, 231, 232, 251, 252, 253, 254, 255, 256, 274, 275, 276, 277, 287, 288, 289, 290, 320, 330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166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Реализация подакцизных товаров, помещенных под таможенную процедуру экспорта, за 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ы территории Российской Федерации, за исключением в страны - члены ЕАЭС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111, 121, 140, 150, 160, 161, 162, 163, 164, 165, 170, 224, 225, 226, 227, 231, 232, 251, 252, 253, 254, 255, 256, 274, 275, 276, 277, 287, 288, 289, 290, 320, 330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166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Реализация подакцизных товаров, помещенных под таможенную процедуру экспорта, в страны - члены ЕАЭС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111, 121, 140, 150, 160, 161, 162, 163, 164, 165, 170, 224, 225, 226, 227, 231, 232, 251, 252, 253, 254, 255, 256, 274, 275, 276, 277, 287, 288, 289, 2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90, 320, 330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Общая сумма авансового платежа акциза по алкогольной и (или) подакцизной спиртосодержащей продукции, исчисленная к уплате в бюджет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224, 225, 226, 227, 231, 290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Общая сумма авансового платежа акциза по алкогольной и (или) подакцизной спиртосодержащей продукции, освобождение от уплаты которой предоставляется при представлении банковской гарантии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224, 225, 226, 227, 231, 290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690D97" w:rsidTr="00CD218A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авансового платежа акциза, уплаченная производителем и подлежащая вычету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224, 225, 226, 227, 231, 290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690D97" w:rsidTr="00CD218A">
        <w:trPr>
          <w:trHeight w:hRule="exact" w:val="34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Контрольная сумма (стр.1540=сумма строк 1020-1530)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690D97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3 220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77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690D97" w:rsidRDefault="00E421A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</w:tr>
      <w:tr w:rsidR="00CD218A" w:rsidRPr="00DA75E3" w:rsidTr="00CD218A">
        <w:trPr>
          <w:gridAfter w:val="1"/>
          <w:wAfter w:w="323" w:type="dxa"/>
          <w:trHeight w:hRule="exact" w:val="606"/>
        </w:trPr>
        <w:tc>
          <w:tcPr>
            <w:tcW w:w="559" w:type="dxa"/>
            <w:vAlign w:val="bottom"/>
          </w:tcPr>
          <w:p w:rsidR="00CD218A" w:rsidRDefault="00CD218A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017" w:type="dxa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CD218A" w:rsidRDefault="00CD218A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 27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15" w:type="dxa"/>
            <w:vAlign w:val="bottom"/>
          </w:tcPr>
          <w:p w:rsidR="00CD218A" w:rsidRDefault="00CD218A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361" w:type="dxa"/>
            <w:tcBorders>
              <w:bottom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CD218A" w:rsidRDefault="00CD218A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февраля</w:t>
            </w:r>
          </w:p>
        </w:tc>
        <w:tc>
          <w:tcPr>
            <w:tcW w:w="100" w:type="dxa"/>
            <w:vAlign w:val="bottom"/>
          </w:tcPr>
          <w:p w:rsidR="00CD218A" w:rsidRDefault="00CD218A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803" w:type="dxa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CD218A" w:rsidRDefault="00CD218A" w:rsidP="00BF1083">
            <w:pPr>
              <w:spacing w:line="276" w:lineRule="auto"/>
              <w:ind w:left="13"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2023 г.</w:t>
            </w:r>
          </w:p>
        </w:tc>
        <w:tc>
          <w:tcPr>
            <w:tcW w:w="1905" w:type="dxa"/>
            <w:gridSpan w:val="3"/>
            <w:vAlign w:val="bottom"/>
          </w:tcPr>
          <w:p w:rsidR="00CD218A" w:rsidRDefault="00CD218A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9449" w:type="dxa"/>
            <w:gridSpan w:val="5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CD218A" w:rsidRPr="00DA75E3" w:rsidRDefault="00CD218A" w:rsidP="00BF1083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Руководитель УФНС России по Ульяновской области</w:t>
            </w:r>
          </w:p>
        </w:tc>
      </w:tr>
      <w:tr w:rsidR="00CD218A" w:rsidRPr="00DA75E3" w:rsidTr="00CD218A">
        <w:trPr>
          <w:gridAfter w:val="1"/>
          <w:wAfter w:w="323" w:type="dxa"/>
          <w:trHeight w:hRule="exact" w:val="330"/>
        </w:trPr>
        <w:tc>
          <w:tcPr>
            <w:tcW w:w="1691" w:type="dxa"/>
            <w:gridSpan w:val="3"/>
            <w:vAlign w:val="bottom"/>
          </w:tcPr>
          <w:p w:rsidR="00CD218A" w:rsidRDefault="00CD218A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361" w:type="dxa"/>
            <w:tcBorders>
              <w:top w:val="single" w:sz="5" w:space="0" w:color="000000"/>
            </w:tcBorders>
            <w:vAlign w:val="bottom"/>
          </w:tcPr>
          <w:p w:rsidR="00CD218A" w:rsidRDefault="00CD218A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2257" w:type="dxa"/>
            <w:gridSpan w:val="10"/>
            <w:vAlign w:val="bottom"/>
          </w:tcPr>
          <w:p w:rsidR="00CD218A" w:rsidRPr="00DA75E3" w:rsidRDefault="00CD218A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</w:tr>
      <w:tr w:rsidR="00CD218A" w:rsidRPr="00DA75E3" w:rsidTr="00CD218A">
        <w:trPr>
          <w:gridAfter w:val="1"/>
          <w:wAfter w:w="323" w:type="dxa"/>
          <w:trHeight w:hRule="exact" w:val="343"/>
        </w:trPr>
        <w:tc>
          <w:tcPr>
            <w:tcW w:w="5760" w:type="dxa"/>
            <w:gridSpan w:val="8"/>
            <w:tcBorders>
              <w:bottom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center"/>
          </w:tcPr>
          <w:p w:rsidR="00CD218A" w:rsidRDefault="00CD218A" w:rsidP="00BF1083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Урандайкина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О.В., 8 (8422)67-61-98, (73)26-98</w:t>
            </w:r>
          </w:p>
        </w:tc>
        <w:tc>
          <w:tcPr>
            <w:tcW w:w="100" w:type="dxa"/>
            <w:vAlign w:val="bottom"/>
          </w:tcPr>
          <w:p w:rsidR="00CD218A" w:rsidRDefault="00CD218A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9449" w:type="dxa"/>
            <w:gridSpan w:val="5"/>
            <w:tcBorders>
              <w:bottom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center"/>
          </w:tcPr>
          <w:p w:rsidR="00CD218A" w:rsidRPr="00DA75E3" w:rsidRDefault="00CD218A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75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Апсалямов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Г.Х..</w:t>
            </w:r>
          </w:p>
        </w:tc>
      </w:tr>
      <w:tr w:rsidR="00CD218A" w:rsidTr="00CD218A">
        <w:trPr>
          <w:gridAfter w:val="1"/>
          <w:wAfter w:w="323" w:type="dxa"/>
          <w:trHeight w:hRule="exact" w:val="330"/>
        </w:trPr>
        <w:tc>
          <w:tcPr>
            <w:tcW w:w="5760" w:type="dxa"/>
            <w:gridSpan w:val="8"/>
            <w:tcBorders>
              <w:top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</w:tcPr>
          <w:p w:rsidR="00CD218A" w:rsidRDefault="00CD218A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 Ф.И.О., номер телефона исполнителя)</w:t>
            </w:r>
          </w:p>
        </w:tc>
        <w:tc>
          <w:tcPr>
            <w:tcW w:w="100" w:type="dxa"/>
            <w:vAlign w:val="bottom"/>
          </w:tcPr>
          <w:p w:rsidR="00CD218A" w:rsidRDefault="00CD218A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9449" w:type="dxa"/>
            <w:gridSpan w:val="5"/>
            <w:tcBorders>
              <w:top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</w:tcPr>
          <w:p w:rsidR="00CD218A" w:rsidRDefault="00CD218A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</w:tbl>
    <w:p w:rsidR="00CD218A" w:rsidRDefault="00CD218A" w:rsidP="00CD218A"/>
    <w:p w:rsidR="00E421A2" w:rsidRDefault="00E421A2">
      <w:bookmarkStart w:id="0" w:name="_GoBack"/>
      <w:bookmarkEnd w:id="0"/>
    </w:p>
    <w:sectPr w:rsidR="00E421A2">
      <w:pgSz w:w="16838" w:h="11906" w:orient="landscape"/>
      <w:pgMar w:top="567" w:right="567" w:bottom="517" w:left="567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</w:compat>
  <w:rsids>
    <w:rsidRoot w:val="00690D97"/>
    <w:rsid w:val="00690D97"/>
    <w:rsid w:val="00CD218A"/>
    <w:rsid w:val="00E4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1493</Words>
  <Characters>8514</Characters>
  <Application>Microsoft Office Word</Application>
  <DocSecurity>0</DocSecurity>
  <Lines>70</Lines>
  <Paragraphs>19</Paragraphs>
  <ScaleCrop>false</ScaleCrop>
  <Company>Stimulsoft Reports 2019.3.3 from 20 July 2019</Company>
  <LinksUpToDate>false</LinksUpToDate>
  <CharactersWithSpaces>9988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Урандайкина Ольга Валерьевна</cp:lastModifiedBy>
  <cp:revision>2</cp:revision>
  <dcterms:created xsi:type="dcterms:W3CDTF">2023-03-09T08:31:00Z</dcterms:created>
  <dcterms:modified xsi:type="dcterms:W3CDTF">2023-03-09T04:43:00Z</dcterms:modified>
</cp:coreProperties>
</file>