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3940"/>
        <w:gridCol w:w="2378"/>
        <w:gridCol w:w="1462"/>
        <w:gridCol w:w="229"/>
        <w:gridCol w:w="1920"/>
        <w:gridCol w:w="444"/>
        <w:gridCol w:w="115"/>
        <w:gridCol w:w="114"/>
      </w:tblGrid>
      <w:tr w:rsidR="00014C84">
        <w:trPr>
          <w:trHeight w:hRule="exact" w:val="115"/>
        </w:trPr>
        <w:tc>
          <w:tcPr>
            <w:tcW w:w="10717" w:type="dxa"/>
            <w:gridSpan w:val="9"/>
          </w:tcPr>
          <w:p w:rsidR="00014C84" w:rsidRDefault="00014C84"/>
        </w:tc>
      </w:tr>
      <w:tr w:rsidR="00014C84">
        <w:trPr>
          <w:trHeight w:hRule="exact" w:val="444"/>
        </w:trPr>
        <w:tc>
          <w:tcPr>
            <w:tcW w:w="115" w:type="dxa"/>
          </w:tcPr>
          <w:p w:rsidR="00014C84" w:rsidRDefault="00014C84"/>
        </w:tc>
        <w:tc>
          <w:tcPr>
            <w:tcW w:w="10373" w:type="dxa"/>
            <w:gridSpan w:val="6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ОТЧЕТНОСТЬ ФЕДЕРАЛЬНОЙ НАЛОГОВОЙ СЛУЖБЫ</w:t>
            </w:r>
          </w:p>
        </w:tc>
        <w:tc>
          <w:tcPr>
            <w:tcW w:w="229" w:type="dxa"/>
            <w:gridSpan w:val="2"/>
          </w:tcPr>
          <w:p w:rsidR="00014C84" w:rsidRDefault="00014C84"/>
        </w:tc>
      </w:tr>
      <w:tr w:rsidR="00014C84">
        <w:trPr>
          <w:trHeight w:hRule="exact" w:val="458"/>
        </w:trPr>
        <w:tc>
          <w:tcPr>
            <w:tcW w:w="115" w:type="dxa"/>
          </w:tcPr>
          <w:p w:rsidR="00014C84" w:rsidRDefault="00014C84"/>
        </w:tc>
        <w:tc>
          <w:tcPr>
            <w:tcW w:w="10373" w:type="dxa"/>
            <w:gridSpan w:val="6"/>
            <w:tcBorders>
              <w:top w:val="double" w:sz="5" w:space="0" w:color="000000"/>
              <w:bottom w:val="single" w:sz="5" w:space="0" w:color="000000"/>
            </w:tcBorders>
          </w:tcPr>
          <w:p w:rsidR="00014C84" w:rsidRDefault="00014C84"/>
        </w:tc>
        <w:tc>
          <w:tcPr>
            <w:tcW w:w="115" w:type="dxa"/>
            <w:tcBorders>
              <w:bottom w:val="single" w:sz="5" w:space="0" w:color="000000"/>
            </w:tcBorders>
          </w:tcPr>
          <w:p w:rsidR="00014C84" w:rsidRDefault="00014C84"/>
        </w:tc>
        <w:tc>
          <w:tcPr>
            <w:tcW w:w="114" w:type="dxa"/>
          </w:tcPr>
          <w:p w:rsidR="00014C84" w:rsidRDefault="00014C84"/>
        </w:tc>
      </w:tr>
      <w:tr w:rsidR="00014C84">
        <w:trPr>
          <w:trHeight w:hRule="exact" w:val="1806"/>
        </w:trPr>
        <w:tc>
          <w:tcPr>
            <w:tcW w:w="115" w:type="dxa"/>
            <w:tcBorders>
              <w:right w:val="single" w:sz="5" w:space="0" w:color="000000"/>
            </w:tcBorders>
          </w:tcPr>
          <w:p w:rsidR="00014C84" w:rsidRDefault="00014C84"/>
        </w:tc>
        <w:tc>
          <w:tcPr>
            <w:tcW w:w="104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</w:t>
            </w:r>
          </w:p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 НАЛОГОВОЙ БАЗЕ И СТРУКТУРЕ НАЧИСЛЕНИЙ ПО АКЦИЗАМ НА ТАБАЧНЫЕ ИЗДЕЛИЯ</w:t>
            </w:r>
          </w:p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по состоянию на 01.01.2024    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14C84" w:rsidRDefault="00014C84"/>
        </w:tc>
      </w:tr>
      <w:tr w:rsidR="00014C84">
        <w:trPr>
          <w:trHeight w:hRule="exact" w:val="114"/>
        </w:trPr>
        <w:tc>
          <w:tcPr>
            <w:tcW w:w="115" w:type="dxa"/>
          </w:tcPr>
          <w:p w:rsidR="00014C84" w:rsidRDefault="00014C84"/>
        </w:tc>
        <w:tc>
          <w:tcPr>
            <w:tcW w:w="7780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014C84" w:rsidRDefault="00014C84"/>
        </w:tc>
        <w:tc>
          <w:tcPr>
            <w:tcW w:w="229" w:type="dxa"/>
            <w:tcBorders>
              <w:top w:val="single" w:sz="5" w:space="0" w:color="000000"/>
            </w:tcBorders>
          </w:tcPr>
          <w:p w:rsidR="00014C84" w:rsidRDefault="00014C84"/>
        </w:tc>
        <w:tc>
          <w:tcPr>
            <w:tcW w:w="247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014C84" w:rsidRDefault="00014C84"/>
        </w:tc>
        <w:tc>
          <w:tcPr>
            <w:tcW w:w="114" w:type="dxa"/>
          </w:tcPr>
          <w:p w:rsidR="00014C84" w:rsidRDefault="00014C84"/>
        </w:tc>
      </w:tr>
      <w:tr w:rsidR="00014C84"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 w:rsidR="00014C84" w:rsidRDefault="00014C84"/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Представляется:</w:t>
            </w:r>
          </w:p>
        </w:tc>
        <w:tc>
          <w:tcPr>
            <w:tcW w:w="3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Сроки</w:t>
            </w:r>
          </w:p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формирования</w:t>
            </w:r>
          </w:p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 w:rsidR="00014C84" w:rsidRDefault="00014C84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5TI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14C84" w:rsidRDefault="00014C84"/>
        </w:tc>
      </w:tr>
      <w:tr w:rsidR="00014C84">
        <w:trPr>
          <w:trHeight w:hRule="exact" w:val="2866"/>
        </w:trPr>
        <w:tc>
          <w:tcPr>
            <w:tcW w:w="115" w:type="dxa"/>
            <w:tcBorders>
              <w:right w:val="single" w:sz="5" w:space="0" w:color="000000"/>
            </w:tcBorders>
          </w:tcPr>
          <w:p w:rsidR="00014C84" w:rsidRDefault="00014C84"/>
        </w:tc>
        <w:tc>
          <w:tcPr>
            <w:tcW w:w="39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Управлениями ФНС России по субъектам Российской Федерации - Федеральной налоговой службе; </w:t>
            </w:r>
          </w:p>
          <w:p w:rsidR="00014C84" w:rsidRDefault="00014C8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 w:rsidR="00014C84" w:rsidRDefault="00014C8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Межрайонными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1 квартал - не позднее</w:t>
            </w: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 апреля 2023 года;</w:t>
            </w:r>
          </w:p>
          <w:p w:rsidR="00014C84" w:rsidRDefault="00014C8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1 полугодие - не позднее 27 июля 2023 года;</w:t>
            </w:r>
          </w:p>
          <w:p w:rsidR="00014C84" w:rsidRDefault="00014C8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9 месяцев - не</w:t>
            </w: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позднее 26 октября 2023 года;</w:t>
            </w:r>
          </w:p>
          <w:p w:rsidR="00014C84" w:rsidRDefault="00014C8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2023 год - не позднее 06 марта 2024 года;</w:t>
            </w:r>
          </w:p>
          <w:p w:rsidR="00014C84" w:rsidRDefault="00014C8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3 рабочих дня ранее срока, установленного для УФНС России по субъектам Российской Федерации;</w:t>
            </w:r>
          </w:p>
          <w:p w:rsidR="00014C84" w:rsidRDefault="00014C8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5 рабочих дней ранее срока, установленного для УФНС России по субъектам Российс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кой Федерации;</w:t>
            </w:r>
          </w:p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 w:rsidR="00014C84" w:rsidRDefault="00014C84"/>
        </w:tc>
        <w:tc>
          <w:tcPr>
            <w:tcW w:w="24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Форма № 5-ТИ</w:t>
            </w: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Утверждена приказом ФНС России</w:t>
            </w: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 28.10.2022</w:t>
            </w: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№ЕД-7-1/998@</w:t>
            </w: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Квартальная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14C84" w:rsidRDefault="00014C84"/>
        </w:tc>
      </w:tr>
      <w:tr w:rsidR="00014C84">
        <w:trPr>
          <w:trHeight w:hRule="exact" w:val="2579"/>
        </w:trPr>
        <w:tc>
          <w:tcPr>
            <w:tcW w:w="115" w:type="dxa"/>
            <w:tcBorders>
              <w:right w:val="single" w:sz="5" w:space="0" w:color="000000"/>
            </w:tcBorders>
          </w:tcPr>
          <w:p w:rsidR="00014C84" w:rsidRDefault="00014C84"/>
        </w:tc>
        <w:tc>
          <w:tcPr>
            <w:tcW w:w="39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C84" w:rsidRDefault="00014C84"/>
        </w:tc>
        <w:tc>
          <w:tcPr>
            <w:tcW w:w="3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C84" w:rsidRDefault="00014C84"/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 w:rsidR="00014C84" w:rsidRDefault="00014C84"/>
        </w:tc>
        <w:tc>
          <w:tcPr>
            <w:tcW w:w="24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C84" w:rsidRDefault="00014C84"/>
        </w:tc>
        <w:tc>
          <w:tcPr>
            <w:tcW w:w="114" w:type="dxa"/>
            <w:tcBorders>
              <w:left w:val="single" w:sz="5" w:space="0" w:color="000000"/>
            </w:tcBorders>
          </w:tcPr>
          <w:p w:rsidR="00014C84" w:rsidRDefault="00014C84"/>
        </w:tc>
      </w:tr>
      <w:tr w:rsidR="00014C84">
        <w:trPr>
          <w:trHeight w:hRule="exact" w:val="2565"/>
        </w:trPr>
        <w:tc>
          <w:tcPr>
            <w:tcW w:w="115" w:type="dxa"/>
            <w:tcBorders>
              <w:right w:val="single" w:sz="5" w:space="0" w:color="000000"/>
            </w:tcBorders>
          </w:tcPr>
          <w:p w:rsidR="00014C84" w:rsidRDefault="00014C84"/>
        </w:tc>
        <w:tc>
          <w:tcPr>
            <w:tcW w:w="39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C84" w:rsidRDefault="00014C84"/>
        </w:tc>
        <w:tc>
          <w:tcPr>
            <w:tcW w:w="3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C84" w:rsidRDefault="00014C84"/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 w:rsidR="00014C84" w:rsidRDefault="00014C84"/>
        </w:tc>
        <w:tc>
          <w:tcPr>
            <w:tcW w:w="24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C84" w:rsidRDefault="00014C84"/>
        </w:tc>
        <w:tc>
          <w:tcPr>
            <w:tcW w:w="114" w:type="dxa"/>
            <w:tcBorders>
              <w:left w:val="single" w:sz="5" w:space="0" w:color="000000"/>
            </w:tcBorders>
          </w:tcPr>
          <w:p w:rsidR="00014C84" w:rsidRDefault="00014C84"/>
        </w:tc>
      </w:tr>
      <w:tr w:rsidR="00014C84">
        <w:trPr>
          <w:trHeight w:hRule="exact" w:val="114"/>
        </w:trPr>
        <w:tc>
          <w:tcPr>
            <w:tcW w:w="115" w:type="dxa"/>
          </w:tcPr>
          <w:p w:rsidR="00014C84" w:rsidRDefault="00014C84"/>
        </w:tc>
        <w:tc>
          <w:tcPr>
            <w:tcW w:w="7780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014C84" w:rsidRDefault="00014C84"/>
        </w:tc>
        <w:tc>
          <w:tcPr>
            <w:tcW w:w="229" w:type="dxa"/>
            <w:tcBorders>
              <w:bottom w:val="single" w:sz="5" w:space="0" w:color="000000"/>
            </w:tcBorders>
          </w:tcPr>
          <w:p w:rsidR="00014C84" w:rsidRDefault="00014C84"/>
        </w:tc>
        <w:tc>
          <w:tcPr>
            <w:tcW w:w="247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014C84" w:rsidRDefault="00014C84"/>
        </w:tc>
        <w:tc>
          <w:tcPr>
            <w:tcW w:w="114" w:type="dxa"/>
          </w:tcPr>
          <w:p w:rsidR="00014C84" w:rsidRDefault="00014C84"/>
        </w:tc>
      </w:tr>
      <w:tr w:rsidR="00014C84"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 w:rsidR="00014C84" w:rsidRDefault="00014C84"/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C84" w:rsidRDefault="00014C8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4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14C84" w:rsidRDefault="00014C84"/>
        </w:tc>
      </w:tr>
      <w:tr w:rsidR="00014C84">
        <w:trPr>
          <w:trHeight w:hRule="exact" w:val="1247"/>
        </w:trPr>
        <w:tc>
          <w:tcPr>
            <w:tcW w:w="115" w:type="dxa"/>
            <w:tcBorders>
              <w:right w:val="single" w:sz="5" w:space="0" w:color="000000"/>
            </w:tcBorders>
          </w:tcPr>
          <w:p w:rsidR="00014C84" w:rsidRDefault="00014C84"/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Республика, край, область, автономное</w:t>
            </w:r>
          </w:p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образование, город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73</w:t>
            </w:r>
          </w:p>
        </w:tc>
        <w:tc>
          <w:tcPr>
            <w:tcW w:w="4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14C84" w:rsidRDefault="00014C84"/>
        </w:tc>
      </w:tr>
      <w:tr w:rsidR="00014C84">
        <w:trPr>
          <w:trHeight w:hRule="exact" w:val="1346"/>
        </w:trPr>
        <w:tc>
          <w:tcPr>
            <w:tcW w:w="115" w:type="dxa"/>
            <w:tcBorders>
              <w:right w:val="single" w:sz="5" w:space="0" w:color="000000"/>
            </w:tcBorders>
          </w:tcPr>
          <w:p w:rsidR="00014C84" w:rsidRDefault="00014C84"/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Налоговый орган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C84" w:rsidRDefault="00014C8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14C84" w:rsidRDefault="00014C84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14C84" w:rsidRDefault="00014C84"/>
        </w:tc>
      </w:tr>
      <w:tr w:rsidR="00014C84">
        <w:trPr>
          <w:trHeight w:hRule="exact" w:val="230"/>
        </w:trPr>
        <w:tc>
          <w:tcPr>
            <w:tcW w:w="115" w:type="dxa"/>
          </w:tcPr>
          <w:p w:rsidR="00014C84" w:rsidRDefault="00014C84"/>
        </w:tc>
        <w:tc>
          <w:tcPr>
            <w:tcW w:w="10488" w:type="dxa"/>
            <w:gridSpan w:val="7"/>
            <w:tcBorders>
              <w:top w:val="single" w:sz="5" w:space="0" w:color="000000"/>
            </w:tcBorders>
          </w:tcPr>
          <w:p w:rsidR="00014C84" w:rsidRDefault="00014C84"/>
        </w:tc>
        <w:tc>
          <w:tcPr>
            <w:tcW w:w="114" w:type="dxa"/>
          </w:tcPr>
          <w:p w:rsidR="00014C84" w:rsidRDefault="00014C84"/>
        </w:tc>
      </w:tr>
      <w:tr w:rsidR="00014C84">
        <w:trPr>
          <w:trHeight w:hRule="exact" w:val="229"/>
        </w:trPr>
        <w:tc>
          <w:tcPr>
            <w:tcW w:w="115" w:type="dxa"/>
          </w:tcPr>
          <w:p w:rsidR="00014C84" w:rsidRDefault="00014C84"/>
        </w:tc>
        <w:tc>
          <w:tcPr>
            <w:tcW w:w="10488" w:type="dxa"/>
            <w:gridSpan w:val="7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014C84" w:rsidRDefault="00014C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</w:tcPr>
          <w:p w:rsidR="00014C84" w:rsidRDefault="00014C84"/>
        </w:tc>
      </w:tr>
    </w:tbl>
    <w:p w:rsidR="00014C84" w:rsidRDefault="00014C84">
      <w:pPr>
        <w:sectPr w:rsidR="00014C84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017"/>
        <w:gridCol w:w="115"/>
        <w:gridCol w:w="1361"/>
        <w:gridCol w:w="100"/>
        <w:gridCol w:w="803"/>
        <w:gridCol w:w="1805"/>
        <w:gridCol w:w="100"/>
        <w:gridCol w:w="1591"/>
        <w:gridCol w:w="2708"/>
        <w:gridCol w:w="2922"/>
        <w:gridCol w:w="2228"/>
        <w:gridCol w:w="266"/>
        <w:gridCol w:w="57"/>
      </w:tblGrid>
      <w:tr w:rsidR="00014C84" w:rsidTr="008E6D2E">
        <w:trPr>
          <w:trHeight w:hRule="exact" w:val="444"/>
        </w:trPr>
        <w:tc>
          <w:tcPr>
            <w:tcW w:w="15632" w:type="dxa"/>
            <w:gridSpan w:val="14"/>
            <w:shd w:val="clear" w:color="auto" w:fill="auto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Акцизы на табачные изделия</w:t>
            </w:r>
          </w:p>
        </w:tc>
      </w:tr>
      <w:tr w:rsidR="00014C84" w:rsidTr="008E6D2E">
        <w:trPr>
          <w:trHeight w:hRule="exact" w:val="459"/>
        </w:trPr>
        <w:tc>
          <w:tcPr>
            <w:tcW w:w="15575" w:type="dxa"/>
            <w:gridSpan w:val="13"/>
            <w:tcBorders>
              <w:bottom w:val="single" w:sz="5" w:space="0" w:color="696969"/>
            </w:tcBorders>
          </w:tcPr>
          <w:p w:rsidR="00014C84" w:rsidRDefault="00014C84"/>
        </w:tc>
        <w:tc>
          <w:tcPr>
            <w:tcW w:w="57" w:type="dxa"/>
          </w:tcPr>
          <w:p w:rsidR="00014C84" w:rsidRDefault="00014C84"/>
        </w:tc>
      </w:tr>
      <w:tr w:rsidR="00014C84" w:rsidTr="008E6D2E">
        <w:trPr>
          <w:trHeight w:hRule="exact" w:val="1017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вида продукции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Налоговая база (в натуральном выражении)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</w:t>
            </w:r>
          </w:p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тыс.рублей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29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1233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Операции, подлежащие налогообложению акцизами (за исключением экспорта) стр.10=стр.20+стр.30+стр.40+стр.50+стр.60+стр.70+стр.80+стр.90+стр.100+стр.110+стр.120+стр.130+стр.140+стр.150+стр.160+стр.170)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44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папиросы (стр.20= стр.21 + стр.22)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29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014C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014C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014C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014C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44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комбинированной ставке акциза (гр.1-тыс.шт.)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30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минимальной специфической ставке акциза (гр.1-тыс.шт.)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43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сигареты (стр.30= стр.31 + стр.32)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44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014C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014C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014C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014C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30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комбинированной ставке акциза (гр.1-тыс.шт.)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44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минимальной специфической ставке акциза (гр.1-тыс.шт.)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558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трубочный,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44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жевательный (гр.1-кг.)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44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сосательный (гр.1-кг.)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30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нюхательный (гр.1-кг.)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44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кальянный (гр.1-кг.)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558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табак курительный,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44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сигары (гр.1-шт.)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30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сигариллы (сигариты) (гр.1-тыс.шт.)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44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биди  (тыс.шт.)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44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кретек (тыс.шт.)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29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электронные системы доставки никотина (гр.1-шт.)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44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жидкости для электронных систем доставки никотина (гр.1-мл.)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559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табак (табачные изделия), предназначенные для потребления путем нагревания (гр.1-кг.)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44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устройства для нагревания табака (гр.1-шт.)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473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788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акциза, подлежащая вычету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410, 412, 413, 414, 415, 420, 430, 440, 441, 442, 450, 460, 470, 471, 472, 473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1003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Реализация подакцизных товаров, помещенных под таможенную процедуру экспорта, за пределы территории Российской Федерации, за исключением в страны - члены ЕАЭС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410, 412, 413, 414, 415, 420, 430, 440, 441, 442, 450, 460, 470, 471, 472, 473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773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Реализация подакцизных товаров, помещенных под таможенную процедуру экспорта на территорию государств - членов ЕАЭС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410, 412, 413, 414, 415, 420, 430, 440, 441, 442, 450, 460, 470, 471, 472, 473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1003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Реализация табачных изделий на экспорт, помещенных под таможенную процедуру экспорта, за пределы территории Российской Федерации при отсутствии поручительства банков или банковской гарантии или договора поручительства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410, 412, 413, 414, 415, 420, 430,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440, 441, 442, 450, 460, 470, 471, 472, 473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788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Реализация табачных изделий, помещенных под таможенную процедуру экспорта, по которой в установленный срок не представлены документы, подтверждающие факт экспорта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44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014C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014C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014C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014C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788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реализация табачных изделий на территорию государств - членов ЕАЭС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410, 412, 413, 414, 415, 420, 430, 440, 441, 442, 450, 460, 470, 471, 472, 473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774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реализация табачных изделий за пределы территории Российской Федерации (за исключением экспорта на территорию государств - членов ЕАЭС)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410, 412, 413, 414, 415, 420, 430, 440, 441, 442, 450, 460, 470, 471, 472, 473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1003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акциза, предъявленная к возмещению (в том числе при реализации табачной продукции на территорию государств-членов ЕАЭС), по табачным изделиям, факт экспорта которых документально подтвержден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410, 412, 413, 414, 415, 420, 430, 440, 441, 442, 450,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460, 470, 471, 472, 473</w:t>
            </w: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014C84" w:rsidTr="008E6D2E">
        <w:trPr>
          <w:trHeight w:hRule="exact" w:val="344"/>
        </w:trPr>
        <w:tc>
          <w:tcPr>
            <w:tcW w:w="5860" w:type="dxa"/>
            <w:gridSpan w:val="8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 (стр.240=сумма строк 10-230)</w:t>
            </w:r>
          </w:p>
        </w:tc>
        <w:tc>
          <w:tcPr>
            <w:tcW w:w="15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014C8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92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9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014C84" w:rsidRDefault="00420C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14C84" w:rsidRDefault="00014C84"/>
        </w:tc>
      </w:tr>
      <w:tr w:rsidR="008E6D2E" w:rsidRPr="00DA75E3" w:rsidTr="008E6D2E">
        <w:trPr>
          <w:gridAfter w:val="2"/>
          <w:wAfter w:w="323" w:type="dxa"/>
          <w:trHeight w:hRule="exact" w:val="606"/>
        </w:trPr>
        <w:tc>
          <w:tcPr>
            <w:tcW w:w="559" w:type="dxa"/>
            <w:vAlign w:val="bottom"/>
          </w:tcPr>
          <w:p w:rsidR="008E6D2E" w:rsidRDefault="008E6D2E" w:rsidP="00BE6AC3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017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8E6D2E" w:rsidRDefault="008E6D2E" w:rsidP="00BE6A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27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5" w:type="dxa"/>
            <w:vAlign w:val="bottom"/>
          </w:tcPr>
          <w:p w:rsidR="008E6D2E" w:rsidRDefault="008E6D2E" w:rsidP="00BE6AC3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361" w:type="dxa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8E6D2E" w:rsidRDefault="008E6D2E" w:rsidP="00BE6A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00" w:type="dxa"/>
            <w:vAlign w:val="bottom"/>
          </w:tcPr>
          <w:p w:rsidR="008E6D2E" w:rsidRDefault="008E6D2E" w:rsidP="00BE6AC3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8E6D2E" w:rsidRDefault="008E6D2E" w:rsidP="00BE6AC3">
            <w:pPr>
              <w:spacing w:line="276" w:lineRule="auto"/>
              <w:ind w:left="13" w:hanging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2024 г.</w:t>
            </w:r>
          </w:p>
        </w:tc>
        <w:tc>
          <w:tcPr>
            <w:tcW w:w="1905" w:type="dxa"/>
            <w:gridSpan w:val="2"/>
            <w:vAlign w:val="bottom"/>
          </w:tcPr>
          <w:p w:rsidR="008E6D2E" w:rsidRDefault="008E6D2E" w:rsidP="00BE6AC3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9449" w:type="dxa"/>
            <w:gridSpan w:val="4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8E6D2E" w:rsidRPr="00DA75E3" w:rsidRDefault="008E6D2E" w:rsidP="00BE6AC3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УФНС России по Ульяновской области</w:t>
            </w:r>
          </w:p>
        </w:tc>
      </w:tr>
      <w:tr w:rsidR="008E6D2E" w:rsidRPr="00DA75E3" w:rsidTr="008E6D2E">
        <w:trPr>
          <w:gridAfter w:val="2"/>
          <w:wAfter w:w="323" w:type="dxa"/>
          <w:trHeight w:hRule="exact" w:val="330"/>
        </w:trPr>
        <w:tc>
          <w:tcPr>
            <w:tcW w:w="1691" w:type="dxa"/>
            <w:gridSpan w:val="3"/>
            <w:vAlign w:val="bottom"/>
          </w:tcPr>
          <w:p w:rsidR="008E6D2E" w:rsidRDefault="008E6D2E" w:rsidP="00BE6AC3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361" w:type="dxa"/>
            <w:tcBorders>
              <w:top w:val="single" w:sz="5" w:space="0" w:color="000000"/>
            </w:tcBorders>
            <w:vAlign w:val="bottom"/>
          </w:tcPr>
          <w:p w:rsidR="008E6D2E" w:rsidRDefault="008E6D2E" w:rsidP="00BE6AC3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2257" w:type="dxa"/>
            <w:gridSpan w:val="8"/>
            <w:vAlign w:val="bottom"/>
          </w:tcPr>
          <w:p w:rsidR="008E6D2E" w:rsidRPr="00DA75E3" w:rsidRDefault="008E6D2E" w:rsidP="00BE6AC3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8E6D2E" w:rsidRPr="00DA75E3" w:rsidTr="008E6D2E">
        <w:trPr>
          <w:gridAfter w:val="2"/>
          <w:wAfter w:w="323" w:type="dxa"/>
          <w:trHeight w:hRule="exact" w:val="343"/>
        </w:trPr>
        <w:tc>
          <w:tcPr>
            <w:tcW w:w="5760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E6D2E" w:rsidRDefault="008E6D2E" w:rsidP="00BE6A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Урандайкина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О.В., 8 (8422)67-61-98, (73)26-98</w:t>
            </w:r>
          </w:p>
        </w:tc>
        <w:tc>
          <w:tcPr>
            <w:tcW w:w="100" w:type="dxa"/>
            <w:vAlign w:val="bottom"/>
          </w:tcPr>
          <w:p w:rsidR="008E6D2E" w:rsidRDefault="008E6D2E" w:rsidP="00BE6AC3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9449" w:type="dxa"/>
            <w:gridSpan w:val="4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8E6D2E" w:rsidRPr="00DA75E3" w:rsidRDefault="008E6D2E" w:rsidP="00BE6A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Апсалямов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Г.Х..</w:t>
            </w:r>
          </w:p>
        </w:tc>
      </w:tr>
      <w:tr w:rsidR="008E6D2E" w:rsidTr="008E6D2E">
        <w:trPr>
          <w:gridAfter w:val="2"/>
          <w:wAfter w:w="323" w:type="dxa"/>
          <w:trHeight w:hRule="exact" w:val="330"/>
        </w:trPr>
        <w:tc>
          <w:tcPr>
            <w:tcW w:w="5760" w:type="dxa"/>
            <w:gridSpan w:val="7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8E6D2E" w:rsidRDefault="008E6D2E" w:rsidP="00BE6A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 Ф.И.О., номер телефона исполнителя)</w:t>
            </w:r>
          </w:p>
        </w:tc>
        <w:tc>
          <w:tcPr>
            <w:tcW w:w="100" w:type="dxa"/>
            <w:vAlign w:val="bottom"/>
          </w:tcPr>
          <w:p w:rsidR="008E6D2E" w:rsidRDefault="008E6D2E" w:rsidP="00BE6AC3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9449" w:type="dxa"/>
            <w:gridSpan w:val="4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8E6D2E" w:rsidRDefault="008E6D2E" w:rsidP="00BE6A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</w:tbl>
    <w:p w:rsidR="008E6D2E" w:rsidRDefault="008E6D2E" w:rsidP="008E6D2E"/>
    <w:p w:rsidR="008E6D2E" w:rsidRDefault="008E6D2E" w:rsidP="008E6D2E"/>
    <w:p w:rsidR="00420C9E" w:rsidRDefault="00420C9E">
      <w:bookmarkStart w:id="0" w:name="_GoBack"/>
      <w:bookmarkEnd w:id="0"/>
    </w:p>
    <w:sectPr w:rsidR="00420C9E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014C84"/>
    <w:rsid w:val="00014C84"/>
    <w:rsid w:val="00420C9E"/>
    <w:rsid w:val="008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4229</Characters>
  <Application>Microsoft Office Word</Application>
  <DocSecurity>0</DocSecurity>
  <Lines>35</Lines>
  <Paragraphs>9</Paragraphs>
  <ScaleCrop>false</ScaleCrop>
  <Company>Stimulsoft Reports 2019.3.3 from 20 July 2019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Урандайкина Ольга Валерьевна</cp:lastModifiedBy>
  <cp:revision>2</cp:revision>
  <dcterms:created xsi:type="dcterms:W3CDTF">2024-03-06T09:07:00Z</dcterms:created>
  <dcterms:modified xsi:type="dcterms:W3CDTF">2024-03-06T05:09:00Z</dcterms:modified>
</cp:coreProperties>
</file>