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Tr="00EB35BF">
        <w:tc>
          <w:tcPr>
            <w:tcW w:w="6516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5BF">
              <w:rPr>
                <w:rFonts w:ascii="Times New Roman" w:hAnsi="Times New Roman" w:cs="Times New Roman"/>
                <w:sz w:val="24"/>
                <w:szCs w:val="24"/>
              </w:rPr>
              <w:t>Приложение 1</w:t>
            </w:r>
            <w:r w:rsidR="009D553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 w:rsidR="003975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492D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  <w:r w:rsidR="00492D9A">
              <w:rPr>
                <w:rFonts w:ascii="Times New Roman" w:hAnsi="Times New Roman" w:cs="Times New Roman"/>
                <w:sz w:val="24"/>
                <w:szCs w:val="24"/>
              </w:rPr>
              <w:t xml:space="preserve"> по Челябинской области</w:t>
            </w:r>
          </w:p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«___»____________</w:t>
            </w:r>
          </w:p>
          <w:p w:rsidR="00EB35BF" w:rsidRP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№_________________</w:t>
            </w:r>
          </w:p>
        </w:tc>
      </w:tr>
    </w:tbl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22C" w:rsidRPr="009A022C" w:rsidRDefault="009A022C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022C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 утвержденной Методики прогнозирования поступлений доходов в </w:t>
      </w:r>
      <w:r w:rsidR="00F44A9D">
        <w:rPr>
          <w:rFonts w:ascii="Times New Roman" w:hAnsi="Times New Roman" w:cs="Times New Roman"/>
          <w:b/>
          <w:sz w:val="32"/>
          <w:szCs w:val="32"/>
        </w:rPr>
        <w:t>консолидированный бюджет Челябинской области</w:t>
      </w:r>
    </w:p>
    <w:p w:rsidR="009A022C" w:rsidRPr="00F87120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22C" w:rsidRPr="0054364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4364F">
        <w:rPr>
          <w:rFonts w:ascii="Times New Roman" w:eastAsia="Times New Roman" w:hAnsi="Times New Roman" w:cs="Times New Roman"/>
          <w:sz w:val="28"/>
          <w:szCs w:val="28"/>
        </w:rPr>
        <w:t xml:space="preserve">Методика прогнозирования поступлений доходов в консолидированный бюджет </w:t>
      </w:r>
      <w:r w:rsidR="00C20E61">
        <w:rPr>
          <w:rFonts w:ascii="Times New Roman" w:eastAsia="Times New Roman" w:hAnsi="Times New Roman" w:cs="Times New Roman"/>
          <w:sz w:val="28"/>
          <w:szCs w:val="28"/>
        </w:rPr>
        <w:t>Челябинской области</w:t>
      </w:r>
      <w:r w:rsidR="003613FA" w:rsidRPr="00543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 xml:space="preserve">на текущий год, очередной финансовый год и плановый период (далее – Методика) разработана в целях реализации ФНС России полномочий главного администратора доходов консолидированного бюджета Российской Федерации </w:t>
      </w:r>
      <w:r w:rsidR="003613FA" w:rsidRPr="0054364F">
        <w:rPr>
          <w:rFonts w:ascii="Times New Roman" w:eastAsia="Times New Roman" w:hAnsi="Times New Roman" w:cs="Times New Roman"/>
          <w:sz w:val="28"/>
          <w:szCs w:val="28"/>
        </w:rPr>
        <w:t xml:space="preserve">и бюджетов внебюджетных фондов 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 xml:space="preserve">в части прогнозирования поступлений доходов, администрируемых </w:t>
      </w:r>
      <w:r w:rsidR="00B038D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>ФНС России</w:t>
      </w:r>
      <w:r w:rsidR="00B038DB">
        <w:rPr>
          <w:rFonts w:ascii="Times New Roman" w:eastAsia="Times New Roman" w:hAnsi="Times New Roman" w:cs="Times New Roman"/>
          <w:sz w:val="28"/>
          <w:szCs w:val="28"/>
        </w:rPr>
        <w:t xml:space="preserve"> по Челябинской области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>, а также направлена на обеспечения полноты поступлений доходов в консолидированный бюджет</w:t>
      </w:r>
      <w:proofErr w:type="gramEnd"/>
      <w:r w:rsidRPr="00543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38DB">
        <w:rPr>
          <w:rFonts w:ascii="Times New Roman" w:eastAsia="Times New Roman" w:hAnsi="Times New Roman" w:cs="Times New Roman"/>
          <w:sz w:val="28"/>
          <w:szCs w:val="28"/>
        </w:rPr>
        <w:t>Челябинской области</w:t>
      </w:r>
      <w:r w:rsidR="00B038DB" w:rsidRPr="00543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>с уч</w:t>
      </w:r>
      <w:r w:rsidR="00B425E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 xml:space="preserve">том основных направлений бюджетной и налоговой </w:t>
      </w:r>
      <w:proofErr w:type="gramStart"/>
      <w:r w:rsidRPr="0054364F">
        <w:rPr>
          <w:rFonts w:ascii="Times New Roman" w:eastAsia="Times New Roman" w:hAnsi="Times New Roman" w:cs="Times New Roman"/>
          <w:sz w:val="28"/>
          <w:szCs w:val="28"/>
        </w:rPr>
        <w:t>политики</w:t>
      </w:r>
      <w:proofErr w:type="gramEnd"/>
      <w:r w:rsidRPr="0054364F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9A022C" w:rsidRPr="0054364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64F">
        <w:rPr>
          <w:rFonts w:ascii="Times New Roman" w:eastAsia="Times New Roman" w:hAnsi="Times New Roman" w:cs="Times New Roman"/>
          <w:sz w:val="28"/>
          <w:szCs w:val="28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</w:t>
      </w:r>
      <w:r w:rsidR="00B425E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>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54364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64F">
        <w:rPr>
          <w:rFonts w:ascii="Times New Roman" w:eastAsia="Times New Roman" w:hAnsi="Times New Roman" w:cs="Times New Roman"/>
          <w:sz w:val="28"/>
          <w:szCs w:val="28"/>
        </w:rPr>
        <w:t>При расч</w:t>
      </w:r>
      <w:r w:rsidR="00B425E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 xml:space="preserve">те параметров доходов в консолидированный бюджет </w:t>
      </w:r>
      <w:r w:rsidR="00B425E1">
        <w:rPr>
          <w:rFonts w:ascii="Times New Roman" w:eastAsia="Times New Roman" w:hAnsi="Times New Roman" w:cs="Times New Roman"/>
          <w:sz w:val="28"/>
          <w:szCs w:val="28"/>
        </w:rPr>
        <w:t>Челябинской области</w:t>
      </w:r>
      <w:r w:rsidR="00B425E1" w:rsidRPr="00543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>применяются следующие методы прогнозирования:</w:t>
      </w:r>
    </w:p>
    <w:p w:rsidR="009A022C" w:rsidRPr="0054364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64F">
        <w:rPr>
          <w:rFonts w:ascii="Times New Roman" w:eastAsia="Times New Roman" w:hAnsi="Times New Roman" w:cs="Times New Roman"/>
          <w:sz w:val="28"/>
          <w:szCs w:val="28"/>
        </w:rPr>
        <w:t>прямой расч</w:t>
      </w:r>
      <w:r w:rsidR="00B425E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>т, основанный на непосредственном использовании прогнозных значений объ</w:t>
      </w:r>
      <w:r w:rsidR="00B425E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>мных и стоимостных показателей, уровней ставок и других показателей, определяющих прогнозный объ</w:t>
      </w:r>
      <w:r w:rsidR="00B425E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>м поступлений прогнозируемого вида доходов;</w:t>
      </w:r>
    </w:p>
    <w:p w:rsidR="003A59AC" w:rsidRPr="003A2D03" w:rsidRDefault="003A59AC" w:rsidP="003A59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2D03">
        <w:rPr>
          <w:rFonts w:ascii="Times New Roman" w:hAnsi="Times New Roman" w:cs="Times New Roman"/>
          <w:sz w:val="28"/>
          <w:szCs w:val="28"/>
        </w:rPr>
        <w:t>усреднение (в том числе с применением скользящей средней) - расчет на основании усреднения объемов доходов бюджетов бюджетной системы Российской Федерации не менее чем за 3 года, предшествующих текущему году, очередному году или году, на который производится такой расчет, или за весь период поступления соответствующего вида доходов в случае, если он не превышает 3 года;</w:t>
      </w:r>
      <w:proofErr w:type="gramEnd"/>
    </w:p>
    <w:p w:rsidR="009A022C" w:rsidRPr="0054364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54364F">
        <w:rPr>
          <w:rFonts w:ascii="Times New Roman" w:eastAsia="Times New Roman" w:hAnsi="Times New Roman" w:cs="Times New Roman"/>
          <w:sz w:val="28"/>
          <w:szCs w:val="28"/>
        </w:rPr>
        <w:t>индексация – расч</w:t>
      </w:r>
      <w:r w:rsidR="00B425E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>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54364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64F">
        <w:rPr>
          <w:rFonts w:ascii="Times New Roman" w:eastAsia="Times New Roman" w:hAnsi="Times New Roman" w:cs="Times New Roman"/>
          <w:sz w:val="28"/>
          <w:szCs w:val="28"/>
        </w:rPr>
        <w:lastRenderedPageBreak/>
        <w:t>экстраполяция – расч</w:t>
      </w:r>
      <w:r w:rsidR="00B425E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>т, осуществляемый на основании имеющихся данных о тенденциях изменений поступлений в прошлых периодах;</w:t>
      </w:r>
    </w:p>
    <w:p w:rsidR="009A022C" w:rsidRPr="0054364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64F">
        <w:rPr>
          <w:rFonts w:ascii="Times New Roman" w:eastAsia="Times New Roman" w:hAnsi="Times New Roman" w:cs="Times New Roman"/>
          <w:sz w:val="28"/>
          <w:szCs w:val="28"/>
        </w:rPr>
        <w:t xml:space="preserve">иной способ, который описывается в Методике. </w:t>
      </w:r>
    </w:p>
    <w:p w:rsidR="009A022C" w:rsidRPr="0054364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64F">
        <w:rPr>
          <w:rFonts w:ascii="Times New Roman" w:eastAsia="Times New Roman" w:hAnsi="Times New Roman" w:cs="Times New Roman"/>
          <w:sz w:val="28"/>
          <w:szCs w:val="28"/>
        </w:rPr>
        <w:t xml:space="preserve">При прогнозировании доходов в консолидированный бюджет </w:t>
      </w:r>
      <w:r w:rsidR="00E70EA1">
        <w:rPr>
          <w:rFonts w:ascii="Times New Roman" w:eastAsia="Times New Roman" w:hAnsi="Times New Roman" w:cs="Times New Roman"/>
          <w:sz w:val="28"/>
          <w:szCs w:val="28"/>
        </w:rPr>
        <w:t>Челябинской области</w:t>
      </w:r>
      <w:r w:rsidR="00E70EA1" w:rsidRPr="00543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 xml:space="preserve">используются макроэкономические показатели прогноза социально-экономического развития </w:t>
      </w:r>
      <w:r w:rsidR="00E70EA1">
        <w:rPr>
          <w:rFonts w:ascii="Times New Roman" w:eastAsia="Times New Roman" w:hAnsi="Times New Roman" w:cs="Times New Roman"/>
          <w:sz w:val="28"/>
          <w:szCs w:val="28"/>
        </w:rPr>
        <w:t>Челябинской области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 xml:space="preserve">, разрабатываемые Минэкономразвития </w:t>
      </w:r>
      <w:r w:rsidR="00E70EA1">
        <w:rPr>
          <w:rFonts w:ascii="Times New Roman" w:eastAsia="Times New Roman" w:hAnsi="Times New Roman" w:cs="Times New Roman"/>
          <w:sz w:val="28"/>
          <w:szCs w:val="28"/>
        </w:rPr>
        <w:t>Челябинской области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A022C" w:rsidRPr="0054364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4364F">
        <w:rPr>
          <w:rFonts w:ascii="Times New Roman" w:eastAsia="Times New Roman" w:hAnsi="Times New Roman" w:cs="Times New Roman"/>
          <w:sz w:val="28"/>
          <w:szCs w:val="28"/>
        </w:rPr>
        <w:t>Для расч</w:t>
      </w:r>
      <w:r w:rsidR="00B425E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 xml:space="preserve">та прогнозируемых поступлений доходов в консолидированный бюджет </w:t>
      </w:r>
      <w:r w:rsidR="008756FC">
        <w:rPr>
          <w:rFonts w:ascii="Times New Roman" w:eastAsia="Times New Roman" w:hAnsi="Times New Roman" w:cs="Times New Roman"/>
          <w:sz w:val="28"/>
          <w:szCs w:val="28"/>
        </w:rPr>
        <w:t>Челябинской области</w:t>
      </w:r>
      <w:r w:rsidR="008756FC" w:rsidRPr="00543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>используются показатели форм статистической налоговой отч</w:t>
      </w:r>
      <w:r w:rsidR="00B425E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 xml:space="preserve">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  <w:proofErr w:type="gramEnd"/>
    </w:p>
    <w:p w:rsidR="009A022C" w:rsidRPr="0054364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64F">
        <w:rPr>
          <w:rFonts w:ascii="Times New Roman" w:eastAsia="Times New Roman" w:hAnsi="Times New Roman" w:cs="Times New Roman"/>
          <w:sz w:val="28"/>
          <w:szCs w:val="28"/>
        </w:rPr>
        <w:t xml:space="preserve">При формировании в текущем финансовом году оценки поступлений доходов в консолидированный бюджет </w:t>
      </w:r>
      <w:r w:rsidR="008756FC">
        <w:rPr>
          <w:rFonts w:ascii="Times New Roman" w:eastAsia="Times New Roman" w:hAnsi="Times New Roman" w:cs="Times New Roman"/>
          <w:sz w:val="28"/>
          <w:szCs w:val="28"/>
        </w:rPr>
        <w:t>Челябинской области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>, в том числе, может учитываться фактическое поступление доходов за истекшие месяцы текущего года на основании данных статистической отч</w:t>
      </w:r>
      <w:r w:rsidR="00B425E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 xml:space="preserve">тности ФНС России. </w:t>
      </w:r>
    </w:p>
    <w:p w:rsidR="00594B1B" w:rsidRPr="00594B1B" w:rsidRDefault="00594B1B" w:rsidP="00594B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4B1B">
        <w:rPr>
          <w:rFonts w:ascii="Times New Roman" w:hAnsi="Times New Roman"/>
          <w:sz w:val="28"/>
          <w:szCs w:val="28"/>
        </w:rPr>
        <w:t>В отношении региональных и местных налогов совокупный прогноз поступлений определяется с учетом данных, представленных территориальными налоговыми органами и</w:t>
      </w:r>
      <w:r w:rsidRPr="00594B1B">
        <w:rPr>
          <w:rFonts w:ascii="Times New Roman" w:hAnsi="Times New Roman"/>
          <w:sz w:val="28"/>
          <w:szCs w:val="28"/>
          <w:lang w:eastAsia="ru-RU"/>
        </w:rPr>
        <w:t xml:space="preserve"> Межрегиональными инспекциями ФНС России по крупнейшим налогоплательщикам</w:t>
      </w:r>
    </w:p>
    <w:p w:rsidR="002E361F" w:rsidRPr="0054364F" w:rsidRDefault="002E361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64F">
        <w:rPr>
          <w:rFonts w:ascii="Times New Roman" w:eastAsia="Times New Roman" w:hAnsi="Times New Roman" w:cs="Times New Roman"/>
          <w:sz w:val="28"/>
          <w:szCs w:val="28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</w:t>
      </w:r>
      <w:r w:rsidR="00B425E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4364F">
        <w:rPr>
          <w:rFonts w:ascii="Times New Roman" w:eastAsia="Times New Roman" w:hAnsi="Times New Roman" w:cs="Times New Roman"/>
          <w:sz w:val="28"/>
          <w:szCs w:val="28"/>
        </w:rPr>
        <w:t>нной табличной форме.</w:t>
      </w:r>
    </w:p>
    <w:p w:rsidR="009A022C" w:rsidRPr="00F87120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22C" w:rsidRPr="00370FF8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FF8">
        <w:rPr>
          <w:rFonts w:ascii="Times New Roman" w:hAnsi="Times New Roman" w:cs="Times New Roman"/>
          <w:sz w:val="28"/>
          <w:szCs w:val="28"/>
        </w:rPr>
        <w:t>Сокращения, используемые в тексте Методики прогнозирования</w:t>
      </w:r>
    </w:p>
    <w:p w:rsidR="009A022C" w:rsidRPr="00123BF1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65B" w:rsidRPr="00123BF1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НК РФ </w:t>
      </w:r>
      <w:r w:rsidR="00370FF8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Налоговый кодекс Российской Федерации;</w:t>
      </w:r>
    </w:p>
    <w:p w:rsidR="0006665B" w:rsidRPr="00123BF1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БК РФ – Бюджетный кодекс Российской Федерации;</w:t>
      </w:r>
    </w:p>
    <w:p w:rsidR="00370FF8" w:rsidRPr="00123BF1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КОАП – Кодекс Российской Федерации об административных правонарушениях</w:t>
      </w:r>
      <w:r w:rsidR="00316E4C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370FF8" w:rsidRPr="00123BF1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УК РФ – Уголовный кодекс Российской Федерации;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РФ – Российская Федерация;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BF1">
        <w:rPr>
          <w:rFonts w:ascii="Times New Roman" w:hAnsi="Times New Roman" w:cs="Times New Roman"/>
          <w:color w:val="000000"/>
          <w:sz w:val="28"/>
          <w:szCs w:val="28"/>
        </w:rPr>
        <w:t>- ПП РФ –постановление Правительства Российской Федерации;</w:t>
      </w:r>
    </w:p>
    <w:p w:rsidR="0006665B" w:rsidRPr="00123BF1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ФК – Федеральное казначейство;</w:t>
      </w:r>
    </w:p>
    <w:p w:rsidR="00370FF8" w:rsidRPr="00123BF1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НПА – нормативн</w:t>
      </w:r>
      <w:r w:rsidR="003975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ые 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правовые акты;</w:t>
      </w:r>
    </w:p>
    <w:p w:rsidR="0006665B" w:rsidRPr="00123BF1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Показатели СЭР – показатели прогноза социально-экономического развития на очередной финансовый год и плановый период, разрабатываемые Минэкономразвития </w:t>
      </w:r>
      <w:r w:rsidR="00305F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региона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BF1">
        <w:rPr>
          <w:rFonts w:ascii="Times New Roman" w:hAnsi="Times New Roman" w:cs="Times New Roman"/>
          <w:color w:val="000000"/>
          <w:sz w:val="28"/>
          <w:szCs w:val="28"/>
        </w:rPr>
        <w:t>- В</w:t>
      </w:r>
      <w:r w:rsidR="00305F1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23BF1">
        <w:rPr>
          <w:rFonts w:ascii="Times New Roman" w:hAnsi="Times New Roman" w:cs="Times New Roman"/>
          <w:color w:val="000000"/>
          <w:sz w:val="28"/>
          <w:szCs w:val="28"/>
        </w:rPr>
        <w:t xml:space="preserve">П – валовый </w:t>
      </w:r>
      <w:r w:rsidR="00305F13">
        <w:rPr>
          <w:rFonts w:ascii="Times New Roman" w:hAnsi="Times New Roman" w:cs="Times New Roman"/>
          <w:color w:val="000000"/>
          <w:sz w:val="28"/>
          <w:szCs w:val="28"/>
        </w:rPr>
        <w:t xml:space="preserve">региональный </w:t>
      </w:r>
      <w:r w:rsidRPr="00123BF1">
        <w:rPr>
          <w:rFonts w:ascii="Times New Roman" w:hAnsi="Times New Roman" w:cs="Times New Roman"/>
          <w:color w:val="000000"/>
          <w:sz w:val="28"/>
          <w:szCs w:val="28"/>
        </w:rPr>
        <w:t>продукт;</w:t>
      </w:r>
    </w:p>
    <w:p w:rsidR="0041312C" w:rsidRPr="00123BF1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ФЗП –</w:t>
      </w:r>
      <w:r w:rsidR="00326525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фонд заработной платы;</w:t>
      </w:r>
    </w:p>
    <w:p w:rsidR="00316E4C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ИПЦ – индекс потребительских цен; </w:t>
      </w:r>
    </w:p>
    <w:p w:rsidR="00D27B24" w:rsidRDefault="00D27B24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203EEA">
        <w:rPr>
          <w:rFonts w:ascii="Times New Roman" w:hAnsi="Times New Roman" w:cs="Times New Roman"/>
          <w:sz w:val="28"/>
          <w:szCs w:val="28"/>
        </w:rPr>
        <w:t>УСН – упрощенная система налогообложения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7B24" w:rsidRDefault="00D27B24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203EEA">
        <w:rPr>
          <w:rFonts w:ascii="Times New Roman" w:hAnsi="Times New Roman" w:cs="Times New Roman"/>
          <w:sz w:val="28"/>
          <w:szCs w:val="28"/>
        </w:rPr>
        <w:t>ПСН – патентная система налогообложения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7B24" w:rsidRPr="00123BF1" w:rsidRDefault="00D27B24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03EEA">
        <w:rPr>
          <w:rFonts w:ascii="Times New Roman" w:hAnsi="Times New Roman" w:cs="Times New Roman"/>
          <w:sz w:val="28"/>
          <w:szCs w:val="28"/>
        </w:rPr>
        <w:t>АУСН – Автоматизированная упрощенная система налогообложения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ЕСГ – Единая система газоснабжения;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СРП – Соглашение о разделе продукции</w:t>
      </w:r>
      <w:r w:rsidR="00D37F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/</w:t>
      </w:r>
      <w:r w:rsidR="00D37F8F" w:rsidRPr="00D37F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Соглашени</w:t>
      </w:r>
      <w:r w:rsidR="00D37F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D37F8F" w:rsidRPr="00D37F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 разработке месторождений нефти и газа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326525" w:rsidRPr="00123BF1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ЕГРЮЛ – Единый государственный реестр юридических лиц; </w:t>
      </w:r>
    </w:p>
    <w:p w:rsidR="00326525" w:rsidRPr="00123BF1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ЕГРИП – </w:t>
      </w:r>
      <w:r w:rsidRPr="00123BF1">
        <w:rPr>
          <w:rFonts w:ascii="Times New Roman" w:hAnsi="Times New Roman" w:cs="Times New Roman"/>
          <w:sz w:val="28"/>
          <w:szCs w:val="28"/>
        </w:rPr>
        <w:t>Единый государственный реестр индивидуальных предпринимателей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</w:t>
      </w:r>
    </w:p>
    <w:p w:rsidR="00326525" w:rsidRPr="00123BF1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КБК – код бюджетной классификации; </w:t>
      </w:r>
    </w:p>
    <w:p w:rsidR="00123BF1" w:rsidRPr="00123BF1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123BF1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Госпошлина – государственная пошлина;</w:t>
      </w:r>
    </w:p>
    <w:p w:rsidR="00123BF1" w:rsidRPr="00842B96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F1">
        <w:rPr>
          <w:rFonts w:ascii="Times New Roman" w:hAnsi="Times New Roman" w:cs="Times New Roman"/>
          <w:sz w:val="28"/>
          <w:szCs w:val="28"/>
        </w:rPr>
        <w:t xml:space="preserve">- ТС 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123BF1">
        <w:rPr>
          <w:rFonts w:ascii="Times New Roman" w:hAnsi="Times New Roman" w:cs="Times New Roman"/>
          <w:sz w:val="28"/>
          <w:szCs w:val="28"/>
        </w:rPr>
        <w:t xml:space="preserve"> </w:t>
      </w:r>
      <w:r w:rsidRPr="00123BF1">
        <w:rPr>
          <w:rFonts w:ascii="Times New Roman" w:hAnsi="Times New Roman" w:cs="Times New Roman"/>
          <w:color w:val="000000"/>
          <w:sz w:val="28"/>
          <w:szCs w:val="28"/>
        </w:rPr>
        <w:t>транспортные средства;</w:t>
      </w:r>
    </w:p>
    <w:p w:rsidR="0006665B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06665B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06665B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1-НМ – статистическая налоговая 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2529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№ 1-НМ </w:t>
      </w:r>
      <w:r w:rsidR="00675BF4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75BF4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C501CC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C501CC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501CC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4-НМ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статистическая налоговая 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501CC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5-П</w:t>
      </w:r>
      <w:r w:rsidR="00D621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5-П «Отч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налогу на прибыль организаций</w:t>
      </w:r>
      <w:r w:rsidR="00D621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D621C2" w:rsidRPr="00D621C2">
        <w:rPr>
          <w:rFonts w:ascii="Times New Roman" w:hAnsi="Times New Roman"/>
          <w:sz w:val="28"/>
          <w:szCs w:val="28"/>
        </w:rPr>
        <w:t>зачисляемому в бюджет субъекта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23BF1">
        <w:rPr>
          <w:rFonts w:ascii="Times New Roman" w:hAnsi="Times New Roman" w:cs="Times New Roman"/>
          <w:sz w:val="28"/>
          <w:szCs w:val="28"/>
        </w:rPr>
        <w:t>отч</w:t>
      </w:r>
      <w:r w:rsidR="00B425E1">
        <w:rPr>
          <w:rFonts w:ascii="Times New Roman" w:hAnsi="Times New Roman" w:cs="Times New Roman"/>
          <w:sz w:val="28"/>
          <w:szCs w:val="28"/>
        </w:rPr>
        <w:t>е</w:t>
      </w:r>
      <w:r w:rsidR="00BE1B89">
        <w:rPr>
          <w:rFonts w:ascii="Times New Roman" w:hAnsi="Times New Roman" w:cs="Times New Roman"/>
          <w:sz w:val="28"/>
          <w:szCs w:val="28"/>
        </w:rPr>
        <w:t>т 7</w:t>
      </w:r>
      <w:r w:rsidRPr="00123BF1">
        <w:rPr>
          <w:rFonts w:ascii="Times New Roman" w:hAnsi="Times New Roman" w:cs="Times New Roman"/>
          <w:sz w:val="28"/>
          <w:szCs w:val="28"/>
        </w:rPr>
        <w:t xml:space="preserve">-НДФЛ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статистическая налоговая 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BE1B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7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-НДФЛ «</w:t>
      </w:r>
      <w:r w:rsidR="00BE1B89" w:rsidRPr="00BE1B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Отчет о налоговой базе и структуре начислений по расчету сумм налога на доходы физических лиц, исчисленных и удержанных налоговым агентом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»;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23BF1">
        <w:rPr>
          <w:rFonts w:ascii="Times New Roman" w:hAnsi="Times New Roman" w:cs="Times New Roman"/>
          <w:sz w:val="28"/>
          <w:szCs w:val="28"/>
        </w:rPr>
        <w:t>отч</w:t>
      </w:r>
      <w:r w:rsidR="00B425E1">
        <w:rPr>
          <w:rFonts w:ascii="Times New Roman" w:hAnsi="Times New Roman" w:cs="Times New Roman"/>
          <w:sz w:val="28"/>
          <w:szCs w:val="28"/>
        </w:rPr>
        <w:t>е</w:t>
      </w:r>
      <w:r w:rsidRPr="00123BF1">
        <w:rPr>
          <w:rFonts w:ascii="Times New Roman" w:hAnsi="Times New Roman" w:cs="Times New Roman"/>
          <w:sz w:val="28"/>
          <w:szCs w:val="28"/>
        </w:rPr>
        <w:t xml:space="preserve">т </w:t>
      </w:r>
      <w:r w:rsidR="00BE1B89">
        <w:rPr>
          <w:rFonts w:ascii="Times New Roman" w:hAnsi="Times New Roman" w:cs="Times New Roman"/>
          <w:sz w:val="28"/>
          <w:szCs w:val="28"/>
        </w:rPr>
        <w:t>1</w:t>
      </w:r>
      <w:r w:rsidRPr="00123BF1">
        <w:rPr>
          <w:rFonts w:ascii="Times New Roman" w:hAnsi="Times New Roman" w:cs="Times New Roman"/>
          <w:sz w:val="28"/>
          <w:szCs w:val="28"/>
        </w:rPr>
        <w:t xml:space="preserve">-ДДК 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статистическая налоговая 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1-ДДК «Отч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декларировании доходов физическими лицами» и прогнозируемого фонда заработной платы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5-АЛ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85FB9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статистическая налоговая 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5-АЛ «Отч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о налоговой базе и структуре начислений по акцизам на спирт, алкогольную, спиртосодержащую продукцию и пиво»; 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5-МН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5-МН «Отч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местным налогам»;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5-НИО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5-НИО «Отч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налогу на имущество организаций»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5-ТН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5-ТН «Отч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слений по транспортному налогу»;</w:t>
      </w:r>
    </w:p>
    <w:p w:rsidR="00712FD8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5A33C5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5A33C5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5-НДПИ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5A33C5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форме </w:t>
      </w:r>
      <w:r w:rsidR="00104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5-НДПИ «Отч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5A33C5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123BF1" w:rsidRDefault="00F609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hAnsi="Times New Roman" w:cs="Times New Roman"/>
          <w:sz w:val="28"/>
          <w:szCs w:val="28"/>
        </w:rPr>
        <w:t>- отч</w:t>
      </w:r>
      <w:r w:rsidR="00B425E1">
        <w:rPr>
          <w:rFonts w:ascii="Times New Roman" w:hAnsi="Times New Roman" w:cs="Times New Roman"/>
          <w:sz w:val="28"/>
          <w:szCs w:val="28"/>
        </w:rPr>
        <w:t>е</w:t>
      </w:r>
      <w:r w:rsidRPr="00123BF1">
        <w:rPr>
          <w:rFonts w:ascii="Times New Roman" w:hAnsi="Times New Roman" w:cs="Times New Roman"/>
          <w:sz w:val="28"/>
          <w:szCs w:val="28"/>
        </w:rPr>
        <w:t xml:space="preserve">т 5-ЖМ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статистическая налоговая 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5-ЖМ</w:t>
      </w:r>
      <w:r w:rsidR="00886894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«О</w:t>
      </w:r>
      <w:r w:rsidR="004C0DF9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C0DF9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</w:t>
      </w:r>
      <w:r w:rsidR="00886894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структуре начислений по сбору за пользование объектами животного мира»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F609E1" w:rsidRPr="00123BF1" w:rsidRDefault="000D74A0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hAnsi="Times New Roman" w:cs="Times New Roman"/>
          <w:sz w:val="28"/>
          <w:szCs w:val="28"/>
        </w:rPr>
        <w:lastRenderedPageBreak/>
        <w:t>- отч</w:t>
      </w:r>
      <w:r w:rsidR="00B425E1">
        <w:rPr>
          <w:rFonts w:ascii="Times New Roman" w:hAnsi="Times New Roman" w:cs="Times New Roman"/>
          <w:sz w:val="28"/>
          <w:szCs w:val="28"/>
        </w:rPr>
        <w:t>е</w:t>
      </w:r>
      <w:r w:rsidRPr="00123BF1">
        <w:rPr>
          <w:rFonts w:ascii="Times New Roman" w:hAnsi="Times New Roman" w:cs="Times New Roman"/>
          <w:sz w:val="28"/>
          <w:szCs w:val="28"/>
        </w:rPr>
        <w:t xml:space="preserve">т 5-ВБР 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статистическая налоговая 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5-ВБР «О</w:t>
      </w:r>
      <w:r w:rsidR="004C0DF9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C0DF9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6C2C6C" w:rsidRPr="00B77E70" w:rsidRDefault="006C2C6C" w:rsidP="00B85F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7E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</w:t>
      </w:r>
      <w:r w:rsidR="00B42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B77E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5-ТУР – статистическая налоговая отч</w:t>
      </w:r>
      <w:r w:rsidR="00B42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B77E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5-ТУР «Отч</w:t>
      </w:r>
      <w:r w:rsidR="00B42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B77E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туристическому налогу»;</w:t>
      </w:r>
    </w:p>
    <w:p w:rsidR="00315483" w:rsidRPr="006562FF" w:rsidRDefault="00123BF1" w:rsidP="00397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F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712FD8" w:rsidRPr="00B85F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712FD8" w:rsidRPr="00B85F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ВП – </w:t>
      </w:r>
      <w:r w:rsidR="00842B96" w:rsidRPr="00B85F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статистическая налоговая отч</w:t>
      </w:r>
      <w:r w:rsidR="00B425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842B96" w:rsidRPr="00B85F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</w:t>
      </w:r>
      <w:r w:rsidR="003975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842B96" w:rsidRPr="00B85F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ВП </w:t>
      </w:r>
      <w:r w:rsidR="00712FD8" w:rsidRPr="00B85F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«Сведения о результатах проверок налогоплательщиков по вопросам соблюдения закон</w:t>
      </w:r>
      <w:r w:rsidRPr="00B85F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одательства о налогах и сборах».</w:t>
      </w:r>
    </w:p>
    <w:sectPr w:rsidR="00315483" w:rsidRPr="006562FF" w:rsidSect="00F87120">
      <w:headerReference w:type="default" r:id="rId7"/>
      <w:footerReference w:type="default" r:id="rId8"/>
      <w:footerReference w:type="firs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5B9" w:rsidRDefault="004E05B9" w:rsidP="00104478">
      <w:pPr>
        <w:spacing w:after="0" w:line="240" w:lineRule="auto"/>
      </w:pPr>
      <w:r>
        <w:separator/>
      </w:r>
    </w:p>
  </w:endnote>
  <w:endnote w:type="continuationSeparator" w:id="0">
    <w:p w:rsidR="004E05B9" w:rsidRDefault="004E05B9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4A0" w:rsidRPr="0088681D" w:rsidRDefault="002A14A0" w:rsidP="002A14A0">
    <w:pPr>
      <w:pStyle w:val="a6"/>
      <w:rPr>
        <w:rFonts w:ascii="Times New Roman" w:hAnsi="Times New Roman" w:cs="Times New Roman"/>
        <w:i/>
        <w:color w:val="FFFFFF" w:themeColor="background1"/>
        <w:sz w:val="16"/>
      </w:rPr>
    </w:pPr>
    <w:r w:rsidRPr="0088681D">
      <w:rPr>
        <w:rFonts w:ascii="Times New Roman" w:hAnsi="Times New Roman" w:cs="Times New Roman"/>
        <w:i/>
        <w:color w:val="FFFFFF" w:themeColor="background1"/>
        <w:sz w:val="16"/>
      </w:rPr>
      <w:t>04.03.2026 11:53</w:t>
    </w:r>
  </w:p>
  <w:p w:rsidR="0039756F" w:rsidRPr="0088681D" w:rsidRDefault="002A14A0" w:rsidP="002A14A0">
    <w:pPr>
      <w:pStyle w:val="a6"/>
      <w:rPr>
        <w:color w:val="FFFFFF" w:themeColor="background1"/>
      </w:rPr>
    </w:pPr>
    <w:r w:rsidRPr="0088681D">
      <w:rPr>
        <w:rFonts w:ascii="Times New Roman" w:hAnsi="Times New Roman" w:cs="Times New Roman"/>
        <w:i/>
        <w:color w:val="FFFFFF" w:themeColor="background1"/>
        <w:sz w:val="16"/>
      </w:rPr>
      <w:sym w:font="Wingdings" w:char="F03C"/>
    </w:r>
    <w:proofErr w:type="spellStart"/>
    <w:r w:rsidRPr="0088681D">
      <w:rPr>
        <w:rFonts w:ascii="Times New Roman" w:hAnsi="Times New Roman" w:cs="Times New Roman"/>
        <w:i/>
        <w:color w:val="FFFFFF" w:themeColor="background1"/>
        <w:sz w:val="16"/>
        <w:lang w:val="en-US"/>
      </w:rPr>
      <w:t>kompburo</w:t>
    </w:r>
    <w:proofErr w:type="spellEnd"/>
    <w:r w:rsidRPr="0088681D">
      <w:rPr>
        <w:rFonts w:ascii="Times New Roman" w:hAnsi="Times New Roman" w:cs="Times New Roman"/>
        <w:i/>
        <w:color w:val="FFFFFF" w:themeColor="background1"/>
        <w:sz w:val="16"/>
        <w:lang w:val="en-US"/>
      </w:rPr>
      <w:t>/</w:t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t>Ю.Р./</w:t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fldChar w:fldCharType="begin"/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instrText xml:space="preserve"> FILENAME   \* MERGEFORMAT </w:instrText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fldChar w:fldCharType="separate"/>
    </w:r>
    <w:r w:rsidRPr="0088681D">
      <w:rPr>
        <w:rFonts w:ascii="Times New Roman" w:hAnsi="Times New Roman" w:cs="Times New Roman"/>
        <w:i/>
        <w:noProof/>
        <w:color w:val="FFFFFF" w:themeColor="background1"/>
        <w:sz w:val="16"/>
      </w:rPr>
      <w:t>прил-Л3842-1.1</w:t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56F" w:rsidRPr="0088681D" w:rsidRDefault="002A14A0" w:rsidP="002A14A0">
    <w:pPr>
      <w:pStyle w:val="a6"/>
      <w:rPr>
        <w:rFonts w:ascii="Times New Roman" w:hAnsi="Times New Roman" w:cs="Times New Roman"/>
        <w:i/>
        <w:color w:val="FFFFFF" w:themeColor="background1"/>
        <w:sz w:val="16"/>
      </w:rPr>
    </w:pPr>
    <w:r w:rsidRPr="0088681D">
      <w:rPr>
        <w:rFonts w:ascii="Times New Roman" w:hAnsi="Times New Roman" w:cs="Times New Roman"/>
        <w:i/>
        <w:color w:val="FFFFFF" w:themeColor="background1"/>
        <w:sz w:val="16"/>
      </w:rPr>
      <w:t>04.03.2026 11:53</w:t>
    </w:r>
  </w:p>
  <w:p w:rsidR="002A14A0" w:rsidRPr="0088681D" w:rsidRDefault="002A14A0" w:rsidP="002A14A0">
    <w:pPr>
      <w:pStyle w:val="a6"/>
      <w:rPr>
        <w:rFonts w:ascii="Times New Roman" w:hAnsi="Times New Roman" w:cs="Times New Roman"/>
        <w:i/>
        <w:color w:val="FFFFFF" w:themeColor="background1"/>
        <w:sz w:val="16"/>
      </w:rPr>
    </w:pPr>
    <w:r w:rsidRPr="0088681D">
      <w:rPr>
        <w:rFonts w:ascii="Times New Roman" w:hAnsi="Times New Roman" w:cs="Times New Roman"/>
        <w:i/>
        <w:color w:val="FFFFFF" w:themeColor="background1"/>
        <w:sz w:val="16"/>
      </w:rPr>
      <w:sym w:font="Wingdings" w:char="F03C"/>
    </w:r>
    <w:proofErr w:type="spellStart"/>
    <w:r w:rsidRPr="0088681D">
      <w:rPr>
        <w:rFonts w:ascii="Times New Roman" w:hAnsi="Times New Roman" w:cs="Times New Roman"/>
        <w:i/>
        <w:color w:val="FFFFFF" w:themeColor="background1"/>
        <w:sz w:val="16"/>
        <w:lang w:val="en-US"/>
      </w:rPr>
      <w:t>kompburo</w:t>
    </w:r>
    <w:proofErr w:type="spellEnd"/>
    <w:r w:rsidRPr="0088681D">
      <w:rPr>
        <w:rFonts w:ascii="Times New Roman" w:hAnsi="Times New Roman" w:cs="Times New Roman"/>
        <w:i/>
        <w:color w:val="FFFFFF" w:themeColor="background1"/>
        <w:sz w:val="16"/>
        <w:lang w:val="en-US"/>
      </w:rPr>
      <w:t>/</w:t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t>Ю.Р./</w:t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fldChar w:fldCharType="begin"/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instrText xml:space="preserve"> FILENAME   \* MERGEFORMAT </w:instrText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fldChar w:fldCharType="separate"/>
    </w:r>
    <w:r w:rsidRPr="0088681D">
      <w:rPr>
        <w:rFonts w:ascii="Times New Roman" w:hAnsi="Times New Roman" w:cs="Times New Roman"/>
        <w:i/>
        <w:noProof/>
        <w:color w:val="FFFFFF" w:themeColor="background1"/>
        <w:sz w:val="16"/>
      </w:rPr>
      <w:t>прил-Л3842-1.1</w:t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5B9" w:rsidRDefault="004E05B9" w:rsidP="00104478">
      <w:pPr>
        <w:spacing w:after="0" w:line="240" w:lineRule="auto"/>
      </w:pPr>
      <w:r>
        <w:separator/>
      </w:r>
    </w:p>
  </w:footnote>
  <w:footnote w:type="continuationSeparator" w:id="0">
    <w:p w:rsidR="004E05B9" w:rsidRDefault="004E05B9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2350742"/>
      <w:docPartObj>
        <w:docPartGallery w:val="Page Numbers (Top of Page)"/>
        <w:docPartUnique/>
      </w:docPartObj>
    </w:sdtPr>
    <w:sdtEndPr/>
    <w:sdtContent>
      <w:p w:rsidR="00DF3E4C" w:rsidRDefault="00DF3E4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9AC">
          <w:rPr>
            <w:noProof/>
          </w:rPr>
          <w:t>4</w:t>
        </w:r>
        <w:r>
          <w:fldChar w:fldCharType="end"/>
        </w:r>
      </w:p>
    </w:sdtContent>
  </w:sdt>
  <w:p w:rsidR="00DF3E4C" w:rsidRDefault="00DF3E4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3519"/>
    <w:rsid w:val="0006665B"/>
    <w:rsid w:val="00074218"/>
    <w:rsid w:val="000D74A0"/>
    <w:rsid w:val="00104478"/>
    <w:rsid w:val="00123BF1"/>
    <w:rsid w:val="001B414C"/>
    <w:rsid w:val="001E360E"/>
    <w:rsid w:val="002476DC"/>
    <w:rsid w:val="002529CD"/>
    <w:rsid w:val="002A14A0"/>
    <w:rsid w:val="002E361F"/>
    <w:rsid w:val="00305F13"/>
    <w:rsid w:val="00315483"/>
    <w:rsid w:val="00316E4C"/>
    <w:rsid w:val="00326525"/>
    <w:rsid w:val="00331426"/>
    <w:rsid w:val="003613FA"/>
    <w:rsid w:val="00370FF8"/>
    <w:rsid w:val="0039756F"/>
    <w:rsid w:val="00397A49"/>
    <w:rsid w:val="003A59AC"/>
    <w:rsid w:val="003C1D19"/>
    <w:rsid w:val="003D6C4D"/>
    <w:rsid w:val="0041312C"/>
    <w:rsid w:val="00415D35"/>
    <w:rsid w:val="00451F43"/>
    <w:rsid w:val="00492D9A"/>
    <w:rsid w:val="004C0DF9"/>
    <w:rsid w:val="004E05B9"/>
    <w:rsid w:val="00512F6E"/>
    <w:rsid w:val="0054364F"/>
    <w:rsid w:val="00594B1B"/>
    <w:rsid w:val="005A2DF1"/>
    <w:rsid w:val="005A33C5"/>
    <w:rsid w:val="005A7867"/>
    <w:rsid w:val="005F032F"/>
    <w:rsid w:val="005F76A4"/>
    <w:rsid w:val="006562FF"/>
    <w:rsid w:val="00675BF4"/>
    <w:rsid w:val="006A24AA"/>
    <w:rsid w:val="006C2C6C"/>
    <w:rsid w:val="006E42B1"/>
    <w:rsid w:val="00712FD8"/>
    <w:rsid w:val="00731B71"/>
    <w:rsid w:val="007402F1"/>
    <w:rsid w:val="00753316"/>
    <w:rsid w:val="0077544A"/>
    <w:rsid w:val="007915E4"/>
    <w:rsid w:val="007B7045"/>
    <w:rsid w:val="00842B96"/>
    <w:rsid w:val="008756FC"/>
    <w:rsid w:val="0088681D"/>
    <w:rsid w:val="00886894"/>
    <w:rsid w:val="008953E5"/>
    <w:rsid w:val="008B7334"/>
    <w:rsid w:val="00900D1A"/>
    <w:rsid w:val="00942AE3"/>
    <w:rsid w:val="009669AE"/>
    <w:rsid w:val="009A022C"/>
    <w:rsid w:val="009D5536"/>
    <w:rsid w:val="009D5FDB"/>
    <w:rsid w:val="00A021ED"/>
    <w:rsid w:val="00A62D14"/>
    <w:rsid w:val="00AB6F18"/>
    <w:rsid w:val="00B038DB"/>
    <w:rsid w:val="00B425E1"/>
    <w:rsid w:val="00B70411"/>
    <w:rsid w:val="00B77E70"/>
    <w:rsid w:val="00B85FB9"/>
    <w:rsid w:val="00B87F00"/>
    <w:rsid w:val="00BA4BE8"/>
    <w:rsid w:val="00BE1B89"/>
    <w:rsid w:val="00C20E61"/>
    <w:rsid w:val="00C501CC"/>
    <w:rsid w:val="00C9088E"/>
    <w:rsid w:val="00D27B24"/>
    <w:rsid w:val="00D37F8F"/>
    <w:rsid w:val="00D528CD"/>
    <w:rsid w:val="00D621C2"/>
    <w:rsid w:val="00DE3F12"/>
    <w:rsid w:val="00DF3E4C"/>
    <w:rsid w:val="00E63657"/>
    <w:rsid w:val="00E70EA1"/>
    <w:rsid w:val="00EB35BF"/>
    <w:rsid w:val="00EF787C"/>
    <w:rsid w:val="00F15EDA"/>
    <w:rsid w:val="00F44A9D"/>
    <w:rsid w:val="00F609E1"/>
    <w:rsid w:val="00F73E7B"/>
    <w:rsid w:val="00F87120"/>
    <w:rsid w:val="00FE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Бахарева Татьяна Александровна</cp:lastModifiedBy>
  <cp:revision>18</cp:revision>
  <dcterms:created xsi:type="dcterms:W3CDTF">2026-03-04T08:53:00Z</dcterms:created>
  <dcterms:modified xsi:type="dcterms:W3CDTF">2026-03-27T04:50:00Z</dcterms:modified>
</cp:coreProperties>
</file>