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6341" w14:textId="77777777" w:rsidR="00A71A61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Объявление о приеме документов на замещение вакантн</w:t>
      </w:r>
      <w:r w:rsidR="001A1D8E">
        <w:rPr>
          <w:rFonts w:ascii="Times New Roman" w:hAnsi="Times New Roman"/>
          <w:b/>
          <w:color w:val="000000"/>
          <w:sz w:val="24"/>
          <w:szCs w:val="24"/>
          <w:lang w:eastAsia="ru-RU"/>
        </w:rPr>
        <w:t>ых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должност</w:t>
      </w:r>
      <w:r w:rsidR="001A1D8E">
        <w:rPr>
          <w:rFonts w:ascii="Times New Roman" w:hAnsi="Times New Roman"/>
          <w:b/>
          <w:color w:val="000000"/>
          <w:sz w:val="24"/>
          <w:szCs w:val="24"/>
          <w:lang w:eastAsia="ru-RU"/>
        </w:rPr>
        <w:t>ей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в Управлении Федеральной налоговой службы по Челябинской области</w:t>
      </w:r>
      <w:r w:rsidR="00E72769" w:rsidRPr="00E72769">
        <w:t xml:space="preserve"> </w:t>
      </w:r>
      <w:r w:rsidR="00E72769" w:rsidRPr="00E72769">
        <w:rPr>
          <w:rFonts w:ascii="Times New Roman" w:hAnsi="Times New Roman"/>
          <w:b/>
          <w:color w:val="000000"/>
          <w:sz w:val="24"/>
          <w:szCs w:val="24"/>
          <w:lang w:eastAsia="ru-RU"/>
        </w:rPr>
        <w:t>без проведения конкурса</w:t>
      </w:r>
    </w:p>
    <w:p w14:paraId="3BA0A5AE" w14:textId="77777777" w:rsidR="002335C2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00E1B9" w14:textId="77777777" w:rsidR="002335C2" w:rsidRDefault="002335C2" w:rsidP="00561978">
      <w:pPr>
        <w:numPr>
          <w:ilvl w:val="0"/>
          <w:numId w:val="5"/>
        </w:numPr>
        <w:tabs>
          <w:tab w:val="clear" w:pos="1068"/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lang w:eastAsia="ru-RU"/>
        </w:rPr>
      </w:pPr>
      <w:r w:rsidRPr="002335C2">
        <w:rPr>
          <w:rFonts w:ascii="Times New Roman" w:hAnsi="Times New Roman"/>
          <w:color w:val="000000"/>
          <w:lang w:eastAsia="ru-RU"/>
        </w:rPr>
        <w:t>УФНС России по Челябинской области</w:t>
      </w:r>
      <w:r w:rsidR="004B2CCD">
        <w:rPr>
          <w:rFonts w:ascii="Times New Roman" w:hAnsi="Times New Roman"/>
          <w:color w:val="000000"/>
          <w:lang w:eastAsia="ru-RU"/>
        </w:rPr>
        <w:t xml:space="preserve"> (далее – Управление)</w:t>
      </w:r>
      <w:r w:rsidRPr="002335C2">
        <w:rPr>
          <w:rFonts w:ascii="Times New Roman" w:hAnsi="Times New Roman"/>
          <w:color w:val="000000"/>
          <w:lang w:eastAsia="ru-RU"/>
        </w:rPr>
        <w:t xml:space="preserve"> в лице </w:t>
      </w:r>
      <w:r w:rsidR="00561978" w:rsidRPr="00561978">
        <w:rPr>
          <w:rFonts w:ascii="Times New Roman" w:hAnsi="Times New Roman"/>
          <w:color w:val="000000"/>
          <w:lang w:eastAsia="ru-RU"/>
        </w:rPr>
        <w:t>руководителя</w:t>
      </w:r>
      <w:r w:rsidRPr="002335C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1A1D8E">
        <w:rPr>
          <w:rFonts w:ascii="Times New Roman" w:hAnsi="Times New Roman"/>
          <w:color w:val="000000"/>
          <w:lang w:eastAsia="ru-RU"/>
        </w:rPr>
        <w:t>Жеребцова</w:t>
      </w:r>
      <w:proofErr w:type="spellEnd"/>
      <w:r w:rsidR="001A1D8E">
        <w:rPr>
          <w:rFonts w:ascii="Times New Roman" w:hAnsi="Times New Roman"/>
          <w:color w:val="000000"/>
          <w:lang w:eastAsia="ru-RU"/>
        </w:rPr>
        <w:t xml:space="preserve"> Александра Владимировича</w:t>
      </w:r>
      <w:r w:rsidRPr="002335C2">
        <w:rPr>
          <w:rFonts w:ascii="Times New Roman" w:hAnsi="Times New Roman"/>
          <w:color w:val="000000"/>
          <w:lang w:eastAsia="ru-RU"/>
        </w:rPr>
        <w:t xml:space="preserve">, действующего на основании Положения об Управлении Федеральной налоговой службы по Челябинской области, утвержденного ФНС России </w:t>
      </w:r>
      <w:r w:rsidR="009A06F0">
        <w:rPr>
          <w:rFonts w:ascii="Times New Roman" w:hAnsi="Times New Roman"/>
          <w:color w:val="000000"/>
          <w:lang w:eastAsia="ru-RU"/>
        </w:rPr>
        <w:t>01 апреля 202</w:t>
      </w:r>
      <w:r w:rsidR="001A1D8E">
        <w:rPr>
          <w:rFonts w:ascii="Times New Roman" w:hAnsi="Times New Roman"/>
          <w:color w:val="000000"/>
          <w:lang w:eastAsia="ru-RU"/>
        </w:rPr>
        <w:t>6</w:t>
      </w:r>
      <w:r w:rsidR="009A06F0">
        <w:rPr>
          <w:rFonts w:ascii="Times New Roman" w:hAnsi="Times New Roman"/>
          <w:color w:val="000000"/>
          <w:lang w:eastAsia="ru-RU"/>
        </w:rPr>
        <w:t xml:space="preserve"> года</w:t>
      </w:r>
      <w:r w:rsidRPr="002335C2">
        <w:rPr>
          <w:rFonts w:ascii="Times New Roman" w:hAnsi="Times New Roman"/>
          <w:color w:val="000000"/>
          <w:lang w:eastAsia="ru-RU"/>
        </w:rPr>
        <w:t xml:space="preserve">, </w:t>
      </w:r>
      <w:r w:rsidR="00AC3C93">
        <w:rPr>
          <w:rFonts w:ascii="Times New Roman" w:hAnsi="Times New Roman"/>
          <w:color w:val="000000"/>
          <w:lang w:eastAsia="ru-RU"/>
        </w:rPr>
        <w:t>в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соответствии с </w:t>
      </w:r>
      <w:r w:rsidR="005D0835">
        <w:rPr>
          <w:rFonts w:ascii="Times New Roman" w:hAnsi="Times New Roman"/>
          <w:color w:val="000000"/>
          <w:lang w:eastAsia="ru-RU"/>
        </w:rPr>
        <w:t xml:space="preserve">частью 4 </w:t>
      </w:r>
      <w:r w:rsidR="005D0835" w:rsidRPr="005D0835">
        <w:rPr>
          <w:rFonts w:ascii="Times New Roman" w:hAnsi="Times New Roman"/>
          <w:color w:val="000000"/>
          <w:lang w:eastAsia="ru-RU"/>
        </w:rPr>
        <w:t>стать</w:t>
      </w:r>
      <w:r w:rsidR="005D0835">
        <w:rPr>
          <w:rFonts w:ascii="Times New Roman" w:hAnsi="Times New Roman"/>
          <w:color w:val="000000"/>
          <w:lang w:eastAsia="ru-RU"/>
        </w:rPr>
        <w:t>и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2</w:t>
      </w:r>
      <w:r w:rsidR="005D0835">
        <w:rPr>
          <w:rFonts w:ascii="Times New Roman" w:hAnsi="Times New Roman"/>
          <w:color w:val="000000"/>
          <w:lang w:eastAsia="ru-RU"/>
        </w:rPr>
        <w:t>2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</w:t>
      </w:r>
      <w:r w:rsidR="00AC3C93" w:rsidRPr="00AC3C93">
        <w:rPr>
          <w:rFonts w:ascii="Times New Roman" w:hAnsi="Times New Roman"/>
          <w:color w:val="000000"/>
          <w:lang w:eastAsia="ru-RU"/>
        </w:rPr>
        <w:t>Федеральным</w:t>
      </w:r>
      <w:r w:rsidR="00AC3C93">
        <w:rPr>
          <w:rFonts w:ascii="Times New Roman" w:hAnsi="Times New Roman"/>
          <w:color w:val="000000"/>
          <w:lang w:eastAsia="ru-RU"/>
        </w:rPr>
        <w:t xml:space="preserve"> законом от 27.07.2004 № 79–ФЗ </w:t>
      </w:r>
      <w:r w:rsidR="00AC3C93" w:rsidRPr="00AC3C93">
        <w:rPr>
          <w:rFonts w:ascii="Times New Roman" w:hAnsi="Times New Roman"/>
          <w:color w:val="000000"/>
          <w:lang w:eastAsia="ru-RU"/>
        </w:rPr>
        <w:t>«О государственной гражданской службе Российской Федерации»</w:t>
      </w:r>
      <w:r w:rsidR="005D0835">
        <w:rPr>
          <w:rFonts w:ascii="Times New Roman" w:hAnsi="Times New Roman"/>
          <w:color w:val="000000"/>
          <w:lang w:eastAsia="ru-RU"/>
        </w:rPr>
        <w:t xml:space="preserve"> и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</w:t>
      </w:r>
      <w:r w:rsidR="006A7D1C">
        <w:rPr>
          <w:rFonts w:ascii="Times New Roman" w:hAnsi="Times New Roman"/>
          <w:color w:val="000000"/>
          <w:lang w:eastAsia="ru-RU"/>
        </w:rPr>
        <w:t>статьей 2 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</w:t>
      </w:r>
      <w:r w:rsidRPr="00AC3C93">
        <w:rPr>
          <w:rFonts w:ascii="Times New Roman" w:hAnsi="Times New Roman"/>
          <w:b/>
          <w:i/>
          <w:color w:val="000000"/>
          <w:lang w:eastAsia="ru-RU"/>
        </w:rPr>
        <w:t xml:space="preserve">объявляет о приеме документов 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>на замещение вакантн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ых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должност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ей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государственной гражданской службы в Управлении без проведения конкурса</w:t>
      </w:r>
      <w:r w:rsidRPr="002335C2">
        <w:rPr>
          <w:rFonts w:ascii="Times New Roman" w:hAnsi="Times New Roman"/>
          <w:color w:val="000000"/>
          <w:lang w:eastAsia="ru-RU"/>
        </w:rPr>
        <w:t>:</w:t>
      </w:r>
    </w:p>
    <w:p w14:paraId="45E0440F" w14:textId="77777777" w:rsidR="00AC3C93" w:rsidRPr="002335C2" w:rsidRDefault="00AC3C93" w:rsidP="00AC3C93">
      <w:pPr>
        <w:spacing w:after="0" w:line="240" w:lineRule="auto"/>
        <w:ind w:left="284"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4018"/>
        <w:gridCol w:w="2737"/>
      </w:tblGrid>
      <w:tr w:rsidR="002335C2" w:rsidRPr="002335C2" w14:paraId="6FA3E174" w14:textId="77777777" w:rsidTr="00C33D6B">
        <w:tc>
          <w:tcPr>
            <w:tcW w:w="1592" w:type="pct"/>
            <w:vAlign w:val="center"/>
          </w:tcPr>
          <w:p w14:paraId="479FC2B9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отдела</w:t>
            </w:r>
          </w:p>
        </w:tc>
        <w:tc>
          <w:tcPr>
            <w:tcW w:w="2027" w:type="pct"/>
            <w:vAlign w:val="center"/>
          </w:tcPr>
          <w:p w14:paraId="56FE13CA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вакантной должности</w:t>
            </w:r>
          </w:p>
        </w:tc>
        <w:tc>
          <w:tcPr>
            <w:tcW w:w="1381" w:type="pct"/>
            <w:vAlign w:val="center"/>
          </w:tcPr>
          <w:p w14:paraId="6C4A0B64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Количество вакантных должностей</w:t>
            </w:r>
          </w:p>
        </w:tc>
      </w:tr>
      <w:tr w:rsidR="00245A00" w:rsidRPr="002335C2" w14:paraId="2359365C" w14:textId="77777777" w:rsidTr="00C33D6B">
        <w:tc>
          <w:tcPr>
            <w:tcW w:w="1592" w:type="pct"/>
            <w:vAlign w:val="center"/>
          </w:tcPr>
          <w:p w14:paraId="7D0D0F28" w14:textId="77777777" w:rsidR="001A1D8E" w:rsidRPr="002335C2" w:rsidRDefault="00345917" w:rsidP="0034591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Аналитический о</w:t>
            </w:r>
            <w:r w:rsidR="00AC77FB">
              <w:rPr>
                <w:rFonts w:ascii="Times New Roman" w:hAnsi="Times New Roman"/>
                <w:color w:val="000000"/>
                <w:lang w:eastAsia="ru-RU"/>
              </w:rPr>
              <w:t>тдел</w:t>
            </w:r>
            <w:r w:rsidR="00BF19C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027" w:type="pct"/>
            <w:vAlign w:val="center"/>
          </w:tcPr>
          <w:p w14:paraId="790B60A6" w14:textId="77777777" w:rsidR="00245A00" w:rsidRPr="002335C2" w:rsidRDefault="00345917" w:rsidP="00F431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старший </w:t>
            </w:r>
            <w:r w:rsidR="00245A00">
              <w:rPr>
                <w:rFonts w:ascii="Times New Roman" w:hAnsi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1381" w:type="pct"/>
            <w:vAlign w:val="center"/>
          </w:tcPr>
          <w:p w14:paraId="4487A888" w14:textId="77777777" w:rsidR="00245A00" w:rsidRPr="002335C2" w:rsidRDefault="00345917" w:rsidP="00F43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30872FCE" w14:textId="77777777" w:rsidR="00E72769" w:rsidRDefault="00E72769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4D41B725" w14:textId="77777777" w:rsidR="002335C2" w:rsidRDefault="004B2CCD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2. </w:t>
      </w:r>
      <w:r w:rsidR="0061632D">
        <w:rPr>
          <w:rFonts w:ascii="Times New Roman" w:hAnsi="Times New Roman"/>
        </w:rPr>
        <w:t xml:space="preserve">Справочник квалификационных требований к специальностям, направлениям подготовки, знаниям и умениям, которые </w:t>
      </w:r>
      <w:r w:rsidR="0061632D" w:rsidRPr="00D454BF">
        <w:rPr>
          <w:rFonts w:ascii="Times New Roman" w:hAnsi="Times New Roman"/>
        </w:rPr>
        <w:t xml:space="preserve">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</w:t>
      </w:r>
      <w:r w:rsidR="00D454BF" w:rsidRPr="00D454BF">
        <w:rPr>
          <w:rFonts w:ascii="Times New Roman" w:hAnsi="Times New Roman"/>
          <w:color w:val="000000"/>
        </w:rPr>
        <w:t>Минтруда России (</w:t>
      </w:r>
      <w:hyperlink r:id="rId7" w:history="1">
        <w:r w:rsidR="00D454BF" w:rsidRPr="00D454BF">
          <w:rPr>
            <w:rStyle w:val="aa"/>
            <w:rFonts w:ascii="Times New Roman" w:hAnsi="Times New Roman"/>
          </w:rPr>
          <w:t>http://www.rosmintrud.ru/ministry/programms/gossluzhba/16/1</w:t>
        </w:r>
      </w:hyperlink>
      <w:r w:rsidR="00D454BF" w:rsidRPr="00D454BF">
        <w:rPr>
          <w:rFonts w:ascii="Times New Roman" w:hAnsi="Times New Roman"/>
          <w:color w:val="000000"/>
        </w:rPr>
        <w:t>).</w:t>
      </w:r>
    </w:p>
    <w:p w14:paraId="6D1BE0F4" w14:textId="77777777" w:rsidR="004B2CCD" w:rsidRPr="0023433F" w:rsidRDefault="004B2CCD" w:rsidP="004B2CC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F956CE">
        <w:rPr>
          <w:rFonts w:ascii="Times New Roman" w:hAnsi="Times New Roman"/>
          <w:bCs/>
        </w:rPr>
        <w:t>Область профессиональной служебной деятельности</w:t>
      </w:r>
      <w:r w:rsidR="00345917">
        <w:rPr>
          <w:rFonts w:ascii="Times New Roman" w:hAnsi="Times New Roman"/>
          <w:bCs/>
        </w:rPr>
        <w:t>:</w:t>
      </w:r>
      <w:r w:rsidRPr="00F956CE">
        <w:rPr>
          <w:rFonts w:ascii="Times New Roman" w:hAnsi="Times New Roman"/>
          <w:bCs/>
        </w:rPr>
        <w:t xml:space="preserve"> </w:t>
      </w:r>
      <w:r w:rsidR="0023433F" w:rsidRPr="0023433F">
        <w:rPr>
          <w:rFonts w:ascii="Times New Roman" w:hAnsi="Times New Roman"/>
          <w:bCs/>
        </w:rPr>
        <w:t>«Регулирование налоговой деятельности».</w:t>
      </w:r>
      <w:r w:rsidRPr="0023433F">
        <w:rPr>
          <w:rFonts w:ascii="Times New Roman" w:hAnsi="Times New Roman"/>
          <w:bCs/>
        </w:rPr>
        <w:t xml:space="preserve"> </w:t>
      </w:r>
    </w:p>
    <w:p w14:paraId="6191DAAA" w14:textId="77777777" w:rsidR="004B2CCD" w:rsidRPr="00345917" w:rsidRDefault="004B2CCD" w:rsidP="004B2CCD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345917">
        <w:rPr>
          <w:rFonts w:ascii="Times New Roman" w:hAnsi="Times New Roman"/>
          <w:bCs/>
        </w:rPr>
        <w:t xml:space="preserve">Вид профессиональной служебной деятельности </w:t>
      </w:r>
      <w:r w:rsidR="00345917" w:rsidRPr="00345917">
        <w:rPr>
          <w:rFonts w:ascii="Times New Roman" w:hAnsi="Times New Roman"/>
          <w:bCs/>
        </w:rPr>
        <w:t xml:space="preserve">старшего </w:t>
      </w:r>
      <w:r w:rsidRPr="00345917">
        <w:rPr>
          <w:rFonts w:ascii="Times New Roman" w:hAnsi="Times New Roman"/>
          <w:bCs/>
        </w:rPr>
        <w:t>государственного налогового инспектора</w:t>
      </w:r>
      <w:r w:rsidR="0092166C" w:rsidRPr="00345917">
        <w:rPr>
          <w:rFonts w:ascii="Times New Roman" w:hAnsi="Times New Roman"/>
          <w:bCs/>
        </w:rPr>
        <w:t>:</w:t>
      </w:r>
      <w:r w:rsidRPr="00345917">
        <w:rPr>
          <w:rFonts w:ascii="Times New Roman" w:hAnsi="Times New Roman"/>
          <w:bCs/>
        </w:rPr>
        <w:t xml:space="preserve"> </w:t>
      </w:r>
      <w:r w:rsidR="0023433F" w:rsidRPr="00345917">
        <w:rPr>
          <w:rFonts w:ascii="Times New Roman" w:hAnsi="Times New Roman"/>
          <w:bCs/>
        </w:rPr>
        <w:t>«</w:t>
      </w:r>
      <w:r w:rsidR="00345917" w:rsidRPr="00345917">
        <w:rPr>
          <w:rFonts w:ascii="Times New Roman" w:hAnsi="Times New Roman"/>
          <w:bCs/>
        </w:rPr>
        <w:t>Администрирование вопросов анализа и прогнозирования поступлений налогов, сборов и страховых взносов в части осуществления аналитической деятельности»</w:t>
      </w:r>
      <w:r w:rsidRPr="00345917">
        <w:rPr>
          <w:rFonts w:ascii="Times New Roman" w:hAnsi="Times New Roman"/>
          <w:bCs/>
        </w:rPr>
        <w:t>.</w:t>
      </w:r>
    </w:p>
    <w:p w14:paraId="337E867F" w14:textId="77777777" w:rsidR="00F956CE" w:rsidRDefault="00D454BF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соответствии с </w:t>
      </w:r>
      <w:r w:rsidR="002024B2">
        <w:rPr>
          <w:rFonts w:ascii="Times New Roman" w:hAnsi="Times New Roman"/>
          <w:color w:val="000000"/>
        </w:rPr>
        <w:t>частью</w:t>
      </w:r>
      <w:r w:rsidR="006A7D1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7 ст</w:t>
      </w:r>
      <w:r w:rsidR="006A7D1C">
        <w:rPr>
          <w:rFonts w:ascii="Times New Roman" w:hAnsi="Times New Roman"/>
          <w:color w:val="000000"/>
        </w:rPr>
        <w:t>атьи</w:t>
      </w:r>
      <w:r>
        <w:rPr>
          <w:rFonts w:ascii="Times New Roman" w:hAnsi="Times New Roman"/>
          <w:color w:val="000000"/>
        </w:rPr>
        <w:t xml:space="preserve"> 12 Федерального закона от 27.07.2004 № 79-ФЗ «О государственной гражданской службе Российской Федерации» квалификационные требования к знаниям и умениям, необходимы</w:t>
      </w:r>
      <w:r w:rsidR="00F956CE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для исполнения должностных обязанностей, устанавливаются в зависимости о</w:t>
      </w:r>
      <w:r w:rsidR="009E3995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области и вида профессиональной служебной деятельности гражданского служащего его должностным регламентом. </w:t>
      </w:r>
    </w:p>
    <w:p w14:paraId="17FA8EB4" w14:textId="77777777" w:rsidR="00F956CE" w:rsidRPr="0092166C" w:rsidRDefault="002B4259" w:rsidP="004B2CC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2166C">
        <w:rPr>
          <w:rFonts w:ascii="Times New Roman" w:hAnsi="Times New Roman"/>
          <w:color w:val="000000"/>
        </w:rPr>
        <w:t xml:space="preserve">2.1. </w:t>
      </w:r>
      <w:r w:rsidR="00F956CE" w:rsidRPr="0092166C">
        <w:rPr>
          <w:rFonts w:ascii="Times New Roman" w:hAnsi="Times New Roman"/>
        </w:rPr>
        <w:t xml:space="preserve">Для замещения должности </w:t>
      </w:r>
      <w:r w:rsidR="00345917">
        <w:rPr>
          <w:rFonts w:ascii="Times New Roman" w:hAnsi="Times New Roman"/>
          <w:i/>
        </w:rPr>
        <w:t>ст</w:t>
      </w:r>
      <w:r w:rsidR="00345917" w:rsidRPr="00345917">
        <w:rPr>
          <w:rFonts w:ascii="Times New Roman" w:hAnsi="Times New Roman"/>
          <w:i/>
        </w:rPr>
        <w:t xml:space="preserve">аршего </w:t>
      </w:r>
      <w:r w:rsidR="00F956CE" w:rsidRPr="00C267E5">
        <w:rPr>
          <w:rFonts w:ascii="Times New Roman" w:hAnsi="Times New Roman"/>
          <w:i/>
        </w:rPr>
        <w:t>государственного налогового инспектора</w:t>
      </w:r>
      <w:r w:rsidR="00F956CE" w:rsidRPr="0092166C">
        <w:rPr>
          <w:rFonts w:ascii="Times New Roman" w:hAnsi="Times New Roman"/>
        </w:rPr>
        <w:t xml:space="preserve"> устанавливаются следующие квалификационные требования:</w:t>
      </w:r>
    </w:p>
    <w:p w14:paraId="02415DB2" w14:textId="77777777" w:rsidR="001F1B88" w:rsidRPr="001F1B88" w:rsidRDefault="001F1B88" w:rsidP="001F1B88">
      <w:pPr>
        <w:tabs>
          <w:tab w:val="left" w:pos="798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</w:t>
      </w:r>
      <w:r>
        <w:rPr>
          <w:rFonts w:ascii="Times New Roman" w:hAnsi="Times New Roman"/>
        </w:rPr>
        <w:t>н</w:t>
      </w:r>
      <w:r w:rsidRPr="001F1B88">
        <w:rPr>
          <w:rFonts w:ascii="Times New Roman" w:hAnsi="Times New Roman"/>
        </w:rPr>
        <w:t>аличие высшего образования</w:t>
      </w:r>
      <w:r>
        <w:rPr>
          <w:rFonts w:ascii="Times New Roman" w:hAnsi="Times New Roman"/>
        </w:rPr>
        <w:t>;</w:t>
      </w:r>
    </w:p>
    <w:p w14:paraId="20B42206" w14:textId="77777777" w:rsidR="001F1B88" w:rsidRPr="001F1B88" w:rsidRDefault="001F1B88" w:rsidP="001F1B8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</w:t>
      </w:r>
      <w:r>
        <w:rPr>
          <w:rFonts w:ascii="Times New Roman" w:hAnsi="Times New Roman"/>
        </w:rPr>
        <w:t>д</w:t>
      </w:r>
      <w:r w:rsidRPr="001F1B88">
        <w:rPr>
          <w:rFonts w:ascii="Times New Roman" w:hAnsi="Times New Roman"/>
        </w:rPr>
        <w:t xml:space="preserve">ля замещения должности </w:t>
      </w:r>
      <w:r w:rsidR="00345917">
        <w:rPr>
          <w:rFonts w:ascii="Times New Roman" w:hAnsi="Times New Roman"/>
          <w:i/>
        </w:rPr>
        <w:t>ст</w:t>
      </w:r>
      <w:r w:rsidR="00345917" w:rsidRPr="00345917">
        <w:rPr>
          <w:rFonts w:ascii="Times New Roman" w:hAnsi="Times New Roman"/>
          <w:i/>
        </w:rPr>
        <w:t xml:space="preserve">аршего </w:t>
      </w:r>
      <w:r w:rsidR="00B7105E" w:rsidRPr="00C267E5">
        <w:rPr>
          <w:rFonts w:ascii="Times New Roman" w:hAnsi="Times New Roman"/>
          <w:i/>
        </w:rPr>
        <w:t>государственного налогового инспектора</w:t>
      </w:r>
      <w:r w:rsidRPr="001F1B88">
        <w:rPr>
          <w:rFonts w:ascii="Times New Roman" w:hAnsi="Times New Roman"/>
        </w:rPr>
        <w:t>, требования к стажу государственной гражданской службы или стажу работы по специальности, направлению подготовки не предъявл</w:t>
      </w:r>
      <w:r>
        <w:rPr>
          <w:rFonts w:ascii="Times New Roman" w:hAnsi="Times New Roman"/>
        </w:rPr>
        <w:t>яются;</w:t>
      </w:r>
    </w:p>
    <w:p w14:paraId="398A080A" w14:textId="77777777" w:rsidR="00351D8F" w:rsidRDefault="001F1B88" w:rsidP="00351D8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351D8F">
        <w:rPr>
          <w:rFonts w:ascii="Times New Roman" w:hAnsi="Times New Roman"/>
          <w:spacing w:val="-2"/>
        </w:rPr>
        <w:t>- </w:t>
      </w:r>
      <w:r w:rsidR="00351D8F" w:rsidRPr="00351D8F">
        <w:rPr>
          <w:rFonts w:ascii="Times New Roman" w:hAnsi="Times New Roman"/>
          <w:spacing w:val="-2"/>
        </w:rPr>
        <w:t xml:space="preserve">Наличие базовых знаний: </w:t>
      </w:r>
      <w:r w:rsidR="0051289D" w:rsidRPr="0051289D">
        <w:rPr>
          <w:rFonts w:ascii="Times New Roman" w:hAnsi="Times New Roman"/>
        </w:rPr>
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</w:t>
      </w:r>
      <w:r w:rsidR="00351D8F" w:rsidRPr="00351D8F">
        <w:rPr>
          <w:rFonts w:ascii="Times New Roman" w:hAnsi="Times New Roman"/>
        </w:rPr>
        <w:t>.</w:t>
      </w:r>
    </w:p>
    <w:p w14:paraId="7F633987" w14:textId="77777777" w:rsidR="00345917" w:rsidRPr="00345917" w:rsidRDefault="00351D8F" w:rsidP="00345917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Наличие профессиональных знаний: </w:t>
      </w:r>
      <w:r w:rsidR="00345917" w:rsidRPr="00345917">
        <w:rPr>
          <w:rFonts w:ascii="Times New Roman" w:hAnsi="Times New Roman"/>
        </w:rPr>
        <w:t xml:space="preserve">знание Налогового и Бюджетного </w:t>
      </w:r>
      <w:hyperlink r:id="rId8" w:history="1">
        <w:r w:rsidR="00345917" w:rsidRPr="00345917">
          <w:rPr>
            <w:rFonts w:ascii="Times New Roman" w:hAnsi="Times New Roman"/>
          </w:rPr>
          <w:t>кодекс</w:t>
        </w:r>
      </w:hyperlink>
      <w:r w:rsidR="00345917" w:rsidRPr="00345917">
        <w:rPr>
          <w:rFonts w:ascii="Times New Roman" w:hAnsi="Times New Roman"/>
        </w:rPr>
        <w:t xml:space="preserve">ов Российской Федерации; </w:t>
      </w:r>
      <w:hyperlink r:id="rId9" w:history="1">
        <w:r w:rsidR="00345917" w:rsidRPr="00345917">
          <w:rPr>
            <w:rFonts w:ascii="Times New Roman" w:hAnsi="Times New Roman"/>
          </w:rPr>
          <w:t>приказ</w:t>
        </w:r>
      </w:hyperlink>
      <w:r w:rsidR="00345917" w:rsidRPr="00345917">
        <w:rPr>
          <w:rFonts w:ascii="Times New Roman" w:hAnsi="Times New Roman"/>
        </w:rPr>
        <w:t xml:space="preserve">а ФНС России от </w:t>
      </w:r>
      <w:r w:rsidR="00345917">
        <w:rPr>
          <w:rFonts w:ascii="Times New Roman" w:hAnsi="Times New Roman"/>
        </w:rPr>
        <w:t>0</w:t>
      </w:r>
      <w:r w:rsidR="00345917" w:rsidRPr="00345917">
        <w:rPr>
          <w:rFonts w:ascii="Times New Roman" w:hAnsi="Times New Roman"/>
        </w:rPr>
        <w:t>8</w:t>
      </w:r>
      <w:r w:rsidR="00345917">
        <w:rPr>
          <w:rFonts w:ascii="Times New Roman" w:hAnsi="Times New Roman"/>
        </w:rPr>
        <w:t>.07.</w:t>
      </w:r>
      <w:r w:rsidR="00345917" w:rsidRPr="00345917">
        <w:rPr>
          <w:rFonts w:ascii="Times New Roman" w:hAnsi="Times New Roman"/>
        </w:rPr>
        <w:t xml:space="preserve">2019 № 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  <w:hyperlink r:id="rId10" w:history="1">
        <w:r w:rsidR="00345917" w:rsidRPr="00345917">
          <w:rPr>
            <w:rFonts w:ascii="Times New Roman" w:hAnsi="Times New Roman"/>
          </w:rPr>
          <w:t>постановлени</w:t>
        </w:r>
      </w:hyperlink>
      <w:r w:rsidR="00345917" w:rsidRPr="00345917">
        <w:rPr>
          <w:rFonts w:ascii="Times New Roman" w:hAnsi="Times New Roman"/>
        </w:rPr>
        <w:t>я Правительства Российской Федерации от 12</w:t>
      </w:r>
      <w:r w:rsidR="00345917">
        <w:rPr>
          <w:rFonts w:ascii="Times New Roman" w:hAnsi="Times New Roman"/>
        </w:rPr>
        <w:t>.08.</w:t>
      </w:r>
      <w:r w:rsidR="00345917" w:rsidRPr="00345917">
        <w:rPr>
          <w:rFonts w:ascii="Times New Roman" w:hAnsi="Times New Roman"/>
        </w:rPr>
        <w:t xml:space="preserve">2004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  <w:hyperlink r:id="rId11" w:history="1">
        <w:r w:rsidR="00345917" w:rsidRPr="00345917">
          <w:rPr>
            <w:rFonts w:ascii="Times New Roman" w:hAnsi="Times New Roman"/>
          </w:rPr>
          <w:t>приказ</w:t>
        </w:r>
      </w:hyperlink>
      <w:r w:rsidR="00345917" w:rsidRPr="00345917">
        <w:rPr>
          <w:rFonts w:ascii="Times New Roman" w:hAnsi="Times New Roman"/>
        </w:rPr>
        <w:t>а Минфина России от 24</w:t>
      </w:r>
      <w:r w:rsidR="00345917">
        <w:rPr>
          <w:rFonts w:ascii="Times New Roman" w:hAnsi="Times New Roman"/>
        </w:rPr>
        <w:t>.05.</w:t>
      </w:r>
      <w:r w:rsidR="00345917" w:rsidRPr="00345917">
        <w:rPr>
          <w:rFonts w:ascii="Times New Roman" w:hAnsi="Times New Roman"/>
        </w:rPr>
        <w:t>2022 № 82н «О порядке формирования и применения кодов бюджетной классификации Российской Федерации, их структуре и принципах назначения»; постановления Правительства Российской Федерации от 23</w:t>
      </w:r>
      <w:r w:rsidR="00345917">
        <w:rPr>
          <w:rFonts w:ascii="Times New Roman" w:hAnsi="Times New Roman"/>
        </w:rPr>
        <w:t>.06.</w:t>
      </w:r>
      <w:r w:rsidR="00345917" w:rsidRPr="00345917">
        <w:rPr>
          <w:rFonts w:ascii="Times New Roman" w:hAnsi="Times New Roman"/>
        </w:rPr>
        <w:t>2016 № 574 «Об общих требованиях к методике прогнозирования поступлений доходов в бюджеты бюджетной системы Российской Федерации»; постановления Правительства РФ от 29</w:t>
      </w:r>
      <w:r w:rsidR="00345917">
        <w:rPr>
          <w:rFonts w:ascii="Times New Roman" w:hAnsi="Times New Roman"/>
        </w:rPr>
        <w:t>.12.</w:t>
      </w:r>
      <w:r w:rsidR="00345917" w:rsidRPr="00345917">
        <w:rPr>
          <w:rFonts w:ascii="Times New Roman" w:hAnsi="Times New Roman"/>
        </w:rPr>
        <w:t xml:space="preserve">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Федерации». </w:t>
      </w:r>
    </w:p>
    <w:p w14:paraId="1CA2DE57" w14:textId="77777777" w:rsidR="00345917" w:rsidRPr="00345917" w:rsidRDefault="00345917" w:rsidP="003459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Гражданского Кодекса Российской Федерации; Указов и распоряжений Президента Российской Федерации, Постановлений и распоряжений Правительства Российской Федерации; федеральных нормативных правовых актов, приказов, распоряжений и иных нормативных актов Федеральной налоговой службы, касающихся деятельности Управления по курируемым направлениям в работе.</w:t>
      </w:r>
    </w:p>
    <w:p w14:paraId="2F387178" w14:textId="77777777" w:rsidR="00B11175" w:rsidRPr="00B11175" w:rsidRDefault="00345917" w:rsidP="00345917">
      <w:pPr>
        <w:pStyle w:val="a8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351D8F" w:rsidRPr="00B11175">
        <w:rPr>
          <w:sz w:val="22"/>
          <w:szCs w:val="22"/>
          <w:lang w:eastAsia="en-US"/>
        </w:rPr>
        <w:t xml:space="preserve">Иные профессиональные знания: </w:t>
      </w:r>
      <w:r w:rsidRPr="00345917">
        <w:rPr>
          <w:sz w:val="22"/>
          <w:szCs w:val="22"/>
          <w:lang w:eastAsia="en-US"/>
        </w:rPr>
        <w:t>знания подготовки документов, регламентирующих работу со служебной информацией; инструкции по делопроизводству; настоящего должностного регламента; Кодекса этики и служебного поведения государственных гражданских служащих Федеральной налоговой службы; правил делового этикета, правил и норм охраны труда, техники безопасности и противопожарной защиты; служебного распорядка Управления;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bookmarkStart w:id="0" w:name="sub_14033"/>
      <w:r w:rsidRPr="00345917">
        <w:rPr>
          <w:sz w:val="22"/>
          <w:szCs w:val="22"/>
          <w:lang w:eastAsia="en-US"/>
        </w:rPr>
        <w:t>; передового отечественного и зарубежного опыта налогового администрирования; форм и методов работы со средствами массовой информации, обращениями граждан</w:t>
      </w:r>
      <w:bookmarkEnd w:id="0"/>
      <w:r w:rsidR="00B11175" w:rsidRPr="00B11175">
        <w:rPr>
          <w:sz w:val="22"/>
          <w:szCs w:val="22"/>
          <w:lang w:eastAsia="en-US"/>
        </w:rPr>
        <w:t>.</w:t>
      </w:r>
    </w:p>
    <w:p w14:paraId="2365D579" w14:textId="77777777" w:rsidR="00065815" w:rsidRPr="00065815" w:rsidRDefault="00351D8F" w:rsidP="00065815">
      <w:pPr>
        <w:pStyle w:val="a8"/>
        <w:autoSpaceDE w:val="0"/>
        <w:autoSpaceDN w:val="0"/>
        <w:adjustRightInd w:val="0"/>
        <w:ind w:left="0" w:firstLine="284"/>
        <w:jc w:val="both"/>
        <w:rPr>
          <w:sz w:val="22"/>
          <w:szCs w:val="22"/>
          <w:lang w:eastAsia="en-US"/>
        </w:rPr>
      </w:pPr>
      <w:r w:rsidRPr="00065815">
        <w:rPr>
          <w:sz w:val="22"/>
          <w:szCs w:val="22"/>
          <w:lang w:eastAsia="en-US"/>
        </w:rPr>
        <w:t xml:space="preserve">Наличие функциональных знаний: </w:t>
      </w:r>
      <w:r w:rsidR="00345917" w:rsidRPr="00345917">
        <w:rPr>
          <w:sz w:val="22"/>
          <w:szCs w:val="22"/>
          <w:lang w:eastAsia="en-US"/>
        </w:rPr>
        <w:t>знание Методики прогнозирования поступлений доходов в консолидированный бюджет Российской Федерации  и государственные внебюджетные фонды Российской Федерации</w:t>
      </w:r>
      <w:r w:rsidR="00065815" w:rsidRPr="00065815">
        <w:rPr>
          <w:sz w:val="22"/>
          <w:szCs w:val="22"/>
          <w:lang w:eastAsia="en-US"/>
        </w:rPr>
        <w:t>.</w:t>
      </w:r>
    </w:p>
    <w:p w14:paraId="14BB445F" w14:textId="77777777" w:rsidR="00351D8F" w:rsidRPr="00F67109" w:rsidRDefault="00351D8F" w:rsidP="00F67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30219">
        <w:rPr>
          <w:rFonts w:ascii="Times New Roman" w:hAnsi="Times New Roman"/>
        </w:rPr>
        <w:t xml:space="preserve">Наличие базовых умений: </w:t>
      </w:r>
      <w:r w:rsidR="00097DD2" w:rsidRPr="00F30219">
        <w:rPr>
          <w:rFonts w:ascii="Times New Roman" w:hAnsi="Times New Roman"/>
        </w:rPr>
        <w:t xml:space="preserve"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</w:t>
      </w:r>
      <w:r w:rsidR="00097DD2" w:rsidRPr="00F67109">
        <w:rPr>
          <w:rFonts w:ascii="Times New Roman" w:hAnsi="Times New Roman"/>
        </w:rPr>
        <w:t>управлять изменениями; умение достигать результата; умение работать в стрессовых условиях</w:t>
      </w:r>
      <w:r w:rsidR="007F36AA" w:rsidRPr="00F67109">
        <w:rPr>
          <w:rFonts w:ascii="Times New Roman" w:hAnsi="Times New Roman"/>
        </w:rPr>
        <w:t>.</w:t>
      </w:r>
    </w:p>
    <w:p w14:paraId="6F3AB9F0" w14:textId="77777777" w:rsidR="00351D8F" w:rsidRPr="00F67109" w:rsidRDefault="00351D8F" w:rsidP="00F67109">
      <w:pPr>
        <w:pStyle w:val="a8"/>
        <w:autoSpaceDE w:val="0"/>
        <w:autoSpaceDN w:val="0"/>
        <w:adjustRightInd w:val="0"/>
        <w:ind w:left="0" w:firstLine="284"/>
        <w:jc w:val="both"/>
        <w:rPr>
          <w:sz w:val="22"/>
          <w:szCs w:val="22"/>
          <w:lang w:eastAsia="en-US"/>
        </w:rPr>
      </w:pPr>
      <w:r w:rsidRPr="00F67109">
        <w:rPr>
          <w:sz w:val="22"/>
          <w:szCs w:val="22"/>
          <w:lang w:eastAsia="en-US"/>
        </w:rPr>
        <w:t xml:space="preserve">Наличие профессиональных умений: </w:t>
      </w:r>
      <w:r w:rsidR="00345917" w:rsidRPr="00345917">
        <w:rPr>
          <w:sz w:val="22"/>
          <w:szCs w:val="22"/>
          <w:lang w:eastAsia="en-US"/>
        </w:rPr>
        <w:t>наличие умений, необходимых для выполнения работы в сфере, соответствующей направлению деятельности аналитического отдела, а также умений эффективно и последовательно организовывать работу по взаимодействию с другими организациями, отделами Управления, подведомственными налоговыми инспекциями; работать с людьми; расставлять приоритеты в процессе выполнения поставленных задач, поддерживать эффективные взаимоотношения в коллективе (психологический климат); собирать и обрабатывать информационные материалы, необходимые для осуществления профессиональной деятельности</w:t>
      </w:r>
      <w:r w:rsidRPr="00F67109">
        <w:rPr>
          <w:sz w:val="22"/>
          <w:szCs w:val="22"/>
          <w:lang w:eastAsia="en-US"/>
        </w:rPr>
        <w:t>.</w:t>
      </w:r>
    </w:p>
    <w:p w14:paraId="3AFC2CB1" w14:textId="77777777" w:rsidR="00F67109" w:rsidRPr="00F67109" w:rsidRDefault="00351D8F" w:rsidP="00F67109">
      <w:pPr>
        <w:pStyle w:val="a8"/>
        <w:autoSpaceDE w:val="0"/>
        <w:autoSpaceDN w:val="0"/>
        <w:adjustRightInd w:val="0"/>
        <w:ind w:left="0" w:firstLine="284"/>
        <w:jc w:val="both"/>
        <w:rPr>
          <w:sz w:val="22"/>
          <w:szCs w:val="22"/>
          <w:lang w:eastAsia="en-US"/>
        </w:rPr>
      </w:pPr>
      <w:r w:rsidRPr="00F67109">
        <w:rPr>
          <w:sz w:val="22"/>
          <w:szCs w:val="22"/>
          <w:lang w:eastAsia="en-US"/>
        </w:rPr>
        <w:t xml:space="preserve">Наличие функциональных умений: </w:t>
      </w:r>
      <w:r w:rsidR="00345917" w:rsidRPr="00345917">
        <w:rPr>
          <w:sz w:val="22"/>
          <w:szCs w:val="22"/>
          <w:lang w:eastAsia="en-US"/>
        </w:rPr>
        <w:t>наличие навыков делового письма; навыков по сбору и систематизации актуальной информации в установленной сфере деятельности; навыков владения компьютерной и другой оргтехникой, а также необходимым программным обеспечением; навыков работы с информационно-телекоммуникационными сетями, в том числе сетью Интернет; навыков работы в операционной системе; навыков управления электронной почтой; навыков работы с электронными таблицами; навыков подготовки презентаций; навыков использования графических объектов в электронных документах; навыков работы с базами данных; взаимодействия с государственными органами и организациями, навыки ведения публичного выступления, подготовки проектов нормативных правовых актов, служебных документов, сбора, систематизации, использования актуальной информации</w:t>
      </w:r>
      <w:r w:rsidR="00F67109">
        <w:rPr>
          <w:sz w:val="22"/>
          <w:szCs w:val="22"/>
          <w:lang w:eastAsia="en-US"/>
        </w:rPr>
        <w:t>.</w:t>
      </w:r>
    </w:p>
    <w:p w14:paraId="774B498E" w14:textId="77777777" w:rsidR="004B2CCD" w:rsidRPr="00F67109" w:rsidRDefault="002B4259" w:rsidP="00F6710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67109">
        <w:rPr>
          <w:rFonts w:ascii="Times New Roman" w:hAnsi="Times New Roman"/>
        </w:rPr>
        <w:t>2.2.</w:t>
      </w:r>
      <w:r w:rsidR="004B2CCD" w:rsidRPr="00F67109">
        <w:rPr>
          <w:rFonts w:ascii="Times New Roman" w:hAnsi="Times New Roman"/>
        </w:rPr>
        <w:t xml:space="preserve"> Основные права и обязанности </w:t>
      </w:r>
      <w:r w:rsidR="00345917">
        <w:rPr>
          <w:rFonts w:ascii="Times New Roman" w:hAnsi="Times New Roman"/>
          <w:i/>
        </w:rPr>
        <w:t>старшего г</w:t>
      </w:r>
      <w:r w:rsidR="004B2CCD" w:rsidRPr="00F67109">
        <w:rPr>
          <w:rFonts w:ascii="Times New Roman" w:hAnsi="Times New Roman"/>
          <w:i/>
        </w:rPr>
        <w:t>осударственного налогового инспектора</w:t>
      </w:r>
      <w:r w:rsidR="004B2CCD" w:rsidRPr="00F67109">
        <w:rPr>
          <w:rFonts w:ascii="Times New Roman" w:hAnsi="Times New Roman"/>
        </w:rPr>
        <w:t xml:space="preserve">, а также запреты и требования, связанные с гражданской службой, </w:t>
      </w:r>
      <w:r w:rsidR="000C33CD" w:rsidRPr="00F67109">
        <w:rPr>
          <w:rFonts w:ascii="Times New Roman" w:hAnsi="Times New Roman"/>
        </w:rPr>
        <w:t>предусмотрены</w:t>
      </w:r>
      <w:r w:rsidR="004B2CCD" w:rsidRPr="00F67109">
        <w:rPr>
          <w:rFonts w:ascii="Times New Roman" w:hAnsi="Times New Roman"/>
        </w:rPr>
        <w:t xml:space="preserve"> </w:t>
      </w:r>
      <w:hyperlink r:id="rId12" w:history="1">
        <w:r w:rsidR="004B2CCD" w:rsidRPr="00F67109">
          <w:rPr>
            <w:rFonts w:ascii="Times New Roman" w:hAnsi="Times New Roman"/>
          </w:rPr>
          <w:t>статьями 1</w:t>
        </w:r>
      </w:hyperlink>
      <w:r w:rsidR="000C33CD" w:rsidRPr="00F67109">
        <w:rPr>
          <w:rFonts w:ascii="Times New Roman" w:hAnsi="Times New Roman"/>
        </w:rPr>
        <w:t>5-18, 20, 20.1, 20.2, 20.3</w:t>
      </w:r>
      <w:r w:rsidR="004B2CCD" w:rsidRPr="00F67109">
        <w:rPr>
          <w:rFonts w:ascii="Times New Roman" w:hAnsi="Times New Roman"/>
        </w:rPr>
        <w:t xml:space="preserve"> Федерального закона от 27</w:t>
      </w:r>
      <w:r w:rsidR="006A7D1C">
        <w:rPr>
          <w:rFonts w:ascii="Times New Roman" w:hAnsi="Times New Roman"/>
        </w:rPr>
        <w:t>.07.2</w:t>
      </w:r>
      <w:r w:rsidR="004B2CCD" w:rsidRPr="00F67109">
        <w:rPr>
          <w:rFonts w:ascii="Times New Roman" w:hAnsi="Times New Roman"/>
        </w:rPr>
        <w:t>004</w:t>
      </w:r>
      <w:r w:rsidR="000C33CD" w:rsidRPr="00F67109">
        <w:rPr>
          <w:rFonts w:ascii="Times New Roman" w:hAnsi="Times New Roman"/>
        </w:rPr>
        <w:t xml:space="preserve"> </w:t>
      </w:r>
      <w:r w:rsidR="006A7D1C">
        <w:rPr>
          <w:rFonts w:ascii="Times New Roman" w:hAnsi="Times New Roman"/>
        </w:rPr>
        <w:t>№</w:t>
      </w:r>
      <w:r w:rsidR="000C33CD" w:rsidRPr="00F67109">
        <w:rPr>
          <w:rFonts w:ascii="Times New Roman" w:hAnsi="Times New Roman"/>
        </w:rPr>
        <w:t xml:space="preserve"> 79-ФЗ «</w:t>
      </w:r>
      <w:r w:rsidR="004B2CCD" w:rsidRPr="00F67109">
        <w:rPr>
          <w:rFonts w:ascii="Times New Roman" w:hAnsi="Times New Roman"/>
        </w:rPr>
        <w:t>О государственной гражданс</w:t>
      </w:r>
      <w:r w:rsidR="000C33CD" w:rsidRPr="00F67109">
        <w:rPr>
          <w:rFonts w:ascii="Times New Roman" w:hAnsi="Times New Roman"/>
        </w:rPr>
        <w:t>кой службе Российской Федерации»</w:t>
      </w:r>
      <w:r w:rsidR="004B2CCD" w:rsidRPr="00F67109">
        <w:rPr>
          <w:rFonts w:ascii="Times New Roman" w:hAnsi="Times New Roman"/>
        </w:rPr>
        <w:t>.</w:t>
      </w:r>
    </w:p>
    <w:p w14:paraId="1E51C2D3" w14:textId="77777777" w:rsidR="00EF575E" w:rsidRPr="00F67109" w:rsidRDefault="002B4259" w:rsidP="00F27535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F67109">
        <w:rPr>
          <w:rFonts w:ascii="Times New Roman" w:hAnsi="Times New Roman"/>
        </w:rPr>
        <w:t>2</w:t>
      </w:r>
      <w:r w:rsidR="004B2CCD" w:rsidRPr="00F67109">
        <w:rPr>
          <w:rFonts w:ascii="Times New Roman" w:hAnsi="Times New Roman"/>
        </w:rPr>
        <w:t xml:space="preserve">.3. </w:t>
      </w:r>
      <w:r w:rsidR="00EF575E" w:rsidRPr="00F67109">
        <w:rPr>
          <w:rFonts w:ascii="Times New Roman" w:hAnsi="Times New Roman"/>
        </w:rPr>
        <w:t xml:space="preserve">В целях реализации задач и функций, возложенных на </w:t>
      </w:r>
      <w:r w:rsidR="00345917">
        <w:rPr>
          <w:rFonts w:ascii="Times New Roman" w:hAnsi="Times New Roman"/>
        </w:rPr>
        <w:t xml:space="preserve">аналитический </w:t>
      </w:r>
      <w:r w:rsidR="00EF575E" w:rsidRPr="00F67109">
        <w:rPr>
          <w:rFonts w:ascii="Times New Roman" w:hAnsi="Times New Roman"/>
        </w:rPr>
        <w:t>отдел</w:t>
      </w:r>
      <w:r w:rsidR="00F67109" w:rsidRPr="00F67109">
        <w:rPr>
          <w:rFonts w:ascii="Times New Roman" w:hAnsi="Times New Roman"/>
        </w:rPr>
        <w:t xml:space="preserve"> </w:t>
      </w:r>
      <w:r w:rsidR="00EF575E" w:rsidRPr="00F67109">
        <w:rPr>
          <w:rFonts w:ascii="Times New Roman" w:hAnsi="Times New Roman"/>
        </w:rPr>
        <w:t xml:space="preserve">Управления, </w:t>
      </w:r>
      <w:r w:rsidR="00345917">
        <w:rPr>
          <w:rFonts w:ascii="Times New Roman" w:hAnsi="Times New Roman"/>
          <w:i/>
        </w:rPr>
        <w:t>старший г</w:t>
      </w:r>
      <w:r w:rsidR="00EF575E" w:rsidRPr="00F67109">
        <w:rPr>
          <w:rFonts w:ascii="Times New Roman" w:hAnsi="Times New Roman"/>
          <w:i/>
        </w:rPr>
        <w:t>осударственный налоговый инспектор</w:t>
      </w:r>
      <w:r w:rsidR="00EF575E" w:rsidRPr="00F67109">
        <w:rPr>
          <w:rFonts w:ascii="Times New Roman" w:hAnsi="Times New Roman"/>
        </w:rPr>
        <w:t xml:space="preserve"> </w:t>
      </w:r>
      <w:r w:rsidR="00345917">
        <w:rPr>
          <w:rFonts w:ascii="Times New Roman" w:hAnsi="Times New Roman"/>
        </w:rPr>
        <w:t>обеспечивает</w:t>
      </w:r>
      <w:r w:rsidR="00EF575E" w:rsidRPr="00F67109">
        <w:rPr>
          <w:rFonts w:ascii="Times New Roman" w:hAnsi="Times New Roman"/>
        </w:rPr>
        <w:t>:</w:t>
      </w:r>
    </w:p>
    <w:p w14:paraId="41ABE441" w14:textId="77777777" w:rsidR="00345917" w:rsidRPr="00345917" w:rsidRDefault="00345917" w:rsidP="00345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получение, обобщение и анализ информации о поступлениях в консолидированный бюджет Российской Федерации и в государственные внебюджетные фонды; </w:t>
      </w:r>
    </w:p>
    <w:p w14:paraId="7A607604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 прогнозную оценку налоговых поступлений в консолидированный бюджет Российской Федерации и в государственные внебюджетные фонды;</w:t>
      </w:r>
    </w:p>
    <w:p w14:paraId="619C6093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подготовку информационно-аналитических материалов  по направлению деятельности отдела, а также представление необходимой информации руководству Управления, ФНС России, региональным и местным органам власти; </w:t>
      </w:r>
    </w:p>
    <w:p w14:paraId="4731E19C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налоговый мониторинг и анализ показателей поступления администрируемых ФНС России доходов по секторам экономики и видам экономической деятельности в увязке с показателями их развития;</w:t>
      </w:r>
    </w:p>
    <w:p w14:paraId="5FA90153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мониторинг и анализ выполнения индикативных показателей поступления администрируемых ФНС России доходов в федеральный бюджет и в государственные внебюджетные фонды; </w:t>
      </w:r>
    </w:p>
    <w:p w14:paraId="71A4BD51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формирование и представление в ФНС России статистической отчетности, закрепленной за аналитическим отделом; </w:t>
      </w:r>
    </w:p>
    <w:p w14:paraId="57FFC968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оказание подведомственным инспекциям консультационной, методической, практической помощи в использовании программного обеспечения по вопросам, курируемым аналитическим отделом;</w:t>
      </w:r>
    </w:p>
    <w:p w14:paraId="0ADE73BA" w14:textId="77777777" w:rsidR="00345917" w:rsidRPr="00345917" w:rsidRDefault="00345917" w:rsidP="00345917">
      <w:pPr>
        <w:shd w:val="clear" w:color="auto" w:fill="FFFFFF"/>
        <w:tabs>
          <w:tab w:val="num" w:pos="2400"/>
        </w:tabs>
        <w:spacing w:after="0" w:line="316" w:lineRule="exact"/>
        <w:ind w:firstLine="709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 участие в рассмотрении обращений подведомственных налоговых органов;</w:t>
      </w:r>
    </w:p>
    <w:p w14:paraId="130A4AFD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участие в проводимых проверках внутреннего аудита деятельности подведомственных инспекций;</w:t>
      </w:r>
    </w:p>
    <w:p w14:paraId="0CEB8A07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контроль выполнения инспекциями области планов мероприятий по устранению нарушений, выявленных в ходе аудиторских проверок внутреннего аудита; </w:t>
      </w:r>
    </w:p>
    <w:p w14:paraId="431AF846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своевременное ознакомление с поступающими по «СЭД – Регион» документами для их использования в работе в соответствии с установленным распределением обязанностей; </w:t>
      </w:r>
    </w:p>
    <w:p w14:paraId="7CB36513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хранение документов аналитического отдела;</w:t>
      </w:r>
    </w:p>
    <w:p w14:paraId="09398D55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контроль ведения переписки по вопросам, отнесенным к компетенции аналитического отдела;</w:t>
      </w:r>
    </w:p>
    <w:p w14:paraId="7FEF99EA" w14:textId="77777777" w:rsidR="00345917" w:rsidRPr="00345917" w:rsidRDefault="00345917" w:rsidP="00345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содействие повышению профессионального уровня работников подведомственных налоговых органов, контроль соблюдения ими профессиональной этики;</w:t>
      </w:r>
    </w:p>
    <w:p w14:paraId="25F0B460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  - подготовку обзорных и  индивидуальных писем по вопросам состояния аналитической работы в налоговых органах области и достоверности направляемых ими прогнозных оценок;</w:t>
      </w:r>
    </w:p>
    <w:p w14:paraId="1E447ED9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  - подготовку материалов по направлению работы аналитического отдела для проведения совещаний и коллегий по поручению начальника отдела;</w:t>
      </w:r>
    </w:p>
    <w:p w14:paraId="44C3189C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участие в проведении семинаров для работников подведомственных налоговых органов;</w:t>
      </w:r>
    </w:p>
    <w:p w14:paraId="0B93E0FB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своевременное исполнение документов, поставленных на контроль;</w:t>
      </w:r>
    </w:p>
    <w:p w14:paraId="432ABB86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  -  изучение новых версий программных комплексов по анализу налоговых поступлений и изменения, поставляемые разработчиком, в действующие программные комплексы;</w:t>
      </w:r>
    </w:p>
    <w:p w14:paraId="5968E250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оценку эффективности деятельности налоговых органов области в части аналитических баллов по соответствующим показателям, формирование показателей по данным статистической налоговой отчетности;</w:t>
      </w:r>
    </w:p>
    <w:p w14:paraId="27BF00B7" w14:textId="77777777" w:rsidR="00345917" w:rsidRPr="00345917" w:rsidRDefault="00345917" w:rsidP="0034591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инструктирование и консультирование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14:paraId="658B244D" w14:textId="77777777" w:rsidR="00345917" w:rsidRPr="00345917" w:rsidRDefault="00345917" w:rsidP="0034591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 выполнение необходимых действий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14:paraId="25FC842D" w14:textId="77777777" w:rsidR="00345917" w:rsidRPr="00345917" w:rsidRDefault="00345917" w:rsidP="0034591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 подготовку предложений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14:paraId="636782E5" w14:textId="77777777" w:rsidR="00345917" w:rsidRPr="00345917" w:rsidRDefault="00345917" w:rsidP="0034591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анализ и систематизация проблемы в организации выполнения технологических процессов ФНС России и информирование об этих проблемах с предложениями по их устранению сотрудника Управления, на которого возложены обязанности ответственного технолога.</w:t>
      </w:r>
    </w:p>
    <w:p w14:paraId="15156F26" w14:textId="77777777" w:rsidR="00345917" w:rsidRPr="00345917" w:rsidRDefault="00345917" w:rsidP="003459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  - хранение государственной и иной охраняемой законом тайны, а также ставшей известной служебной информации, в связи с исполнением должностных обязанностей, и сведений, затрагивающих частную жизнь, честь и достоинство граждан;</w:t>
      </w:r>
    </w:p>
    <w:p w14:paraId="7255C41E" w14:textId="77777777" w:rsidR="00345917" w:rsidRPr="00345917" w:rsidRDefault="00345917" w:rsidP="003459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соблюдение установленного в Управлении служебного распорядка;</w:t>
      </w:r>
    </w:p>
    <w:p w14:paraId="5F519F65" w14:textId="77777777" w:rsidR="00345917" w:rsidRPr="00345917" w:rsidRDefault="00345917" w:rsidP="0034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уведомление представителя нанимателя о намерении выполнять иную оплачиваемую работу;</w:t>
      </w:r>
    </w:p>
    <w:p w14:paraId="595CC021" w14:textId="77777777" w:rsidR="00345917" w:rsidRPr="00345917" w:rsidRDefault="00345917" w:rsidP="0034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уведомление представителя нанимателя об обращениях в целях склонения к совершению коррупционных правонарушений;</w:t>
      </w:r>
    </w:p>
    <w:p w14:paraId="5643950B" w14:textId="77777777" w:rsidR="00345917" w:rsidRPr="00345917" w:rsidRDefault="00345917" w:rsidP="0034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соблюдение правил и норм охраны труда и техники безопасности;</w:t>
      </w:r>
    </w:p>
    <w:p w14:paraId="79B9A5C7" w14:textId="77777777" w:rsidR="00345917" w:rsidRPr="00345917" w:rsidRDefault="00345917" w:rsidP="0034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сохранность государственного имущества, в том числе предоставленного ему для исполнения должностных обязанностей, обеспечивает его целевое использование;</w:t>
      </w:r>
    </w:p>
    <w:p w14:paraId="6219BAE0" w14:textId="77777777" w:rsidR="00345917" w:rsidRPr="00345917" w:rsidRDefault="00345917" w:rsidP="0034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 xml:space="preserve">- сообщение в отдел профилактики коррупционных и иных правонарушений и безопасности Управления информации: о противоправных деяниях или угрозе их совершения в отношении налоговых органов, работников налоговых органов, членов семьи работников налоговых органов связанных (не связанных) с исполнением ими служебных обязанностей, в результате которых причинен или может быть причинен вред их жизни,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345917">
        <w:rPr>
          <w:rFonts w:ascii="Times New Roman" w:hAnsi="Times New Roman"/>
        </w:rPr>
        <w:t>доследственных</w:t>
      </w:r>
      <w:proofErr w:type="spellEnd"/>
      <w:r w:rsidRPr="00345917">
        <w:rPr>
          <w:rFonts w:ascii="Times New Roman" w:hAnsi="Times New Roman"/>
        </w:rPr>
        <w:t xml:space="preserve">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органов;</w:t>
      </w:r>
    </w:p>
    <w:p w14:paraId="10231FAF" w14:textId="77777777" w:rsidR="00345917" w:rsidRPr="00345917" w:rsidRDefault="00345917" w:rsidP="003459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45917">
        <w:rPr>
          <w:rFonts w:ascii="Times New Roman" w:hAnsi="Times New Roman"/>
        </w:rPr>
        <w:t>-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14:paraId="2E833D2A" w14:textId="77777777" w:rsidR="00345917" w:rsidRPr="00345917" w:rsidRDefault="00345917" w:rsidP="00345917">
      <w:pPr>
        <w:pStyle w:val="a8"/>
        <w:autoSpaceDE w:val="0"/>
        <w:autoSpaceDN w:val="0"/>
        <w:adjustRightInd w:val="0"/>
        <w:ind w:left="0" w:firstLine="708"/>
        <w:jc w:val="both"/>
        <w:rPr>
          <w:sz w:val="22"/>
          <w:szCs w:val="22"/>
          <w:lang w:eastAsia="en-US"/>
        </w:rPr>
      </w:pPr>
      <w:r w:rsidRPr="00345917">
        <w:rPr>
          <w:sz w:val="22"/>
          <w:szCs w:val="22"/>
          <w:lang w:eastAsia="en-US"/>
        </w:rPr>
        <w:t>Старший государственный налоговый инспектор аналитического отдела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службе, приказами (распоряжениями) ФНС России, Положением об Управлении, Положением об аналитическом отделе Управления, приказами (распоряжениями) Управления и иными нормативными правовыми актами.</w:t>
      </w:r>
    </w:p>
    <w:p w14:paraId="7BCE3DC2" w14:textId="77777777" w:rsidR="00B547BC" w:rsidRPr="00D66472" w:rsidRDefault="00CD3564" w:rsidP="00B547B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D66472">
        <w:rPr>
          <w:rFonts w:ascii="Times New Roman" w:hAnsi="Times New Roman"/>
          <w:color w:val="000000"/>
        </w:rPr>
        <w:t>2.</w:t>
      </w:r>
      <w:r w:rsidR="000417FA" w:rsidRPr="00D66472">
        <w:rPr>
          <w:rFonts w:ascii="Times New Roman" w:hAnsi="Times New Roman"/>
          <w:color w:val="000000"/>
        </w:rPr>
        <w:t>4</w:t>
      </w:r>
      <w:r w:rsidR="00B547BC" w:rsidRPr="00D66472">
        <w:rPr>
          <w:rFonts w:ascii="Times New Roman" w:hAnsi="Times New Roman"/>
          <w:color w:val="000000"/>
        </w:rPr>
        <w:t xml:space="preserve">. </w:t>
      </w:r>
      <w:r w:rsidR="00345917">
        <w:rPr>
          <w:rFonts w:ascii="Times New Roman" w:hAnsi="Times New Roman"/>
          <w:i/>
          <w:color w:val="000000"/>
        </w:rPr>
        <w:t>Старший г</w:t>
      </w:r>
      <w:r w:rsidR="000417FA" w:rsidRPr="00D66472">
        <w:rPr>
          <w:rFonts w:ascii="Times New Roman" w:hAnsi="Times New Roman"/>
          <w:i/>
          <w:color w:val="000000"/>
        </w:rPr>
        <w:t>о</w:t>
      </w:r>
      <w:r w:rsidR="00B547BC" w:rsidRPr="00D66472">
        <w:rPr>
          <w:rFonts w:ascii="Times New Roman" w:hAnsi="Times New Roman"/>
          <w:i/>
          <w:color w:val="000000"/>
        </w:rPr>
        <w:t xml:space="preserve">сударственный налоговый инспектор </w:t>
      </w:r>
      <w:r w:rsidR="00B547BC" w:rsidRPr="00D66472">
        <w:rPr>
          <w:rFonts w:ascii="Times New Roman" w:hAnsi="Times New Roman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14:paraId="322442F3" w14:textId="77777777" w:rsidR="002335C2" w:rsidRPr="00D66472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66472">
        <w:rPr>
          <w:rFonts w:ascii="Times New Roman" w:hAnsi="Times New Roman"/>
          <w:color w:val="000000"/>
          <w:lang w:eastAsia="ru-RU"/>
        </w:rPr>
        <w:t>3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. Условия прохождения государственной службы: </w:t>
      </w:r>
    </w:p>
    <w:p w14:paraId="34292757" w14:textId="77777777" w:rsidR="002335C2" w:rsidRPr="00D66472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66472">
        <w:rPr>
          <w:rFonts w:ascii="Times New Roman" w:hAnsi="Times New Roman"/>
          <w:color w:val="000000"/>
          <w:lang w:eastAsia="ru-RU"/>
        </w:rPr>
        <w:t>3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.1. </w:t>
      </w:r>
      <w:r w:rsidR="002335C2" w:rsidRPr="00D66472">
        <w:rPr>
          <w:rFonts w:ascii="Times New Roman" w:hAnsi="Times New Roman"/>
        </w:rPr>
        <w:t xml:space="preserve">При заключении служебного контракта с гражданином, впервые поступающим на гражданскую службу,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службы. </w:t>
      </w:r>
    </w:p>
    <w:p w14:paraId="29D6FDE3" w14:textId="77777777" w:rsidR="002335C2" w:rsidRPr="00D66472" w:rsidRDefault="002335C2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66472">
        <w:rPr>
          <w:rFonts w:ascii="Times New Roman" w:hAnsi="Times New Roman"/>
          <w:lang w:eastAsia="ru-RU"/>
        </w:rPr>
        <w:t>Испытание может устанавливаться:</w:t>
      </w:r>
    </w:p>
    <w:p w14:paraId="37D6B9AB" w14:textId="77777777" w:rsidR="002335C2" w:rsidRPr="00D66472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66472">
        <w:rPr>
          <w:rFonts w:ascii="Times New Roman" w:hAnsi="Times New Roman"/>
          <w:lang w:eastAsia="ru-RU"/>
        </w:rPr>
        <w:t>1) при назначении на должность гражданской службы гражданина, ранее проходившего государственную службу Российской Федерации, - на срок от одного до шести месяцев;</w:t>
      </w:r>
    </w:p>
    <w:p w14:paraId="439DA48C" w14:textId="77777777" w:rsidR="002335C2" w:rsidRPr="00D66472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66472">
        <w:rPr>
          <w:rFonts w:ascii="Times New Roman" w:hAnsi="Times New Roman"/>
          <w:lang w:eastAsia="ru-RU"/>
        </w:rPr>
        <w:t>2) при назначении гражданского служащего на должность гражданской службы в порядке перевода из другого государственного органа - на срок от одного до шести месяцев.</w:t>
      </w:r>
    </w:p>
    <w:p w14:paraId="11BE5705" w14:textId="77777777" w:rsidR="002335C2" w:rsidRPr="00DC0E79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66472">
        <w:rPr>
          <w:rFonts w:ascii="Times New Roman" w:hAnsi="Times New Roman"/>
          <w:color w:val="000000"/>
          <w:lang w:eastAsia="ru-RU"/>
        </w:rPr>
        <w:t>3</w:t>
      </w:r>
      <w:r w:rsidR="002335C2" w:rsidRPr="00D66472">
        <w:rPr>
          <w:rFonts w:ascii="Times New Roman" w:hAnsi="Times New Roman"/>
          <w:color w:val="000000"/>
          <w:lang w:eastAsia="ru-RU"/>
        </w:rPr>
        <w:t>.2. Денежное содержание государственн</w:t>
      </w:r>
      <w:r w:rsidR="000E27D7" w:rsidRPr="00D66472">
        <w:rPr>
          <w:rFonts w:ascii="Times New Roman" w:hAnsi="Times New Roman"/>
          <w:color w:val="000000"/>
          <w:lang w:eastAsia="ru-RU"/>
        </w:rPr>
        <w:t>ого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 служащ</w:t>
      </w:r>
      <w:r w:rsidR="000E27D7" w:rsidRPr="00D66472">
        <w:rPr>
          <w:rFonts w:ascii="Times New Roman" w:hAnsi="Times New Roman"/>
          <w:color w:val="000000"/>
          <w:lang w:eastAsia="ru-RU"/>
        </w:rPr>
        <w:t>его</w:t>
      </w:r>
      <w:r w:rsidR="002335C2" w:rsidRPr="00D66472">
        <w:rPr>
          <w:rFonts w:ascii="Times New Roman" w:hAnsi="Times New Roman"/>
          <w:color w:val="000000"/>
          <w:lang w:eastAsia="ru-RU"/>
        </w:rPr>
        <w:t xml:space="preserve"> УФНС России по Челябинской области: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4112"/>
      </w:tblGrid>
      <w:tr w:rsidR="002F267C" w:rsidRPr="00DC0E79" w14:paraId="548142C0" w14:textId="77777777" w:rsidTr="00D15073">
        <w:tc>
          <w:tcPr>
            <w:tcW w:w="2979" w:type="pct"/>
            <w:vAlign w:val="center"/>
          </w:tcPr>
          <w:p w14:paraId="4E1D0B38" w14:textId="77777777" w:rsidR="002F267C" w:rsidRPr="00DC0E79" w:rsidRDefault="002F267C" w:rsidP="00D7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b/>
                <w:color w:val="000000"/>
                <w:lang w:eastAsia="ru-RU"/>
              </w:rPr>
              <w:t>Денежное содержание</w:t>
            </w:r>
          </w:p>
        </w:tc>
        <w:tc>
          <w:tcPr>
            <w:tcW w:w="2021" w:type="pct"/>
            <w:vAlign w:val="center"/>
          </w:tcPr>
          <w:p w14:paraId="4B444A38" w14:textId="77777777" w:rsidR="00D7752A" w:rsidRPr="00DC0E79" w:rsidRDefault="00345917" w:rsidP="008F6CB5">
            <w:pPr>
              <w:spacing w:after="0" w:line="240" w:lineRule="auto"/>
              <w:ind w:left="-151" w:right="-10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Старший </w:t>
            </w:r>
            <w:r w:rsidR="002F267C" w:rsidRPr="00DC0E79">
              <w:rPr>
                <w:rFonts w:ascii="Times New Roman" w:hAnsi="Times New Roman"/>
                <w:b/>
                <w:color w:val="000000"/>
                <w:lang w:eastAsia="ru-RU"/>
              </w:rPr>
              <w:t xml:space="preserve">государственный </w:t>
            </w:r>
          </w:p>
          <w:p w14:paraId="15E02F3F" w14:textId="77777777" w:rsidR="002F267C" w:rsidRPr="00DC0E79" w:rsidRDefault="002F267C" w:rsidP="008F6CB5">
            <w:pPr>
              <w:spacing w:after="0" w:line="240" w:lineRule="auto"/>
              <w:ind w:left="-151" w:right="-10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b/>
                <w:color w:val="000000"/>
                <w:lang w:eastAsia="ru-RU"/>
              </w:rPr>
              <w:t>налоговый инспектор</w:t>
            </w:r>
          </w:p>
        </w:tc>
      </w:tr>
      <w:tr w:rsidR="009F09BD" w:rsidRPr="00DC0E79" w14:paraId="62EA974F" w14:textId="77777777" w:rsidTr="00D15073">
        <w:tc>
          <w:tcPr>
            <w:tcW w:w="2979" w:type="pct"/>
            <w:vAlign w:val="center"/>
          </w:tcPr>
          <w:p w14:paraId="7DEAA8CC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замещаемой должностью гражданской службы (должностной оклад)</w:t>
            </w:r>
          </w:p>
        </w:tc>
        <w:tc>
          <w:tcPr>
            <w:tcW w:w="2021" w:type="pct"/>
            <w:vAlign w:val="center"/>
          </w:tcPr>
          <w:p w14:paraId="2E5A8D47" w14:textId="77777777" w:rsidR="009F09BD" w:rsidRPr="00DC0E79" w:rsidRDefault="00345917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17976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рублей</w:t>
            </w:r>
          </w:p>
        </w:tc>
      </w:tr>
      <w:tr w:rsidR="009F09BD" w:rsidRPr="00DC0E79" w14:paraId="605C6802" w14:textId="77777777" w:rsidTr="00DC0E79">
        <w:tc>
          <w:tcPr>
            <w:tcW w:w="2979" w:type="pct"/>
            <w:vAlign w:val="center"/>
          </w:tcPr>
          <w:p w14:paraId="5CBBAC95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присвоенным  классным чином гражданской службы (оклад за классный чин)</w:t>
            </w:r>
          </w:p>
        </w:tc>
        <w:tc>
          <w:tcPr>
            <w:tcW w:w="2021" w:type="pct"/>
            <w:vAlign w:val="center"/>
          </w:tcPr>
          <w:p w14:paraId="26D8A5C6" w14:textId="77777777" w:rsidR="009F09BD" w:rsidRPr="00DC0E79" w:rsidRDefault="00DC0E79" w:rsidP="003459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10555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- </w:t>
            </w:r>
            <w:r w:rsidR="00345917">
              <w:rPr>
                <w:rFonts w:ascii="Times New Roman" w:hAnsi="Times New Roman"/>
                <w:lang w:eastAsia="ru-RU"/>
              </w:rPr>
              <w:t>12534</w:t>
            </w:r>
            <w:r w:rsidR="009F09BD" w:rsidRPr="00DC0E79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9F09BD" w:rsidRPr="00DC0E79">
              <w:rPr>
                <w:rFonts w:ascii="Times New Roman" w:hAnsi="Times New Roman"/>
                <w:lang w:eastAsia="ru-RU"/>
              </w:rPr>
              <w:t>рубля</w:t>
            </w:r>
          </w:p>
        </w:tc>
      </w:tr>
      <w:tr w:rsidR="0019685F" w:rsidRPr="00A436E2" w14:paraId="0B6ABD82" w14:textId="77777777" w:rsidTr="00DC0E79">
        <w:tc>
          <w:tcPr>
            <w:tcW w:w="2979" w:type="pct"/>
            <w:vAlign w:val="center"/>
          </w:tcPr>
          <w:p w14:paraId="540EEEB7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2021" w:type="pct"/>
            <w:vAlign w:val="center"/>
          </w:tcPr>
          <w:p w14:paraId="5BE8C216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 30 % должностного оклада</w:t>
            </w:r>
          </w:p>
        </w:tc>
      </w:tr>
      <w:tr w:rsidR="0019685F" w:rsidRPr="00A436E2" w14:paraId="769CA4B7" w14:textId="77777777" w:rsidTr="00D15073">
        <w:tc>
          <w:tcPr>
            <w:tcW w:w="2979" w:type="pct"/>
            <w:vAlign w:val="center"/>
          </w:tcPr>
          <w:p w14:paraId="18F4CCD7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особые условия гражданской службы </w:t>
            </w:r>
          </w:p>
        </w:tc>
        <w:tc>
          <w:tcPr>
            <w:tcW w:w="2021" w:type="pct"/>
            <w:vAlign w:val="center"/>
          </w:tcPr>
          <w:p w14:paraId="026318D2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 xml:space="preserve">от </w:t>
            </w:r>
            <w:r w:rsidRPr="00DC0E79">
              <w:rPr>
                <w:rFonts w:ascii="Times New Roman" w:hAnsi="Times New Roman"/>
                <w:lang w:val="en-US" w:eastAsia="ru-RU"/>
              </w:rPr>
              <w:t>20</w:t>
            </w:r>
            <w:r w:rsidRPr="00DC0E79">
              <w:rPr>
                <w:rFonts w:ascii="Times New Roman" w:hAnsi="Times New Roman"/>
                <w:lang w:eastAsia="ru-RU"/>
              </w:rPr>
              <w:t xml:space="preserve"> до </w:t>
            </w:r>
            <w:r w:rsidRPr="00DC0E79">
              <w:rPr>
                <w:rFonts w:ascii="Times New Roman" w:hAnsi="Times New Roman"/>
                <w:lang w:val="en-US" w:eastAsia="ru-RU"/>
              </w:rPr>
              <w:t>30</w:t>
            </w:r>
            <w:r w:rsidRPr="00DC0E79">
              <w:rPr>
                <w:rFonts w:ascii="Times New Roman" w:hAnsi="Times New Roman"/>
                <w:lang w:eastAsia="ru-RU"/>
              </w:rPr>
              <w:t>%</w:t>
            </w:r>
          </w:p>
          <w:p w14:paraId="2EBBD30F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должностного оклада</w:t>
            </w:r>
          </w:p>
        </w:tc>
      </w:tr>
      <w:tr w:rsidR="0019685F" w:rsidRPr="00A436E2" w14:paraId="13355ECF" w14:textId="77777777" w:rsidTr="00D15073">
        <w:trPr>
          <w:trHeight w:val="430"/>
        </w:trPr>
        <w:tc>
          <w:tcPr>
            <w:tcW w:w="2979" w:type="pct"/>
            <w:vAlign w:val="center"/>
          </w:tcPr>
          <w:p w14:paraId="7267EF26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021" w:type="pct"/>
            <w:vAlign w:val="center"/>
          </w:tcPr>
          <w:p w14:paraId="184E6996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19685F" w:rsidRPr="00A436E2" w14:paraId="6A8B1A7B" w14:textId="77777777" w:rsidTr="00D15073">
        <w:tc>
          <w:tcPr>
            <w:tcW w:w="2979" w:type="pct"/>
            <w:vAlign w:val="center"/>
          </w:tcPr>
          <w:p w14:paraId="0182F156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Ежемесячное денежное поощрение</w:t>
            </w:r>
          </w:p>
        </w:tc>
        <w:tc>
          <w:tcPr>
            <w:tcW w:w="2021" w:type="pct"/>
            <w:vAlign w:val="center"/>
          </w:tcPr>
          <w:p w14:paraId="17712452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размере 0,3 должностного оклада</w:t>
            </w:r>
          </w:p>
        </w:tc>
      </w:tr>
      <w:tr w:rsidR="0019685F" w:rsidRPr="00A436E2" w14:paraId="30522906" w14:textId="77777777" w:rsidTr="00D15073">
        <w:tc>
          <w:tcPr>
            <w:tcW w:w="2979" w:type="pct"/>
            <w:vAlign w:val="center"/>
          </w:tcPr>
          <w:p w14:paraId="7583CAF7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21" w:type="pct"/>
            <w:vAlign w:val="center"/>
          </w:tcPr>
          <w:p w14:paraId="5C0E6C00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два месячных оклада денежного содержания</w:t>
            </w:r>
          </w:p>
        </w:tc>
      </w:tr>
      <w:tr w:rsidR="0019685F" w:rsidRPr="00A436E2" w14:paraId="495CD4B5" w14:textId="77777777" w:rsidTr="00DC0E79">
        <w:trPr>
          <w:trHeight w:val="965"/>
        </w:trPr>
        <w:tc>
          <w:tcPr>
            <w:tcW w:w="2979" w:type="pct"/>
            <w:vAlign w:val="center"/>
          </w:tcPr>
          <w:p w14:paraId="5AFC89AB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Материальная помощь</w:t>
            </w:r>
          </w:p>
        </w:tc>
        <w:tc>
          <w:tcPr>
            <w:tcW w:w="2021" w:type="pct"/>
            <w:vAlign w:val="center"/>
          </w:tcPr>
          <w:p w14:paraId="253A51B2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</w:tbl>
    <w:p w14:paraId="095902B1" w14:textId="77777777" w:rsidR="002335C2" w:rsidRPr="00DC0E79" w:rsidRDefault="002F267C" w:rsidP="002F267C">
      <w:pPr>
        <w:tabs>
          <w:tab w:val="left" w:pos="46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>.3. Продолжительность служебного времени – ненормированный служебный день.</w:t>
      </w:r>
    </w:p>
    <w:p w14:paraId="36C8F919" w14:textId="77777777" w:rsidR="002335C2" w:rsidRPr="00DC0E79" w:rsidRDefault="002F267C" w:rsidP="002F267C">
      <w:pPr>
        <w:tabs>
          <w:tab w:val="left" w:pos="38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.4. Отпуск: </w:t>
      </w:r>
    </w:p>
    <w:p w14:paraId="570901C8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ежегодный основной оплачиваемый отпуск продолжительностью 30 календарных дней;</w:t>
      </w:r>
    </w:p>
    <w:p w14:paraId="0F963D5C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14:paraId="11BCB4E3" w14:textId="77777777" w:rsidR="006065A9" w:rsidRPr="00DC0E79" w:rsidRDefault="002F267C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 Прием </w:t>
      </w:r>
      <w:r w:rsidR="002335C2" w:rsidRPr="004F0639">
        <w:rPr>
          <w:rFonts w:ascii="Times New Roman" w:hAnsi="Times New Roman"/>
          <w:color w:val="000000"/>
          <w:lang w:eastAsia="ru-RU"/>
        </w:rPr>
        <w:t xml:space="preserve">документов для участия в </w:t>
      </w:r>
      <w:r w:rsidR="006964C2" w:rsidRPr="004F0639">
        <w:rPr>
          <w:rFonts w:ascii="Times New Roman" w:hAnsi="Times New Roman"/>
          <w:color w:val="000000"/>
          <w:lang w:eastAsia="ru-RU"/>
        </w:rPr>
        <w:t>оценочных мероприятиях</w:t>
      </w:r>
      <w:r w:rsidR="002335C2" w:rsidRPr="004F0639">
        <w:rPr>
          <w:rFonts w:ascii="Times New Roman" w:hAnsi="Times New Roman"/>
          <w:color w:val="000000"/>
          <w:lang w:eastAsia="ru-RU"/>
        </w:rPr>
        <w:t xml:space="preserve"> будет проводиться </w:t>
      </w:r>
      <w:r w:rsidR="002335C2" w:rsidRPr="004F0639">
        <w:rPr>
          <w:rFonts w:ascii="Times New Roman" w:hAnsi="Times New Roman"/>
          <w:b/>
          <w:color w:val="000000"/>
          <w:lang w:eastAsia="ru-RU"/>
        </w:rPr>
        <w:t xml:space="preserve">с </w:t>
      </w:r>
      <w:r w:rsidR="00246992">
        <w:rPr>
          <w:rFonts w:ascii="Times New Roman" w:hAnsi="Times New Roman"/>
          <w:b/>
          <w:color w:val="000000"/>
          <w:lang w:eastAsia="ru-RU"/>
        </w:rPr>
        <w:t>0</w:t>
      </w:r>
      <w:r w:rsidR="00345917">
        <w:rPr>
          <w:rFonts w:ascii="Times New Roman" w:hAnsi="Times New Roman"/>
          <w:b/>
          <w:color w:val="000000"/>
          <w:lang w:eastAsia="ru-RU"/>
        </w:rPr>
        <w:t>5.06</w:t>
      </w:r>
      <w:r w:rsidR="004F0639" w:rsidRPr="004F0639">
        <w:rPr>
          <w:rFonts w:ascii="Times New Roman" w:hAnsi="Times New Roman"/>
          <w:b/>
          <w:color w:val="000000"/>
          <w:lang w:eastAsia="ru-RU"/>
        </w:rPr>
        <w:t>.2026</w:t>
      </w:r>
      <w:r w:rsidR="0019685F" w:rsidRPr="004F0639">
        <w:rPr>
          <w:rFonts w:ascii="Times New Roman" w:hAnsi="Times New Roman"/>
          <w:b/>
          <w:color w:val="000000"/>
          <w:lang w:eastAsia="ru-RU"/>
        </w:rPr>
        <w:t xml:space="preserve"> по </w:t>
      </w:r>
      <w:r w:rsidR="00345917">
        <w:rPr>
          <w:rFonts w:ascii="Times New Roman" w:hAnsi="Times New Roman"/>
          <w:b/>
          <w:color w:val="000000"/>
          <w:lang w:eastAsia="ru-RU"/>
        </w:rPr>
        <w:t>10</w:t>
      </w:r>
      <w:r w:rsidR="004F0639" w:rsidRPr="004F0639">
        <w:rPr>
          <w:rFonts w:ascii="Times New Roman" w:hAnsi="Times New Roman"/>
          <w:b/>
          <w:color w:val="000000"/>
          <w:lang w:eastAsia="ru-RU"/>
        </w:rPr>
        <w:t>.0</w:t>
      </w:r>
      <w:r w:rsidR="00345917">
        <w:rPr>
          <w:rFonts w:ascii="Times New Roman" w:hAnsi="Times New Roman"/>
          <w:b/>
          <w:color w:val="000000"/>
          <w:lang w:eastAsia="ru-RU"/>
        </w:rPr>
        <w:t>6</w:t>
      </w:r>
      <w:r w:rsidR="004F0639" w:rsidRPr="004F0639">
        <w:rPr>
          <w:rFonts w:ascii="Times New Roman" w:hAnsi="Times New Roman"/>
          <w:b/>
          <w:color w:val="000000"/>
          <w:lang w:eastAsia="ru-RU"/>
        </w:rPr>
        <w:t>.2026</w:t>
      </w:r>
      <w:r w:rsidR="002335C2" w:rsidRPr="004F0639">
        <w:rPr>
          <w:rFonts w:ascii="Times New Roman" w:hAnsi="Times New Roman"/>
          <w:color w:val="000000"/>
          <w:lang w:eastAsia="ru-RU"/>
        </w:rPr>
        <w:t xml:space="preserve">. </w:t>
      </w:r>
      <w:r w:rsidR="003318D4" w:rsidRPr="004F0639">
        <w:rPr>
          <w:rFonts w:ascii="Times New Roman" w:hAnsi="Times New Roman"/>
          <w:color w:val="000000"/>
          <w:lang w:eastAsia="ru-RU"/>
        </w:rPr>
        <w:t>Д</w:t>
      </w:r>
      <w:r w:rsidR="00792D6E" w:rsidRPr="004F0639">
        <w:rPr>
          <w:rFonts w:ascii="Times New Roman" w:hAnsi="Times New Roman"/>
          <w:color w:val="000000"/>
          <w:lang w:eastAsia="ru-RU"/>
        </w:rPr>
        <w:t>окумент</w:t>
      </w:r>
      <w:r w:rsidR="00792D6E" w:rsidRPr="00DC0E79">
        <w:rPr>
          <w:rFonts w:ascii="Times New Roman" w:hAnsi="Times New Roman"/>
          <w:color w:val="000000"/>
          <w:lang w:eastAsia="ru-RU"/>
        </w:rPr>
        <w:t xml:space="preserve">ы </w:t>
      </w:r>
      <w:r w:rsidR="00245A00" w:rsidRPr="00DC0E79">
        <w:rPr>
          <w:rFonts w:ascii="Times New Roman" w:hAnsi="Times New Roman"/>
          <w:lang w:eastAsia="ru-RU"/>
        </w:rPr>
        <w:t xml:space="preserve">представляются в отдел кадров </w:t>
      </w:r>
      <w:r w:rsidR="00792D6E" w:rsidRPr="00DC0E79">
        <w:rPr>
          <w:rFonts w:ascii="Times New Roman" w:hAnsi="Times New Roman"/>
          <w:lang w:eastAsia="ru-RU"/>
        </w:rPr>
        <w:t>УФНС России по Челябинской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r w:rsidR="006065A9" w:rsidRPr="00DC0E79">
        <w:rPr>
          <w:rFonts w:ascii="Times New Roman" w:hAnsi="Times New Roman"/>
          <w:lang w:eastAsia="ru-RU"/>
        </w:rPr>
        <w:t xml:space="preserve"> </w:t>
      </w:r>
    </w:p>
    <w:p w14:paraId="0F74205D" w14:textId="77777777" w:rsidR="006065A9" w:rsidRPr="00DC0E79" w:rsidRDefault="006065A9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14:paraId="750A5697" w14:textId="77777777" w:rsidR="0019685F" w:rsidRPr="00DC0E79" w:rsidRDefault="002F267C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FD2F45" w:rsidRPr="00DC0E79">
        <w:rPr>
          <w:rFonts w:ascii="Times New Roman" w:hAnsi="Times New Roman"/>
          <w:color w:val="000000"/>
          <w:lang w:eastAsia="ru-RU"/>
        </w:rPr>
        <w:t>.1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 </w:t>
      </w:r>
      <w:r w:rsidR="0019685F" w:rsidRPr="00DC0E79">
        <w:rPr>
          <w:rFonts w:ascii="Times New Roman" w:hAnsi="Times New Roman"/>
          <w:color w:val="000000"/>
          <w:lang w:eastAsia="ru-RU"/>
        </w:rPr>
        <w:t>Подача документов лично проводится по адресу: 4540</w:t>
      </w:r>
      <w:r w:rsidR="00DC0E79" w:rsidRPr="00DC0E79">
        <w:rPr>
          <w:rFonts w:ascii="Times New Roman" w:hAnsi="Times New Roman"/>
          <w:color w:val="000000"/>
          <w:lang w:eastAsia="ru-RU"/>
        </w:rPr>
        <w:t>80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Челябинск, </w:t>
      </w:r>
      <w:proofErr w:type="spellStart"/>
      <w:r w:rsidR="0019685F" w:rsidRPr="00DC0E79">
        <w:rPr>
          <w:rFonts w:ascii="Times New Roman" w:hAnsi="Times New Roman"/>
          <w:color w:val="000000"/>
          <w:lang w:eastAsia="ru-RU"/>
        </w:rPr>
        <w:t>ул.</w:t>
      </w:r>
      <w:r w:rsidR="00DC0E79" w:rsidRPr="00DC0E79">
        <w:rPr>
          <w:rFonts w:ascii="Times New Roman" w:hAnsi="Times New Roman"/>
          <w:color w:val="000000"/>
          <w:lang w:eastAsia="ru-RU"/>
        </w:rPr>
        <w:t>Энгельса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>, 15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УФНС России по Челябинской области, отдел кадров, кабинет № </w:t>
      </w:r>
      <w:r w:rsidR="00DC0E79" w:rsidRPr="00DC0E79">
        <w:rPr>
          <w:rFonts w:ascii="Times New Roman" w:hAnsi="Times New Roman"/>
          <w:color w:val="000000"/>
          <w:lang w:eastAsia="ru-RU"/>
        </w:rPr>
        <w:t>63</w:t>
      </w:r>
      <w:r w:rsidR="0019685F" w:rsidRPr="00DC0E79">
        <w:rPr>
          <w:rFonts w:ascii="Times New Roman" w:hAnsi="Times New Roman"/>
          <w:color w:val="000000"/>
          <w:lang w:eastAsia="ru-RU"/>
        </w:rPr>
        <w:t>2, с понедельника по четверг с 9.00 до 18.00, в пятницу с 9.00 до 16.45. Обеденный перерыв: c 13.00 до 13.45.</w:t>
      </w:r>
    </w:p>
    <w:p w14:paraId="28A8D1A6" w14:textId="77777777" w:rsidR="0019685F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 xml:space="preserve">Ответственные за прием документов: </w:t>
      </w:r>
      <w:proofErr w:type="spellStart"/>
      <w:r w:rsidR="00DC0E79" w:rsidRPr="00DC0E79">
        <w:rPr>
          <w:rFonts w:ascii="Times New Roman" w:hAnsi="Times New Roman"/>
          <w:color w:val="000000"/>
          <w:lang w:eastAsia="ru-RU"/>
        </w:rPr>
        <w:t>Чекорина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 xml:space="preserve"> Ольга Максимовна</w:t>
      </w:r>
      <w:r w:rsidRPr="00DC0E79">
        <w:rPr>
          <w:rFonts w:ascii="Times New Roman" w:hAnsi="Times New Roman"/>
          <w:color w:val="000000"/>
          <w:lang w:eastAsia="ru-RU"/>
        </w:rPr>
        <w:t xml:space="preserve">, </w:t>
      </w:r>
      <w:r w:rsidR="00DC0E79" w:rsidRPr="00DC0E79">
        <w:rPr>
          <w:rFonts w:ascii="Times New Roman" w:hAnsi="Times New Roman"/>
          <w:color w:val="000000"/>
          <w:lang w:eastAsia="ru-RU"/>
        </w:rPr>
        <w:t>Зуйкова Ольга Олеговна</w:t>
      </w:r>
      <w:r w:rsidRPr="00DC0E79">
        <w:rPr>
          <w:rFonts w:ascii="Times New Roman" w:hAnsi="Times New Roman"/>
          <w:color w:val="000000"/>
          <w:lang w:eastAsia="ru-RU"/>
        </w:rPr>
        <w:t>.</w:t>
      </w:r>
    </w:p>
    <w:p w14:paraId="6F7F8B45" w14:textId="77777777" w:rsidR="002335C2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Контактный телефон:  (351) 214-50-11 до</w:t>
      </w:r>
      <w:r w:rsidR="00DC0E79" w:rsidRPr="00DC0E79">
        <w:rPr>
          <w:rFonts w:ascii="Times New Roman" w:hAnsi="Times New Roman"/>
          <w:color w:val="000000"/>
          <w:lang w:eastAsia="ru-RU"/>
        </w:rPr>
        <w:t>б. 10</w:t>
      </w:r>
      <w:r w:rsidRPr="00DC0E79">
        <w:rPr>
          <w:rFonts w:ascii="Times New Roman" w:hAnsi="Times New Roman"/>
          <w:color w:val="000000"/>
          <w:lang w:eastAsia="ru-RU"/>
        </w:rPr>
        <w:t>-</w:t>
      </w:r>
      <w:r w:rsidR="00DC0E79" w:rsidRPr="00DC0E79">
        <w:rPr>
          <w:rFonts w:ascii="Times New Roman" w:hAnsi="Times New Roman"/>
          <w:color w:val="000000"/>
          <w:lang w:eastAsia="ru-RU"/>
        </w:rPr>
        <w:t>83</w:t>
      </w:r>
      <w:r w:rsidRPr="00DC0E79">
        <w:rPr>
          <w:rFonts w:ascii="Times New Roman" w:hAnsi="Times New Roman"/>
          <w:color w:val="000000"/>
          <w:lang w:eastAsia="ru-RU"/>
        </w:rPr>
        <w:t>, (351) 214-50-11 доб. 11-6</w:t>
      </w:r>
      <w:r w:rsidR="00DC0E79"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>.</w:t>
      </w:r>
    </w:p>
    <w:p w14:paraId="0B0EB83A" w14:textId="77777777" w:rsidR="00351D8F" w:rsidRPr="00981AB3" w:rsidRDefault="00351D8F" w:rsidP="00351D8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5. </w:t>
      </w:r>
      <w:r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Pr="00981AB3">
        <w:rPr>
          <w:rFonts w:ascii="Times New Roman" w:hAnsi="Times New Roman"/>
          <w:color w:val="000000"/>
          <w:lang w:eastAsia="ru-RU"/>
        </w:rPr>
        <w:t xml:space="preserve">, </w:t>
      </w:r>
      <w:r w:rsidR="006964C2" w:rsidRPr="00981AB3">
        <w:rPr>
          <w:rFonts w:ascii="Times New Roman" w:hAnsi="Times New Roman"/>
          <w:color w:val="000000"/>
          <w:lang w:eastAsia="ru-RU"/>
        </w:rPr>
        <w:t>претендующий на замещение государственной должности без проведения конкурса</w:t>
      </w:r>
      <w:r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</w:t>
      </w:r>
      <w:r w:rsidR="006964C2" w:rsidRPr="00981AB3">
        <w:rPr>
          <w:rFonts w:ascii="Times New Roman" w:hAnsi="Times New Roman"/>
          <w:color w:val="000000"/>
          <w:lang w:eastAsia="ru-RU"/>
        </w:rPr>
        <w:t xml:space="preserve">Управлении, </w:t>
      </w:r>
      <w:r w:rsidRPr="00981AB3">
        <w:rPr>
          <w:rFonts w:ascii="Times New Roman" w:hAnsi="Times New Roman"/>
          <w:color w:val="000000"/>
          <w:lang w:eastAsia="ru-RU"/>
        </w:rPr>
        <w:t>представляет в службу кадров заявление на имя представителя нанимателя.</w:t>
      </w:r>
    </w:p>
    <w:p w14:paraId="4EBE3A99" w14:textId="77777777" w:rsidR="008D5F28" w:rsidRPr="00981AB3" w:rsidRDefault="00785235" w:rsidP="008D5F28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6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.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налоговых органах Челябинской области, а также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гражданин</w:t>
      </w:r>
      <w:r w:rsidR="008D5F28" w:rsidRPr="00981AB3">
        <w:rPr>
          <w:rFonts w:ascii="Times New Roman" w:hAnsi="Times New Roman"/>
          <w:color w:val="000000"/>
          <w:lang w:eastAsia="ru-RU"/>
        </w:rPr>
        <w:t>, претендующи</w:t>
      </w:r>
      <w:r w:rsidR="00F70C53" w:rsidRPr="00981AB3">
        <w:rPr>
          <w:rFonts w:ascii="Times New Roman" w:hAnsi="Times New Roman"/>
          <w:color w:val="000000"/>
          <w:lang w:eastAsia="ru-RU"/>
        </w:rPr>
        <w:t>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 на замещение государственной должности без проведения конкурса, представляют в отдел кадров Управления следующие документы:</w:t>
      </w:r>
    </w:p>
    <w:p w14:paraId="72DADBE4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  <w:tab w:val="num" w:pos="567"/>
        </w:tabs>
        <w:ind w:hanging="1141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личное заявление на имя представителя нанимателя;</w:t>
      </w:r>
    </w:p>
    <w:p w14:paraId="5132B1A3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Указом Президента Российской Федерации от 10</w:t>
      </w:r>
      <w:r w:rsidR="006A7D1C">
        <w:rPr>
          <w:color w:val="000000"/>
          <w:sz w:val="22"/>
          <w:szCs w:val="22"/>
        </w:rPr>
        <w:t>.10.</w:t>
      </w:r>
      <w:r w:rsidRPr="00981AB3">
        <w:rPr>
          <w:color w:val="000000"/>
          <w:sz w:val="22"/>
          <w:szCs w:val="22"/>
        </w:rPr>
        <w:t xml:space="preserve">2024 </w:t>
      </w:r>
      <w:r w:rsidR="006A7D1C">
        <w:rPr>
          <w:color w:val="000000"/>
          <w:sz w:val="22"/>
          <w:szCs w:val="22"/>
        </w:rPr>
        <w:t>№ 870</w:t>
      </w:r>
      <w:r w:rsidRPr="00981AB3">
        <w:rPr>
          <w:color w:val="000000"/>
          <w:sz w:val="22"/>
          <w:szCs w:val="22"/>
        </w:rPr>
        <w:t>, с фотографией. Анкету гражданина заверяет отдел кадров Управления</w:t>
      </w:r>
      <w:r w:rsidR="00981AB3" w:rsidRPr="00981AB3">
        <w:rPr>
          <w:color w:val="000000"/>
          <w:sz w:val="22"/>
          <w:szCs w:val="22"/>
        </w:rPr>
        <w:t>. Анкета заполняется через сервис «Анкета ГС (МС)» или с помощью иных информационных систем, где предусмотрена такая возможность</w:t>
      </w:r>
      <w:r w:rsidRPr="00981AB3">
        <w:rPr>
          <w:color w:val="000000"/>
          <w:sz w:val="22"/>
          <w:szCs w:val="22"/>
        </w:rPr>
        <w:t>;</w:t>
      </w:r>
    </w:p>
    <w:p w14:paraId="20D5A524" w14:textId="77777777" w:rsidR="00785235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письменное согласие на обработку персональных данных в Управлении</w:t>
      </w:r>
      <w:r w:rsidR="00785235" w:rsidRPr="00981AB3">
        <w:rPr>
          <w:color w:val="000000"/>
          <w:sz w:val="22"/>
          <w:szCs w:val="22"/>
        </w:rPr>
        <w:t>.</w:t>
      </w:r>
      <w:r w:rsidRPr="00981AB3">
        <w:rPr>
          <w:color w:val="000000"/>
          <w:sz w:val="22"/>
          <w:szCs w:val="22"/>
        </w:rPr>
        <w:t xml:space="preserve"> </w:t>
      </w:r>
    </w:p>
    <w:p w14:paraId="3F2D1146" w14:textId="77777777" w:rsidR="00351D8F" w:rsidRPr="00981AB3" w:rsidRDefault="00351D8F" w:rsidP="00785235">
      <w:pPr>
        <w:pStyle w:val="a8"/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 </w:t>
      </w:r>
    </w:p>
    <w:p w14:paraId="3EFC70F0" w14:textId="77777777" w:rsidR="00351D8F" w:rsidRPr="00981AB3" w:rsidRDefault="00785235" w:rsidP="00351D8F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7</w:t>
      </w:r>
      <w:r w:rsidR="00351D8F" w:rsidRPr="00981AB3">
        <w:rPr>
          <w:rFonts w:ascii="Times New Roman" w:hAnsi="Times New Roman"/>
          <w:color w:val="000000"/>
          <w:lang w:eastAsia="ru-RU"/>
        </w:rPr>
        <w:t>. </w:t>
      </w:r>
      <w:r w:rsidR="0019685F" w:rsidRPr="00981AB3">
        <w:rPr>
          <w:rFonts w:ascii="Times New Roman" w:hAnsi="Times New Roman"/>
          <w:color w:val="000000"/>
          <w:lang w:eastAsia="ru-RU"/>
        </w:rPr>
        <w:t>О</w:t>
      </w:r>
      <w:r w:rsidR="0019685F" w:rsidRPr="00981AB3">
        <w:rPr>
          <w:rFonts w:ascii="Times New Roman" w:hAnsi="Times New Roman"/>
          <w:lang w:eastAsia="ru-RU"/>
        </w:rPr>
        <w:t>ценочные мероприятия</w:t>
      </w:r>
      <w:r w:rsidR="00351D8F" w:rsidRPr="00981AB3">
        <w:rPr>
          <w:rFonts w:ascii="Times New Roman" w:hAnsi="Times New Roman"/>
          <w:lang w:eastAsia="ru-RU"/>
        </w:rPr>
        <w:t xml:space="preserve"> заключа</w:t>
      </w:r>
      <w:r w:rsidR="0019685F" w:rsidRPr="00981AB3">
        <w:rPr>
          <w:rFonts w:ascii="Times New Roman" w:hAnsi="Times New Roman"/>
          <w:lang w:eastAsia="ru-RU"/>
        </w:rPr>
        <w:t>ю</w:t>
      </w:r>
      <w:r w:rsidR="00351D8F" w:rsidRPr="00981AB3">
        <w:rPr>
          <w:rFonts w:ascii="Times New Roman" w:hAnsi="Times New Roman"/>
          <w:lang w:eastAsia="ru-RU"/>
        </w:rPr>
        <w:t>тся в оценке профессионального уровня кандидатов на замещение вакантной должности гражданской службы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 </w:t>
      </w:r>
      <w:r w:rsidR="00F70C53" w:rsidRPr="00981AB3">
        <w:rPr>
          <w:rFonts w:ascii="Times New Roman" w:hAnsi="Times New Roman"/>
          <w:color w:val="000000"/>
          <w:lang w:eastAsia="ru-RU"/>
        </w:rPr>
        <w:t>Управления</w:t>
      </w:r>
      <w:r w:rsidR="00351D8F" w:rsidRPr="00981AB3">
        <w:rPr>
          <w:rFonts w:ascii="Times New Roman" w:hAnsi="Times New Roman"/>
          <w:lang w:eastAsia="ru-RU"/>
        </w:rPr>
        <w:t>, их соответствия квалификационным требованиям для замещения этой должности.</w:t>
      </w:r>
    </w:p>
    <w:p w14:paraId="75857E1A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  <w:lang w:eastAsia="ru-RU"/>
        </w:rPr>
        <w:t xml:space="preserve">При проведении </w:t>
      </w:r>
      <w:r w:rsidR="0019685F" w:rsidRPr="00981AB3">
        <w:rPr>
          <w:rFonts w:ascii="Times New Roman" w:hAnsi="Times New Roman"/>
          <w:lang w:eastAsia="ru-RU"/>
        </w:rPr>
        <w:t>оценочных мероприятий</w:t>
      </w:r>
      <w:r w:rsidRPr="00981AB3">
        <w:rPr>
          <w:rFonts w:ascii="Times New Roman" w:hAnsi="Times New Roman"/>
          <w:lang w:eastAsia="ru-RU"/>
        </w:rPr>
        <w:t xml:space="preserve">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 </w:t>
      </w:r>
      <w:r w:rsidRPr="00981AB3">
        <w:rPr>
          <w:rFonts w:ascii="Times New Roman" w:hAnsi="Times New Roman"/>
        </w:rPr>
        <w:t>Для оценки профессионального уровня кандидатов, их соответствия квалификационным требованиям в обязательном порядке используются не противоречащие федеральным законам и другим нормативным правовым актам Российской Федерации такие методы оценки, как:</w:t>
      </w:r>
    </w:p>
    <w:p w14:paraId="1D43A043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981AB3">
        <w:rPr>
          <w:rFonts w:ascii="Times New Roman" w:hAnsi="Times New Roman"/>
          <w:b/>
        </w:rPr>
        <w:t>тестирование</w:t>
      </w:r>
      <w:r w:rsidRPr="00981AB3">
        <w:rPr>
          <w:rFonts w:ascii="Times New Roman" w:hAnsi="Times New Roman"/>
        </w:rPr>
        <w:t xml:space="preserve"> по вопросам, связанным с выполнением должностных обязанностей по вакантной должности гражданской службы;</w:t>
      </w:r>
    </w:p>
    <w:p w14:paraId="4667E4B5" w14:textId="77777777" w:rsidR="00351D8F" w:rsidRPr="00762D3A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762D3A">
        <w:rPr>
          <w:rFonts w:ascii="Times New Roman" w:hAnsi="Times New Roman"/>
          <w:b/>
        </w:rPr>
        <w:t>индивидуальное собеседование</w:t>
      </w:r>
      <w:r w:rsidRPr="00762D3A">
        <w:rPr>
          <w:rFonts w:ascii="Times New Roman" w:hAnsi="Times New Roman"/>
        </w:rPr>
        <w:t>.</w:t>
      </w:r>
    </w:p>
    <w:p w14:paraId="1ABDE0B4" w14:textId="77777777" w:rsidR="00351D8F" w:rsidRPr="00762D3A" w:rsidRDefault="00785235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>7</w:t>
      </w:r>
      <w:r w:rsidR="00351D8F" w:rsidRPr="00762D3A">
        <w:rPr>
          <w:rFonts w:ascii="Times New Roman" w:hAnsi="Times New Roman"/>
        </w:rPr>
        <w:t xml:space="preserve">.1. Тестирование проводится для оценки уровня владения государственным языком Российской Федерации (русским языком), знаниями основ </w:t>
      </w:r>
      <w:hyperlink r:id="rId13" w:history="1">
        <w:r w:rsidR="00351D8F" w:rsidRPr="00762D3A">
          <w:rPr>
            <w:rFonts w:ascii="Times New Roman" w:hAnsi="Times New Roman"/>
          </w:rPr>
          <w:t>Конституции</w:t>
        </w:r>
      </w:hyperlink>
      <w:r w:rsidR="00351D8F" w:rsidRPr="00762D3A">
        <w:rPr>
          <w:rFonts w:ascii="Times New Roman" w:hAnsi="Times New Roman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</w:p>
    <w:p w14:paraId="016210EB" w14:textId="77777777" w:rsidR="00473F07" w:rsidRPr="00762D3A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62D3A">
        <w:rPr>
          <w:rFonts w:ascii="Times New Roman" w:hAnsi="Times New Roman"/>
        </w:rPr>
        <w:t xml:space="preserve">Тест содержит </w:t>
      </w:r>
      <w:r w:rsidR="00D15073" w:rsidRPr="00762D3A">
        <w:rPr>
          <w:rFonts w:ascii="Times New Roman" w:hAnsi="Times New Roman"/>
        </w:rPr>
        <w:t>40</w:t>
      </w:r>
      <w:r w:rsidRPr="00762D3A">
        <w:rPr>
          <w:rFonts w:ascii="Times New Roman" w:hAnsi="Times New Roman"/>
        </w:rPr>
        <w:t xml:space="preserve"> вопросов для кандидатов на должность </w:t>
      </w:r>
      <w:r w:rsidR="00345917">
        <w:rPr>
          <w:rFonts w:ascii="Times New Roman" w:hAnsi="Times New Roman"/>
          <w:i/>
        </w:rPr>
        <w:t>старшего г</w:t>
      </w:r>
      <w:r w:rsidRPr="00762D3A">
        <w:rPr>
          <w:rFonts w:ascii="Times New Roman" w:hAnsi="Times New Roman"/>
          <w:i/>
        </w:rPr>
        <w:t>осударственного налогового инспектора.</w:t>
      </w:r>
    </w:p>
    <w:p w14:paraId="2A2FAB57" w14:textId="77777777" w:rsidR="00473F07" w:rsidRPr="00817D36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 xml:space="preserve">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 Претендент, набравший менее чем 70 процентов правильных ответов, считается не прошедшим </w:t>
      </w:r>
      <w:r w:rsidRPr="00817D36">
        <w:rPr>
          <w:rFonts w:ascii="Times New Roman" w:hAnsi="Times New Roman"/>
        </w:rPr>
        <w:t xml:space="preserve">тестирование и не допускается к </w:t>
      </w:r>
      <w:r w:rsidR="00D7752A" w:rsidRPr="00817D36">
        <w:rPr>
          <w:rFonts w:ascii="Times New Roman" w:hAnsi="Times New Roman"/>
        </w:rPr>
        <w:t>индивидуальному собеседованию</w:t>
      </w:r>
      <w:r w:rsidRPr="00817D36">
        <w:rPr>
          <w:rFonts w:ascii="Times New Roman" w:hAnsi="Times New Roman"/>
        </w:rPr>
        <w:t xml:space="preserve">. </w:t>
      </w:r>
    </w:p>
    <w:p w14:paraId="01CCE348" w14:textId="77777777" w:rsidR="00473F07" w:rsidRPr="00762D3A" w:rsidRDefault="00785235" w:rsidP="00473F0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>7</w:t>
      </w:r>
      <w:r w:rsidR="00473F07" w:rsidRPr="00762D3A">
        <w:rPr>
          <w:rFonts w:ascii="Times New Roman" w:hAnsi="Times New Roman"/>
        </w:rPr>
        <w:t>.2. С целью определения профессионального уровня кандидата проводится индивидуальное собеседование в форме свободной беседы с кандидатом, в ходе которой члены комиссии задают ему вопросы, связанные с исполнением должностных обязанностей по должности гражданской службы, на замещение которой провод</w:t>
      </w:r>
      <w:r w:rsidR="006964C2" w:rsidRPr="00762D3A">
        <w:rPr>
          <w:rFonts w:ascii="Times New Roman" w:hAnsi="Times New Roman"/>
        </w:rPr>
        <w:t>я</w:t>
      </w:r>
      <w:r w:rsidR="00473F07" w:rsidRPr="00762D3A">
        <w:rPr>
          <w:rFonts w:ascii="Times New Roman" w:hAnsi="Times New Roman"/>
        </w:rPr>
        <w:t xml:space="preserve">тся </w:t>
      </w:r>
      <w:r w:rsidR="006964C2" w:rsidRPr="00762D3A">
        <w:rPr>
          <w:rFonts w:ascii="Times New Roman" w:hAnsi="Times New Roman"/>
        </w:rPr>
        <w:t>оценочные мероприятия</w:t>
      </w:r>
      <w:r w:rsidR="00473F07" w:rsidRPr="00762D3A">
        <w:rPr>
          <w:rFonts w:ascii="Times New Roman" w:hAnsi="Times New Roman"/>
        </w:rPr>
        <w:t>, с прохождением гражданской службы и противодействию коррупции, а также обсуждаются результаты</w:t>
      </w:r>
      <w:r w:rsidR="00752E22" w:rsidRPr="00762D3A">
        <w:rPr>
          <w:rFonts w:ascii="Times New Roman" w:hAnsi="Times New Roman"/>
        </w:rPr>
        <w:t xml:space="preserve"> пройденного ранее тестирования.</w:t>
      </w:r>
      <w:r w:rsidR="00473F07" w:rsidRPr="00762D3A">
        <w:rPr>
          <w:rFonts w:ascii="Times New Roman" w:hAnsi="Times New Roman"/>
        </w:rPr>
        <w:t xml:space="preserve"> </w:t>
      </w:r>
    </w:p>
    <w:p w14:paraId="2C37E263" w14:textId="77777777" w:rsidR="00473F07" w:rsidRPr="00762D3A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>При проведении индивидуального со</w:t>
      </w:r>
      <w:r w:rsidR="00D7752A" w:rsidRPr="00762D3A">
        <w:rPr>
          <w:rFonts w:ascii="Times New Roman" w:hAnsi="Times New Roman" w:cs="Times New Roman"/>
          <w:sz w:val="22"/>
          <w:szCs w:val="22"/>
        </w:rPr>
        <w:t>беседования ведется аудиозапись</w:t>
      </w:r>
      <w:r w:rsidRPr="00762D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6F4CC03" w14:textId="77777777" w:rsidR="00473F07" w:rsidRPr="00762D3A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>Комиссия оценивает кандидата по полноте и правильности ответов на вопросы, правильности использования понятий и терминов, умению аргументированно отстаивать собственную точку знания, степени владения навыками публичного выступления, знанию русского языка и степени владения им.</w:t>
      </w:r>
    </w:p>
    <w:p w14:paraId="284398B3" w14:textId="77777777" w:rsidR="004F0639" w:rsidRDefault="00785235" w:rsidP="004F0639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762D3A">
        <w:rPr>
          <w:rFonts w:ascii="Times New Roman" w:hAnsi="Times New Roman"/>
          <w:color w:val="000000"/>
          <w:lang w:eastAsia="ru-RU"/>
        </w:rPr>
        <w:t>8</w:t>
      </w:r>
      <w:r w:rsidR="002335C2" w:rsidRPr="00762D3A">
        <w:rPr>
          <w:rFonts w:ascii="Times New Roman" w:hAnsi="Times New Roman"/>
          <w:color w:val="000000"/>
          <w:lang w:eastAsia="ru-RU"/>
        </w:rPr>
        <w:t xml:space="preserve">.  </w:t>
      </w:r>
      <w:r w:rsidR="004F0639">
        <w:rPr>
          <w:rFonts w:ascii="Times New Roman" w:hAnsi="Times New Roman"/>
          <w:color w:val="000000"/>
          <w:lang w:eastAsia="ru-RU"/>
        </w:rPr>
        <w:t xml:space="preserve">Тестирование в рамках проведения оценочных мероприятий </w:t>
      </w:r>
      <w:r w:rsidR="004F0639">
        <w:rPr>
          <w:rFonts w:ascii="Times New Roman" w:hAnsi="Times New Roman"/>
          <w:lang w:eastAsia="ru-RU"/>
        </w:rPr>
        <w:t xml:space="preserve">будет проведено </w:t>
      </w:r>
      <w:r w:rsidR="00345917">
        <w:rPr>
          <w:rFonts w:ascii="Times New Roman" w:hAnsi="Times New Roman"/>
          <w:b/>
          <w:lang w:eastAsia="ru-RU"/>
        </w:rPr>
        <w:t>15.06</w:t>
      </w:r>
      <w:r w:rsidR="00246992">
        <w:rPr>
          <w:rFonts w:ascii="Times New Roman" w:hAnsi="Times New Roman"/>
          <w:b/>
          <w:lang w:eastAsia="ru-RU"/>
        </w:rPr>
        <w:t>.2026 в 1</w:t>
      </w:r>
      <w:r w:rsidR="00345917">
        <w:rPr>
          <w:rFonts w:ascii="Times New Roman" w:hAnsi="Times New Roman"/>
          <w:b/>
          <w:lang w:eastAsia="ru-RU"/>
        </w:rPr>
        <w:t>0</w:t>
      </w:r>
      <w:r w:rsidR="004F0639">
        <w:rPr>
          <w:rFonts w:ascii="Times New Roman" w:hAnsi="Times New Roman"/>
          <w:b/>
          <w:lang w:eastAsia="ru-RU"/>
        </w:rPr>
        <w:t xml:space="preserve"> часов 00 минут </w:t>
      </w:r>
      <w:r w:rsidR="004F0639">
        <w:rPr>
          <w:rFonts w:ascii="Times New Roman" w:hAnsi="Times New Roman"/>
          <w:lang w:eastAsia="ru-RU"/>
        </w:rPr>
        <w:t>по адресу: 454080, Челябинск, ул. Энгельса, 15, УФНС России по Челябинской области (кабинет №124).</w:t>
      </w:r>
    </w:p>
    <w:p w14:paraId="4445C1A6" w14:textId="77777777" w:rsidR="004F0639" w:rsidRDefault="004F0639" w:rsidP="004F0639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Индивидуальное собеседование </w:t>
      </w:r>
      <w:r>
        <w:rPr>
          <w:rFonts w:ascii="Times New Roman" w:hAnsi="Times New Roman"/>
          <w:lang w:eastAsia="ru-RU"/>
        </w:rPr>
        <w:t xml:space="preserve">будет проведено </w:t>
      </w:r>
      <w:r w:rsidR="00345917" w:rsidRPr="00345917">
        <w:rPr>
          <w:rFonts w:ascii="Times New Roman" w:hAnsi="Times New Roman"/>
          <w:b/>
          <w:lang w:eastAsia="ru-RU"/>
        </w:rPr>
        <w:t>17</w:t>
      </w:r>
      <w:r>
        <w:rPr>
          <w:rFonts w:ascii="Times New Roman" w:hAnsi="Times New Roman"/>
          <w:b/>
          <w:lang w:eastAsia="ru-RU"/>
        </w:rPr>
        <w:t>.0</w:t>
      </w:r>
      <w:r w:rsidR="00246992">
        <w:rPr>
          <w:rFonts w:ascii="Times New Roman" w:hAnsi="Times New Roman"/>
          <w:b/>
          <w:lang w:eastAsia="ru-RU"/>
        </w:rPr>
        <w:t>6</w:t>
      </w:r>
      <w:r>
        <w:rPr>
          <w:rFonts w:ascii="Times New Roman" w:hAnsi="Times New Roman"/>
          <w:b/>
          <w:lang w:eastAsia="ru-RU"/>
        </w:rPr>
        <w:t>.2026 в 1</w:t>
      </w:r>
      <w:r w:rsidR="00345917">
        <w:rPr>
          <w:rFonts w:ascii="Times New Roman" w:hAnsi="Times New Roman"/>
          <w:b/>
          <w:lang w:eastAsia="ru-RU"/>
        </w:rPr>
        <w:t>0</w:t>
      </w:r>
      <w:r>
        <w:rPr>
          <w:rFonts w:ascii="Times New Roman" w:hAnsi="Times New Roman"/>
          <w:b/>
          <w:lang w:eastAsia="ru-RU"/>
        </w:rPr>
        <w:t xml:space="preserve"> часов </w:t>
      </w:r>
      <w:r w:rsidR="00345917">
        <w:rPr>
          <w:rFonts w:ascii="Times New Roman" w:hAnsi="Times New Roman"/>
          <w:b/>
          <w:lang w:eastAsia="ru-RU"/>
        </w:rPr>
        <w:t>0</w:t>
      </w:r>
      <w:r>
        <w:rPr>
          <w:rFonts w:ascii="Times New Roman" w:hAnsi="Times New Roman"/>
          <w:b/>
          <w:lang w:eastAsia="ru-RU"/>
        </w:rPr>
        <w:t xml:space="preserve">0 минут </w:t>
      </w:r>
      <w:r>
        <w:rPr>
          <w:rFonts w:ascii="Times New Roman" w:hAnsi="Times New Roman"/>
          <w:lang w:eastAsia="ru-RU"/>
        </w:rPr>
        <w:t>по адресу: 454080, Челябинск, ул. Энгельса, 15, УФНС России по Челябинской области (кабинет № 8</w:t>
      </w:r>
      <w:r w:rsidR="00345917">
        <w:rPr>
          <w:rFonts w:ascii="Times New Roman" w:hAnsi="Times New Roman"/>
          <w:lang w:eastAsia="ru-RU"/>
        </w:rPr>
        <w:t>17</w:t>
      </w:r>
      <w:r>
        <w:rPr>
          <w:rFonts w:ascii="Times New Roman" w:hAnsi="Times New Roman"/>
          <w:lang w:eastAsia="ru-RU"/>
        </w:rPr>
        <w:t>).</w:t>
      </w:r>
    </w:p>
    <w:p w14:paraId="4322E71B" w14:textId="77777777" w:rsidR="004321F8" w:rsidRPr="00817D36" w:rsidRDefault="004321F8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 xml:space="preserve">При проведении </w:t>
      </w:r>
      <w:r w:rsidR="008D5F28" w:rsidRPr="00817D36">
        <w:rPr>
          <w:rFonts w:ascii="Times New Roman" w:hAnsi="Times New Roman"/>
          <w:color w:val="000000"/>
          <w:lang w:eastAsia="ru-RU"/>
        </w:rPr>
        <w:t>оценочных мероприятий</w:t>
      </w:r>
      <w:r w:rsidRPr="00817D36">
        <w:rPr>
          <w:rFonts w:ascii="Times New Roman" w:hAnsi="Times New Roman"/>
          <w:color w:val="000000"/>
          <w:lang w:eastAsia="ru-RU"/>
        </w:rPr>
        <w:t xml:space="preserve"> кандидатам гарантируется равенство прав в соответствии с </w:t>
      </w:r>
      <w:hyperlink r:id="rId14" w:history="1">
        <w:r w:rsidRPr="00817D36">
          <w:rPr>
            <w:rFonts w:ascii="Times New Roman" w:hAnsi="Times New Roman"/>
            <w:color w:val="000000"/>
            <w:lang w:eastAsia="ru-RU"/>
          </w:rPr>
          <w:t>Конституцией</w:t>
        </w:r>
      </w:hyperlink>
      <w:r w:rsidRPr="00817D36">
        <w:rPr>
          <w:rFonts w:ascii="Times New Roman" w:hAnsi="Times New Roman"/>
          <w:color w:val="000000"/>
          <w:lang w:eastAsia="ru-RU"/>
        </w:rPr>
        <w:t xml:space="preserve"> Российской</w:t>
      </w:r>
      <w:r w:rsidRPr="00817D36">
        <w:rPr>
          <w:rFonts w:ascii="Times New Roman" w:hAnsi="Times New Roman"/>
          <w:lang w:eastAsia="ru-RU"/>
        </w:rPr>
        <w:t xml:space="preserve"> Федерации и федеральными законами.</w:t>
      </w:r>
    </w:p>
    <w:p w14:paraId="2D08BC91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 xml:space="preserve">В целях повышения мотивации к самоподготовке кандидат может </w:t>
      </w:r>
      <w:r w:rsidR="008D5F28" w:rsidRPr="00817D36">
        <w:rPr>
          <w:rFonts w:ascii="Times New Roman" w:hAnsi="Times New Roman"/>
        </w:rPr>
        <w:t xml:space="preserve">заранее </w:t>
      </w:r>
      <w:r w:rsidRPr="00817D36">
        <w:rPr>
          <w:rFonts w:ascii="Times New Roman" w:hAnsi="Times New Roman"/>
        </w:rPr>
        <w:t xml:space="preserve">пройти тест для самопроверки. 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www.gossluzhba.gov.ru в рубрике «Профессиональное развитие», вкладка «Тест для самопроверки». Доступ для прохождения теста для самопроверки предоставляется безвозмездно. </w:t>
      </w:r>
    </w:p>
    <w:p w14:paraId="4336E4A3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817D36">
        <w:rPr>
          <w:rFonts w:ascii="Times New Roman" w:hAnsi="Times New Roman"/>
        </w:rPr>
        <w:t xml:space="preserve">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</w:t>
      </w:r>
      <w:r w:rsidR="008D5F28" w:rsidRPr="00817D36">
        <w:rPr>
          <w:rFonts w:ascii="Times New Roman" w:hAnsi="Times New Roman"/>
        </w:rPr>
        <w:t>в оценочных мероприятиях</w:t>
      </w:r>
      <w:r w:rsidRPr="00817D36">
        <w:rPr>
          <w:rFonts w:ascii="Times New Roman" w:hAnsi="Times New Roman"/>
        </w:rPr>
        <w:t>.</w:t>
      </w:r>
    </w:p>
    <w:p w14:paraId="2BEE1283" w14:textId="77777777" w:rsidR="00C72F02" w:rsidRPr="00817D36" w:rsidRDefault="00785235" w:rsidP="006964C2">
      <w:pPr>
        <w:tabs>
          <w:tab w:val="left" w:pos="741"/>
        </w:tabs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9</w:t>
      </w:r>
      <w:r w:rsidR="002335C2" w:rsidRPr="00817D36">
        <w:rPr>
          <w:rFonts w:ascii="Times New Roman" w:hAnsi="Times New Roman"/>
          <w:color w:val="000000"/>
          <w:lang w:eastAsia="ru-RU"/>
        </w:rPr>
        <w:t>. </w:t>
      </w:r>
      <w:r w:rsidR="006964C2" w:rsidRPr="00817D36">
        <w:rPr>
          <w:rFonts w:ascii="Times New Roman" w:hAnsi="Times New Roman"/>
          <w:color w:val="000000"/>
          <w:lang w:eastAsia="ru-RU"/>
        </w:rPr>
        <w:t xml:space="preserve">По результатам оценочных мероприятий </w:t>
      </w:r>
      <w:r w:rsidR="00F70C53" w:rsidRPr="00817D36">
        <w:rPr>
          <w:rFonts w:ascii="Times New Roman" w:hAnsi="Times New Roman"/>
          <w:color w:val="000000"/>
          <w:lang w:eastAsia="ru-RU"/>
        </w:rPr>
        <w:t xml:space="preserve">комиссией </w:t>
      </w:r>
      <w:r w:rsidR="006964C2" w:rsidRPr="00817D36">
        <w:rPr>
          <w:rFonts w:ascii="Times New Roman" w:hAnsi="Times New Roman"/>
          <w:color w:val="000000"/>
          <w:lang w:eastAsia="ru-RU"/>
        </w:rPr>
        <w:t>принимается решение рекомендовать, либо не рекомендовать претендента к замещению вакантной должности.</w:t>
      </w:r>
    </w:p>
    <w:p w14:paraId="67490880" w14:textId="77777777" w:rsidR="00C72F02" w:rsidRPr="00817D36" w:rsidRDefault="00C72F0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 xml:space="preserve">Сообщения о результатах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7-дневный срок со дня </w:t>
      </w:r>
      <w:r w:rsidR="006964C2" w:rsidRPr="00817D36">
        <w:rPr>
          <w:rFonts w:ascii="Times New Roman" w:hAnsi="Times New Roman"/>
          <w:lang w:eastAsia="ru-RU"/>
        </w:rPr>
        <w:t>их</w:t>
      </w:r>
      <w:r w:rsidRPr="00817D36">
        <w:rPr>
          <w:rFonts w:ascii="Times New Roman" w:hAnsi="Times New Roman"/>
          <w:lang w:eastAsia="ru-RU"/>
        </w:rPr>
        <w:t xml:space="preserve"> завершения направляются кандидатам в письменной форме, при этом кандидатам, которые представили документы для участия в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этот же срок размещается на официальных сайтах государственного органа и указанной информационной системы в сети </w:t>
      </w:r>
      <w:r w:rsidR="00817D36" w:rsidRPr="00817D36">
        <w:rPr>
          <w:rFonts w:ascii="Times New Roman" w:hAnsi="Times New Roman"/>
          <w:lang w:eastAsia="ru-RU"/>
        </w:rPr>
        <w:t>«</w:t>
      </w:r>
      <w:r w:rsidRPr="00817D36">
        <w:rPr>
          <w:rFonts w:ascii="Times New Roman" w:hAnsi="Times New Roman"/>
          <w:lang w:eastAsia="ru-RU"/>
        </w:rPr>
        <w:t>Интернет</w:t>
      </w:r>
      <w:r w:rsidR="00817D36" w:rsidRPr="00817D36">
        <w:rPr>
          <w:rFonts w:ascii="Times New Roman" w:hAnsi="Times New Roman"/>
          <w:lang w:eastAsia="ru-RU"/>
        </w:rPr>
        <w:t>»</w:t>
      </w:r>
      <w:r w:rsidRPr="00817D36">
        <w:rPr>
          <w:rFonts w:ascii="Times New Roman" w:hAnsi="Times New Roman"/>
          <w:lang w:eastAsia="ru-RU"/>
        </w:rPr>
        <w:t>.</w:t>
      </w:r>
    </w:p>
    <w:p w14:paraId="77D7F954" w14:textId="77777777" w:rsidR="00C72F02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1</w:t>
      </w:r>
      <w:r w:rsidR="00AE49F9" w:rsidRPr="00817D36">
        <w:rPr>
          <w:rFonts w:ascii="Times New Roman" w:hAnsi="Times New Roman"/>
          <w:color w:val="000000"/>
          <w:lang w:eastAsia="ru-RU"/>
        </w:rPr>
        <w:t>0</w:t>
      </w:r>
      <w:r w:rsidR="002335C2" w:rsidRPr="00817D36">
        <w:rPr>
          <w:rFonts w:ascii="Times New Roman" w:hAnsi="Times New Roman"/>
          <w:color w:val="000000"/>
          <w:lang w:eastAsia="ru-RU"/>
        </w:rPr>
        <w:t xml:space="preserve">. </w:t>
      </w:r>
      <w:r w:rsidR="00C72F02" w:rsidRPr="00817D36">
        <w:rPr>
          <w:rFonts w:ascii="Times New Roman" w:hAnsi="Times New Roman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и кандидатов, участвовавших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>, представленные в электронном виде, хранятся в течение трех лет, после чего подлежат удалению.</w:t>
      </w:r>
    </w:p>
    <w:p w14:paraId="3384FBC2" w14:textId="77777777" w:rsidR="002C6EFD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1</w:t>
      </w:r>
      <w:r w:rsidRPr="00817D36">
        <w:rPr>
          <w:rFonts w:ascii="Times New Roman" w:hAnsi="Times New Roman"/>
          <w:lang w:eastAsia="ru-RU"/>
        </w:rPr>
        <w:t xml:space="preserve">. Расходы, связанные с участием в </w:t>
      </w:r>
      <w:r w:rsidR="008D5F28" w:rsidRPr="00817D36">
        <w:rPr>
          <w:rFonts w:ascii="Times New Roman" w:hAnsi="Times New Roman"/>
          <w:lang w:eastAsia="ru-RU"/>
        </w:rPr>
        <w:t xml:space="preserve">оценочных мероприятиях </w:t>
      </w:r>
      <w:r w:rsidRPr="00817D36">
        <w:rPr>
          <w:rFonts w:ascii="Times New Roman" w:hAnsi="Times New Roman"/>
          <w:lang w:eastAsia="ru-RU"/>
        </w:rPr>
        <w:t xml:space="preserve">(проезд к месту проведения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0FBB1F11" w14:textId="77777777" w:rsidR="00A71A61" w:rsidRPr="00245A00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2</w:t>
      </w:r>
      <w:r w:rsidRPr="00817D36">
        <w:rPr>
          <w:rFonts w:ascii="Times New Roman" w:hAnsi="Times New Roman"/>
          <w:lang w:eastAsia="ru-RU"/>
        </w:rPr>
        <w:t xml:space="preserve">. Кандидат вправе обжаловать решение комиссии в соответствии с </w:t>
      </w:r>
      <w:hyperlink r:id="rId15" w:history="1">
        <w:r w:rsidRPr="00817D36">
          <w:rPr>
            <w:rFonts w:ascii="Times New Roman" w:hAnsi="Times New Roman"/>
            <w:lang w:eastAsia="ru-RU"/>
          </w:rPr>
          <w:t>законодательством</w:t>
        </w:r>
      </w:hyperlink>
      <w:r w:rsidR="00245A00" w:rsidRPr="00817D36">
        <w:rPr>
          <w:rFonts w:ascii="Times New Roman" w:hAnsi="Times New Roman"/>
          <w:lang w:eastAsia="ru-RU"/>
        </w:rPr>
        <w:t xml:space="preserve"> Российской Федерации.</w:t>
      </w:r>
    </w:p>
    <w:sectPr w:rsidR="00A71A61" w:rsidRPr="00245A00" w:rsidSect="007D58B2">
      <w:headerReference w:type="even" r:id="rId16"/>
      <w:headerReference w:type="default" r:id="rId17"/>
      <w:footerReference w:type="default" r:id="rId18"/>
      <w:pgSz w:w="11906" w:h="16838"/>
      <w:pgMar w:top="425" w:right="709" w:bottom="425" w:left="1134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3035" w14:textId="77777777" w:rsidR="00302118" w:rsidRDefault="00302118">
      <w:pPr>
        <w:spacing w:after="0" w:line="240" w:lineRule="auto"/>
      </w:pPr>
      <w:r>
        <w:separator/>
      </w:r>
    </w:p>
  </w:endnote>
  <w:endnote w:type="continuationSeparator" w:id="0">
    <w:p w14:paraId="27DBCA00" w14:textId="77777777" w:rsidR="00302118" w:rsidRDefault="0030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D9A2" w14:textId="77777777" w:rsidR="00A74731" w:rsidRDefault="00A74731" w:rsidP="00A74731">
    <w:pPr>
      <w:pStyle w:val="af2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B652" w14:textId="77777777" w:rsidR="00302118" w:rsidRDefault="00302118">
      <w:pPr>
        <w:spacing w:after="0" w:line="240" w:lineRule="auto"/>
      </w:pPr>
      <w:r>
        <w:separator/>
      </w:r>
    </w:p>
  </w:footnote>
  <w:footnote w:type="continuationSeparator" w:id="0">
    <w:p w14:paraId="1BAACC51" w14:textId="77777777" w:rsidR="00302118" w:rsidRDefault="0030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175B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49D07C" w14:textId="77777777" w:rsidR="00A71A61" w:rsidRDefault="00A71A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EB4A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917">
      <w:rPr>
        <w:rStyle w:val="a5"/>
        <w:noProof/>
      </w:rPr>
      <w:t>5</w:t>
    </w:r>
    <w:r>
      <w:rPr>
        <w:rStyle w:val="a5"/>
      </w:rPr>
      <w:fldChar w:fldCharType="end"/>
    </w:r>
  </w:p>
  <w:p w14:paraId="06593606" w14:textId="77777777" w:rsidR="00A71A61" w:rsidRDefault="00A71A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E67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FA0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1892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A8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6A6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1EF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EA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001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FA2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602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C4ECB"/>
    <w:multiLevelType w:val="hybridMultilevel"/>
    <w:tmpl w:val="F36AA8D2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B3988"/>
    <w:multiLevelType w:val="hybridMultilevel"/>
    <w:tmpl w:val="8DC8D2D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3B9652B"/>
    <w:multiLevelType w:val="multilevel"/>
    <w:tmpl w:val="E45A07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cs="Times New Roman" w:hint="default"/>
      </w:rPr>
    </w:lvl>
  </w:abstractNum>
  <w:abstractNum w:abstractNumId="13" w15:restartNumberingAfterBreak="0">
    <w:nsid w:val="176D54E1"/>
    <w:multiLevelType w:val="hybridMultilevel"/>
    <w:tmpl w:val="65060D66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8147BC7"/>
    <w:multiLevelType w:val="hybridMultilevel"/>
    <w:tmpl w:val="B84EF65E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9DD5941"/>
    <w:multiLevelType w:val="hybridMultilevel"/>
    <w:tmpl w:val="C3EA8F82"/>
    <w:lvl w:ilvl="0" w:tplc="62DE389E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E678D"/>
    <w:multiLevelType w:val="hybridMultilevel"/>
    <w:tmpl w:val="203CE12A"/>
    <w:lvl w:ilvl="0" w:tplc="9A6821C6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E458F6"/>
    <w:multiLevelType w:val="hybridMultilevel"/>
    <w:tmpl w:val="CDFA9918"/>
    <w:lvl w:ilvl="0" w:tplc="D240701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6816B1B"/>
    <w:multiLevelType w:val="hybridMultilevel"/>
    <w:tmpl w:val="4E36F65A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8A0432"/>
    <w:multiLevelType w:val="hybridMultilevel"/>
    <w:tmpl w:val="5E52C99A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1D141A"/>
    <w:multiLevelType w:val="hybridMultilevel"/>
    <w:tmpl w:val="B1F208CE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A2D43"/>
    <w:multiLevelType w:val="hybridMultilevel"/>
    <w:tmpl w:val="2294D7DE"/>
    <w:lvl w:ilvl="0" w:tplc="0419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22" w15:restartNumberingAfterBreak="0">
    <w:nsid w:val="4B333964"/>
    <w:multiLevelType w:val="hybridMultilevel"/>
    <w:tmpl w:val="7CDC6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C5BF1"/>
    <w:multiLevelType w:val="hybridMultilevel"/>
    <w:tmpl w:val="EC24AA60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A2321A"/>
    <w:multiLevelType w:val="hybridMultilevel"/>
    <w:tmpl w:val="798C6734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E9727F"/>
    <w:multiLevelType w:val="multilevel"/>
    <w:tmpl w:val="14E4BA0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cs="Times New Roman" w:hint="default"/>
        <w:b w:val="0"/>
      </w:rPr>
    </w:lvl>
    <w:lvl w:ilvl="2">
      <w:start w:val="1"/>
      <w:numFmt w:val="decimal"/>
      <w:lvlText w:val="2.%3."/>
      <w:lvlJc w:val="left"/>
      <w:pPr>
        <w:ind w:left="800" w:hanging="720"/>
      </w:pPr>
      <w:rPr>
        <w:rFonts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cs="Times New Roman" w:hint="default"/>
        <w:b/>
      </w:rPr>
    </w:lvl>
  </w:abstractNum>
  <w:abstractNum w:abstractNumId="26" w15:restartNumberingAfterBreak="0">
    <w:nsid w:val="55881383"/>
    <w:multiLevelType w:val="hybridMultilevel"/>
    <w:tmpl w:val="5E5C7D66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0122F"/>
    <w:multiLevelType w:val="hybridMultilevel"/>
    <w:tmpl w:val="59D0FF8E"/>
    <w:lvl w:ilvl="0" w:tplc="26525C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6E784BB2"/>
    <w:multiLevelType w:val="hybridMultilevel"/>
    <w:tmpl w:val="4C0A93B8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693714"/>
    <w:multiLevelType w:val="hybridMultilevel"/>
    <w:tmpl w:val="338A8FA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5B61162"/>
    <w:multiLevelType w:val="hybridMultilevel"/>
    <w:tmpl w:val="021ADFB8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7776964"/>
    <w:multiLevelType w:val="hybridMultilevel"/>
    <w:tmpl w:val="B89850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F7CD1"/>
    <w:multiLevelType w:val="hybridMultilevel"/>
    <w:tmpl w:val="4D4CB170"/>
    <w:lvl w:ilvl="0" w:tplc="17C4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7044549">
    <w:abstractNumId w:val="11"/>
  </w:num>
  <w:num w:numId="2" w16cid:durableId="668410022">
    <w:abstractNumId w:val="30"/>
  </w:num>
  <w:num w:numId="3" w16cid:durableId="1062949914">
    <w:abstractNumId w:val="21"/>
  </w:num>
  <w:num w:numId="4" w16cid:durableId="1070158803">
    <w:abstractNumId w:val="31"/>
  </w:num>
  <w:num w:numId="5" w16cid:durableId="2100174751">
    <w:abstractNumId w:val="27"/>
  </w:num>
  <w:num w:numId="6" w16cid:durableId="1568565281">
    <w:abstractNumId w:val="9"/>
  </w:num>
  <w:num w:numId="7" w16cid:durableId="77098876">
    <w:abstractNumId w:val="7"/>
  </w:num>
  <w:num w:numId="8" w16cid:durableId="831528159">
    <w:abstractNumId w:val="6"/>
  </w:num>
  <w:num w:numId="9" w16cid:durableId="1603296228">
    <w:abstractNumId w:val="5"/>
  </w:num>
  <w:num w:numId="10" w16cid:durableId="65537854">
    <w:abstractNumId w:val="4"/>
  </w:num>
  <w:num w:numId="11" w16cid:durableId="2029865239">
    <w:abstractNumId w:val="8"/>
  </w:num>
  <w:num w:numId="12" w16cid:durableId="1086465402">
    <w:abstractNumId w:val="3"/>
  </w:num>
  <w:num w:numId="13" w16cid:durableId="1695570525">
    <w:abstractNumId w:val="2"/>
  </w:num>
  <w:num w:numId="14" w16cid:durableId="1897547694">
    <w:abstractNumId w:val="1"/>
  </w:num>
  <w:num w:numId="15" w16cid:durableId="323094354">
    <w:abstractNumId w:val="0"/>
  </w:num>
  <w:num w:numId="16" w16cid:durableId="286276278">
    <w:abstractNumId w:val="17"/>
  </w:num>
  <w:num w:numId="17" w16cid:durableId="714354461">
    <w:abstractNumId w:val="25"/>
  </w:num>
  <w:num w:numId="18" w16cid:durableId="423451619">
    <w:abstractNumId w:val="20"/>
  </w:num>
  <w:num w:numId="19" w16cid:durableId="1513912446">
    <w:abstractNumId w:val="15"/>
  </w:num>
  <w:num w:numId="20" w16cid:durableId="1295133933">
    <w:abstractNumId w:val="10"/>
  </w:num>
  <w:num w:numId="21" w16cid:durableId="824201507">
    <w:abstractNumId w:val="26"/>
  </w:num>
  <w:num w:numId="22" w16cid:durableId="1806703852">
    <w:abstractNumId w:val="19"/>
  </w:num>
  <w:num w:numId="23" w16cid:durableId="854421840">
    <w:abstractNumId w:val="24"/>
  </w:num>
  <w:num w:numId="24" w16cid:durableId="1396660343">
    <w:abstractNumId w:val="12"/>
  </w:num>
  <w:num w:numId="25" w16cid:durableId="355040268">
    <w:abstractNumId w:val="16"/>
  </w:num>
  <w:num w:numId="26" w16cid:durableId="952442978">
    <w:abstractNumId w:val="22"/>
  </w:num>
  <w:num w:numId="27" w16cid:durableId="398594110">
    <w:abstractNumId w:val="29"/>
  </w:num>
  <w:num w:numId="28" w16cid:durableId="1589190035">
    <w:abstractNumId w:val="32"/>
  </w:num>
  <w:num w:numId="29" w16cid:durableId="1381706292">
    <w:abstractNumId w:val="13"/>
  </w:num>
  <w:num w:numId="30" w16cid:durableId="1485125787">
    <w:abstractNumId w:val="28"/>
  </w:num>
  <w:num w:numId="31" w16cid:durableId="1259604055">
    <w:abstractNumId w:val="18"/>
  </w:num>
  <w:num w:numId="32" w16cid:durableId="855735403">
    <w:abstractNumId w:val="23"/>
  </w:num>
  <w:num w:numId="33" w16cid:durableId="1963682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8"/>
    <w:rsid w:val="00003B96"/>
    <w:rsid w:val="00010710"/>
    <w:rsid w:val="00015EAA"/>
    <w:rsid w:val="00021B6D"/>
    <w:rsid w:val="00023E5A"/>
    <w:rsid w:val="00024160"/>
    <w:rsid w:val="000417FA"/>
    <w:rsid w:val="0004739B"/>
    <w:rsid w:val="000645D4"/>
    <w:rsid w:val="00065815"/>
    <w:rsid w:val="00075330"/>
    <w:rsid w:val="00075F01"/>
    <w:rsid w:val="00083C67"/>
    <w:rsid w:val="00097DD2"/>
    <w:rsid w:val="000A316C"/>
    <w:rsid w:val="000B5DB3"/>
    <w:rsid w:val="000B63F5"/>
    <w:rsid w:val="000C33CD"/>
    <w:rsid w:val="000D69F1"/>
    <w:rsid w:val="000E1F47"/>
    <w:rsid w:val="000E27D7"/>
    <w:rsid w:val="000E40E2"/>
    <w:rsid w:val="000E4E9D"/>
    <w:rsid w:val="000E5484"/>
    <w:rsid w:val="000E56BA"/>
    <w:rsid w:val="000F34E6"/>
    <w:rsid w:val="000F7B64"/>
    <w:rsid w:val="00102941"/>
    <w:rsid w:val="00103D9F"/>
    <w:rsid w:val="0012423C"/>
    <w:rsid w:val="001313F5"/>
    <w:rsid w:val="001375B2"/>
    <w:rsid w:val="00144C78"/>
    <w:rsid w:val="00146F61"/>
    <w:rsid w:val="0018701E"/>
    <w:rsid w:val="00195968"/>
    <w:rsid w:val="0019685F"/>
    <w:rsid w:val="001A0FFC"/>
    <w:rsid w:val="001A1D8E"/>
    <w:rsid w:val="001A3A44"/>
    <w:rsid w:val="001B5E39"/>
    <w:rsid w:val="001C53D3"/>
    <w:rsid w:val="001C66A9"/>
    <w:rsid w:val="001D24B8"/>
    <w:rsid w:val="001E11DA"/>
    <w:rsid w:val="001F0E11"/>
    <w:rsid w:val="001F1B88"/>
    <w:rsid w:val="002024B2"/>
    <w:rsid w:val="00227FB4"/>
    <w:rsid w:val="002335C2"/>
    <w:rsid w:val="0023433F"/>
    <w:rsid w:val="0024265F"/>
    <w:rsid w:val="00245A00"/>
    <w:rsid w:val="00246992"/>
    <w:rsid w:val="00247F49"/>
    <w:rsid w:val="00256CBB"/>
    <w:rsid w:val="00257AFE"/>
    <w:rsid w:val="00272442"/>
    <w:rsid w:val="00273F44"/>
    <w:rsid w:val="00274985"/>
    <w:rsid w:val="0028309E"/>
    <w:rsid w:val="00287A56"/>
    <w:rsid w:val="00290E19"/>
    <w:rsid w:val="0029702D"/>
    <w:rsid w:val="00297B94"/>
    <w:rsid w:val="002A0B7F"/>
    <w:rsid w:val="002A10B4"/>
    <w:rsid w:val="002B113F"/>
    <w:rsid w:val="002B3511"/>
    <w:rsid w:val="002B4259"/>
    <w:rsid w:val="002B5A95"/>
    <w:rsid w:val="002C35D2"/>
    <w:rsid w:val="002C6EFD"/>
    <w:rsid w:val="002D2B0D"/>
    <w:rsid w:val="002E3CBC"/>
    <w:rsid w:val="002E4122"/>
    <w:rsid w:val="002F0395"/>
    <w:rsid w:val="002F267C"/>
    <w:rsid w:val="002F7B40"/>
    <w:rsid w:val="00302118"/>
    <w:rsid w:val="003146E1"/>
    <w:rsid w:val="0031471A"/>
    <w:rsid w:val="00316E0D"/>
    <w:rsid w:val="00327CED"/>
    <w:rsid w:val="00330E30"/>
    <w:rsid w:val="003318D4"/>
    <w:rsid w:val="00336ECA"/>
    <w:rsid w:val="00345917"/>
    <w:rsid w:val="00347F93"/>
    <w:rsid w:val="00351D8F"/>
    <w:rsid w:val="00356D16"/>
    <w:rsid w:val="003648B2"/>
    <w:rsid w:val="003769B6"/>
    <w:rsid w:val="003A0834"/>
    <w:rsid w:val="003A27A8"/>
    <w:rsid w:val="003A7700"/>
    <w:rsid w:val="003C1B75"/>
    <w:rsid w:val="003D401D"/>
    <w:rsid w:val="003D7F06"/>
    <w:rsid w:val="003E088A"/>
    <w:rsid w:val="003E4277"/>
    <w:rsid w:val="003E7DEE"/>
    <w:rsid w:val="003F0ED4"/>
    <w:rsid w:val="003F2A2F"/>
    <w:rsid w:val="004214C3"/>
    <w:rsid w:val="004321F8"/>
    <w:rsid w:val="00434C70"/>
    <w:rsid w:val="00442710"/>
    <w:rsid w:val="004440FA"/>
    <w:rsid w:val="00457002"/>
    <w:rsid w:val="004576AC"/>
    <w:rsid w:val="0046089D"/>
    <w:rsid w:val="00466104"/>
    <w:rsid w:val="00470F80"/>
    <w:rsid w:val="00473F07"/>
    <w:rsid w:val="00481F54"/>
    <w:rsid w:val="004B1CE9"/>
    <w:rsid w:val="004B2CCD"/>
    <w:rsid w:val="004B5FA0"/>
    <w:rsid w:val="004C1B2C"/>
    <w:rsid w:val="004D38BF"/>
    <w:rsid w:val="004E3FF0"/>
    <w:rsid w:val="004E58FD"/>
    <w:rsid w:val="004E6877"/>
    <w:rsid w:val="004F0639"/>
    <w:rsid w:val="004F0E29"/>
    <w:rsid w:val="0051119C"/>
    <w:rsid w:val="00512183"/>
    <w:rsid w:val="0051289D"/>
    <w:rsid w:val="00540A9B"/>
    <w:rsid w:val="005451CA"/>
    <w:rsid w:val="00553F6A"/>
    <w:rsid w:val="00561978"/>
    <w:rsid w:val="00574306"/>
    <w:rsid w:val="0058372E"/>
    <w:rsid w:val="0059389F"/>
    <w:rsid w:val="00596684"/>
    <w:rsid w:val="005A0E31"/>
    <w:rsid w:val="005A3612"/>
    <w:rsid w:val="005A3C92"/>
    <w:rsid w:val="005A7147"/>
    <w:rsid w:val="005B1B98"/>
    <w:rsid w:val="005C0C9D"/>
    <w:rsid w:val="005C0E1B"/>
    <w:rsid w:val="005C1807"/>
    <w:rsid w:val="005C39D7"/>
    <w:rsid w:val="005C6A29"/>
    <w:rsid w:val="005C7434"/>
    <w:rsid w:val="005D0835"/>
    <w:rsid w:val="005D09E9"/>
    <w:rsid w:val="005D5551"/>
    <w:rsid w:val="006065A9"/>
    <w:rsid w:val="0061061C"/>
    <w:rsid w:val="006128B1"/>
    <w:rsid w:val="00612C5F"/>
    <w:rsid w:val="00614349"/>
    <w:rsid w:val="0061632D"/>
    <w:rsid w:val="00635904"/>
    <w:rsid w:val="00655D3F"/>
    <w:rsid w:val="00666D8A"/>
    <w:rsid w:val="00671A4D"/>
    <w:rsid w:val="006725BC"/>
    <w:rsid w:val="00677BC2"/>
    <w:rsid w:val="00691475"/>
    <w:rsid w:val="00693677"/>
    <w:rsid w:val="00695480"/>
    <w:rsid w:val="00695F65"/>
    <w:rsid w:val="006964C2"/>
    <w:rsid w:val="0069727C"/>
    <w:rsid w:val="006A156B"/>
    <w:rsid w:val="006A2EC7"/>
    <w:rsid w:val="006A7D1C"/>
    <w:rsid w:val="006C3EC7"/>
    <w:rsid w:val="006E0B05"/>
    <w:rsid w:val="006E47AD"/>
    <w:rsid w:val="006E5835"/>
    <w:rsid w:val="006F4B43"/>
    <w:rsid w:val="006F7341"/>
    <w:rsid w:val="0070630B"/>
    <w:rsid w:val="007113F9"/>
    <w:rsid w:val="00711694"/>
    <w:rsid w:val="00726CF8"/>
    <w:rsid w:val="00735058"/>
    <w:rsid w:val="00735911"/>
    <w:rsid w:val="00752E22"/>
    <w:rsid w:val="00762D3A"/>
    <w:rsid w:val="0077728C"/>
    <w:rsid w:val="0078453C"/>
    <w:rsid w:val="00785235"/>
    <w:rsid w:val="00787C7A"/>
    <w:rsid w:val="00792D6E"/>
    <w:rsid w:val="007972AB"/>
    <w:rsid w:val="007C7D12"/>
    <w:rsid w:val="007D58B2"/>
    <w:rsid w:val="007E1FAC"/>
    <w:rsid w:val="007E2113"/>
    <w:rsid w:val="007E5AEA"/>
    <w:rsid w:val="007F36AA"/>
    <w:rsid w:val="007F5538"/>
    <w:rsid w:val="0080478E"/>
    <w:rsid w:val="00817D36"/>
    <w:rsid w:val="0083004B"/>
    <w:rsid w:val="00830C0D"/>
    <w:rsid w:val="008374E4"/>
    <w:rsid w:val="00856BA4"/>
    <w:rsid w:val="0086121C"/>
    <w:rsid w:val="00894D95"/>
    <w:rsid w:val="008A2939"/>
    <w:rsid w:val="008A4A4F"/>
    <w:rsid w:val="008A5FD4"/>
    <w:rsid w:val="008C209A"/>
    <w:rsid w:val="008C3C0D"/>
    <w:rsid w:val="008D198B"/>
    <w:rsid w:val="008D5F28"/>
    <w:rsid w:val="008E0EEB"/>
    <w:rsid w:val="008E57BC"/>
    <w:rsid w:val="008F1129"/>
    <w:rsid w:val="008F6CB5"/>
    <w:rsid w:val="008F7D97"/>
    <w:rsid w:val="00901BDE"/>
    <w:rsid w:val="0091014B"/>
    <w:rsid w:val="00911B46"/>
    <w:rsid w:val="00920E98"/>
    <w:rsid w:val="0092166C"/>
    <w:rsid w:val="00921A4C"/>
    <w:rsid w:val="009233DB"/>
    <w:rsid w:val="00937F61"/>
    <w:rsid w:val="009418DF"/>
    <w:rsid w:val="00952609"/>
    <w:rsid w:val="00952B81"/>
    <w:rsid w:val="00957583"/>
    <w:rsid w:val="0096572D"/>
    <w:rsid w:val="00981AB3"/>
    <w:rsid w:val="009A06F0"/>
    <w:rsid w:val="009A45B0"/>
    <w:rsid w:val="009A5687"/>
    <w:rsid w:val="009A7B9E"/>
    <w:rsid w:val="009B72C5"/>
    <w:rsid w:val="009D7180"/>
    <w:rsid w:val="009E117B"/>
    <w:rsid w:val="009E1AD6"/>
    <w:rsid w:val="009E2C19"/>
    <w:rsid w:val="009E3662"/>
    <w:rsid w:val="009E3995"/>
    <w:rsid w:val="009F09BD"/>
    <w:rsid w:val="009F0A04"/>
    <w:rsid w:val="009F5926"/>
    <w:rsid w:val="009F69F2"/>
    <w:rsid w:val="00A14998"/>
    <w:rsid w:val="00A16DA2"/>
    <w:rsid w:val="00A43454"/>
    <w:rsid w:val="00A436E2"/>
    <w:rsid w:val="00A4485D"/>
    <w:rsid w:val="00A54535"/>
    <w:rsid w:val="00A54E46"/>
    <w:rsid w:val="00A569FE"/>
    <w:rsid w:val="00A71A61"/>
    <w:rsid w:val="00A74731"/>
    <w:rsid w:val="00A7684B"/>
    <w:rsid w:val="00A8215A"/>
    <w:rsid w:val="00A906AD"/>
    <w:rsid w:val="00AB74F0"/>
    <w:rsid w:val="00AC1D95"/>
    <w:rsid w:val="00AC3C93"/>
    <w:rsid w:val="00AC77FB"/>
    <w:rsid w:val="00AD50F9"/>
    <w:rsid w:val="00AE49F9"/>
    <w:rsid w:val="00B0112C"/>
    <w:rsid w:val="00B11175"/>
    <w:rsid w:val="00B124E5"/>
    <w:rsid w:val="00B22002"/>
    <w:rsid w:val="00B22314"/>
    <w:rsid w:val="00B22F0F"/>
    <w:rsid w:val="00B245A2"/>
    <w:rsid w:val="00B2476C"/>
    <w:rsid w:val="00B3406E"/>
    <w:rsid w:val="00B437AE"/>
    <w:rsid w:val="00B50450"/>
    <w:rsid w:val="00B51B48"/>
    <w:rsid w:val="00B51E4C"/>
    <w:rsid w:val="00B547BC"/>
    <w:rsid w:val="00B64852"/>
    <w:rsid w:val="00B7105E"/>
    <w:rsid w:val="00B9321C"/>
    <w:rsid w:val="00BA1102"/>
    <w:rsid w:val="00BB5208"/>
    <w:rsid w:val="00BD5056"/>
    <w:rsid w:val="00BD57E3"/>
    <w:rsid w:val="00BE24E4"/>
    <w:rsid w:val="00BF19CF"/>
    <w:rsid w:val="00BF4425"/>
    <w:rsid w:val="00BF4BDE"/>
    <w:rsid w:val="00C0011B"/>
    <w:rsid w:val="00C06FA7"/>
    <w:rsid w:val="00C077D0"/>
    <w:rsid w:val="00C2515F"/>
    <w:rsid w:val="00C267E5"/>
    <w:rsid w:val="00C33D6B"/>
    <w:rsid w:val="00C36790"/>
    <w:rsid w:val="00C53A92"/>
    <w:rsid w:val="00C65811"/>
    <w:rsid w:val="00C72F02"/>
    <w:rsid w:val="00C75AA2"/>
    <w:rsid w:val="00C775BD"/>
    <w:rsid w:val="00C77BB1"/>
    <w:rsid w:val="00C77ED5"/>
    <w:rsid w:val="00C804CF"/>
    <w:rsid w:val="00C80A9B"/>
    <w:rsid w:val="00C92C24"/>
    <w:rsid w:val="00CA5A06"/>
    <w:rsid w:val="00CB1EBD"/>
    <w:rsid w:val="00CC1A70"/>
    <w:rsid w:val="00CC6D68"/>
    <w:rsid w:val="00CD34F2"/>
    <w:rsid w:val="00CD3564"/>
    <w:rsid w:val="00CE43AB"/>
    <w:rsid w:val="00CE6054"/>
    <w:rsid w:val="00CF2D5E"/>
    <w:rsid w:val="00D033F8"/>
    <w:rsid w:val="00D07981"/>
    <w:rsid w:val="00D15073"/>
    <w:rsid w:val="00D246EB"/>
    <w:rsid w:val="00D252C9"/>
    <w:rsid w:val="00D3021B"/>
    <w:rsid w:val="00D3482F"/>
    <w:rsid w:val="00D41573"/>
    <w:rsid w:val="00D454BF"/>
    <w:rsid w:val="00D66326"/>
    <w:rsid w:val="00D66472"/>
    <w:rsid w:val="00D716BD"/>
    <w:rsid w:val="00D7752A"/>
    <w:rsid w:val="00D77AA4"/>
    <w:rsid w:val="00D81744"/>
    <w:rsid w:val="00D960AF"/>
    <w:rsid w:val="00DA231D"/>
    <w:rsid w:val="00DB0024"/>
    <w:rsid w:val="00DB2EF3"/>
    <w:rsid w:val="00DC0E79"/>
    <w:rsid w:val="00DE633A"/>
    <w:rsid w:val="00E06F1A"/>
    <w:rsid w:val="00E148FD"/>
    <w:rsid w:val="00E16968"/>
    <w:rsid w:val="00E16EFA"/>
    <w:rsid w:val="00E25144"/>
    <w:rsid w:val="00E30B02"/>
    <w:rsid w:val="00E30DB1"/>
    <w:rsid w:val="00E31265"/>
    <w:rsid w:val="00E33C72"/>
    <w:rsid w:val="00E41ACE"/>
    <w:rsid w:val="00E426A1"/>
    <w:rsid w:val="00E45890"/>
    <w:rsid w:val="00E45CDE"/>
    <w:rsid w:val="00E46CE3"/>
    <w:rsid w:val="00E525D9"/>
    <w:rsid w:val="00E53CC0"/>
    <w:rsid w:val="00E60C63"/>
    <w:rsid w:val="00E721BB"/>
    <w:rsid w:val="00E72769"/>
    <w:rsid w:val="00E73B2D"/>
    <w:rsid w:val="00E90793"/>
    <w:rsid w:val="00E94EB8"/>
    <w:rsid w:val="00E9767E"/>
    <w:rsid w:val="00EA0A18"/>
    <w:rsid w:val="00EA0FA8"/>
    <w:rsid w:val="00EA2431"/>
    <w:rsid w:val="00EB7D41"/>
    <w:rsid w:val="00ED0CE7"/>
    <w:rsid w:val="00EE12AD"/>
    <w:rsid w:val="00EE4F84"/>
    <w:rsid w:val="00EE739E"/>
    <w:rsid w:val="00EF575E"/>
    <w:rsid w:val="00EF6592"/>
    <w:rsid w:val="00F05534"/>
    <w:rsid w:val="00F10F66"/>
    <w:rsid w:val="00F171CD"/>
    <w:rsid w:val="00F20BC3"/>
    <w:rsid w:val="00F23C7D"/>
    <w:rsid w:val="00F27535"/>
    <w:rsid w:val="00F30219"/>
    <w:rsid w:val="00F31A15"/>
    <w:rsid w:val="00F3366A"/>
    <w:rsid w:val="00F421CB"/>
    <w:rsid w:val="00F431C4"/>
    <w:rsid w:val="00F44826"/>
    <w:rsid w:val="00F45E1F"/>
    <w:rsid w:val="00F628C9"/>
    <w:rsid w:val="00F67109"/>
    <w:rsid w:val="00F70C53"/>
    <w:rsid w:val="00F816A6"/>
    <w:rsid w:val="00F823A8"/>
    <w:rsid w:val="00F8602D"/>
    <w:rsid w:val="00F956CE"/>
    <w:rsid w:val="00FB7900"/>
    <w:rsid w:val="00FC086B"/>
    <w:rsid w:val="00FC2D64"/>
    <w:rsid w:val="00FD2F45"/>
    <w:rsid w:val="00FE05A7"/>
    <w:rsid w:val="00FE7AF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1531B1E"/>
  <w14:defaultImageDpi w14:val="0"/>
  <w15:chartTrackingRefBased/>
  <w15:docId w15:val="{68FE08C4-FF01-5F49-B4BB-C6BED621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F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0A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EA0A1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EA0A1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52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E6054"/>
    <w:rPr>
      <w:rFonts w:ascii="Times New Roman" w:hAnsi="Times New Roman" w:cs="Times New Roman"/>
      <w:sz w:val="2"/>
      <w:lang w:val="x-none" w:eastAsia="en-US"/>
    </w:rPr>
  </w:style>
  <w:style w:type="paragraph" w:customStyle="1" w:styleId="ConsPlusNormal">
    <w:name w:val="ConsPlusNormal"/>
    <w:rsid w:val="005A714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link w:val="a9"/>
    <w:uiPriority w:val="34"/>
    <w:qFormat/>
    <w:rsid w:val="00937F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D454BF"/>
    <w:rPr>
      <w:rFonts w:cs="Times New Roman"/>
      <w:color w:val="0563C1"/>
      <w:u w:val="single"/>
    </w:rPr>
  </w:style>
  <w:style w:type="character" w:styleId="ab">
    <w:name w:val="FollowedHyperlink"/>
    <w:uiPriority w:val="99"/>
    <w:semiHidden/>
    <w:unhideWhenUsed/>
    <w:rsid w:val="00F956CE"/>
    <w:rPr>
      <w:rFonts w:cs="Times New Roman"/>
      <w:color w:val="800080"/>
      <w:u w:val="single"/>
    </w:rPr>
  </w:style>
  <w:style w:type="character" w:customStyle="1" w:styleId="ac">
    <w:name w:val="Основной текст_"/>
    <w:link w:val="2"/>
    <w:locked/>
    <w:rsid w:val="00F956CE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F956CE"/>
    <w:pPr>
      <w:widowControl w:val="0"/>
      <w:shd w:val="clear" w:color="auto" w:fill="FFFFFF"/>
      <w:spacing w:before="240" w:after="0" w:line="298" w:lineRule="exact"/>
      <w:jc w:val="both"/>
    </w:pPr>
    <w:rPr>
      <w:rFonts w:cs="Calibri"/>
      <w:sz w:val="25"/>
      <w:szCs w:val="25"/>
      <w:lang w:eastAsia="ru-RU"/>
    </w:rPr>
  </w:style>
  <w:style w:type="character" w:customStyle="1" w:styleId="a9">
    <w:name w:val="Абзац списка Знак"/>
    <w:link w:val="a8"/>
    <w:uiPriority w:val="34"/>
    <w:locked/>
    <w:rsid w:val="00F956CE"/>
    <w:rPr>
      <w:rFonts w:ascii="Times New Roman" w:hAnsi="Times New Roman"/>
      <w:sz w:val="24"/>
    </w:rPr>
  </w:style>
  <w:style w:type="paragraph" w:styleId="ad">
    <w:name w:val="Body Text"/>
    <w:basedOn w:val="a"/>
    <w:link w:val="ae"/>
    <w:uiPriority w:val="99"/>
    <w:rsid w:val="004B2CC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4B2CCD"/>
    <w:rPr>
      <w:rFonts w:ascii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rsid w:val="004B2CC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locked/>
    <w:rsid w:val="004B2CCD"/>
    <w:rPr>
      <w:rFonts w:ascii="Courier New" w:hAnsi="Courier New" w:cs="Times New Roman"/>
      <w:sz w:val="20"/>
      <w:szCs w:val="20"/>
    </w:rPr>
  </w:style>
  <w:style w:type="character" w:customStyle="1" w:styleId="1">
    <w:name w:val="Основной текст Знак1"/>
    <w:uiPriority w:val="99"/>
    <w:rsid w:val="004B2CCD"/>
    <w:rPr>
      <w:rFonts w:ascii="Times New Roman" w:hAnsi="Times New Roman"/>
      <w:spacing w:val="2"/>
      <w:u w:val="none"/>
    </w:rPr>
  </w:style>
  <w:style w:type="character" w:customStyle="1" w:styleId="af1">
    <w:name w:val="Гипертекстовая ссылка"/>
    <w:rsid w:val="004B2CCD"/>
    <w:rPr>
      <w:color w:val="008000"/>
      <w:u w:val="single"/>
    </w:rPr>
  </w:style>
  <w:style w:type="paragraph" w:styleId="af2">
    <w:name w:val="footer"/>
    <w:basedOn w:val="a"/>
    <w:link w:val="af3"/>
    <w:uiPriority w:val="99"/>
    <w:unhideWhenUsed/>
    <w:rsid w:val="00A7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A74731"/>
    <w:rPr>
      <w:rFonts w:cs="Times New Roman"/>
      <w:lang w:val="x-none" w:eastAsia="en-US"/>
    </w:rPr>
  </w:style>
  <w:style w:type="paragraph" w:styleId="20">
    <w:name w:val="Body Text 2"/>
    <w:basedOn w:val="a"/>
    <w:link w:val="21"/>
    <w:uiPriority w:val="99"/>
    <w:rsid w:val="00677BC2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677BC2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906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EF575E"/>
    <w:pPr>
      <w:spacing w:after="120" w:line="240" w:lineRule="auto"/>
      <w:ind w:left="283" w:firstLine="709"/>
      <w:jc w:val="both"/>
    </w:pPr>
    <w:rPr>
      <w:rFonts w:ascii="Times New Roman" w:hAnsi="Times New Roman"/>
      <w:sz w:val="28"/>
    </w:rPr>
  </w:style>
  <w:style w:type="character" w:customStyle="1" w:styleId="af5">
    <w:name w:val="Основной текст с отступом Знак"/>
    <w:link w:val="af4"/>
    <w:uiPriority w:val="99"/>
    <w:semiHidden/>
    <w:locked/>
    <w:rsid w:val="00EF575E"/>
    <w:rPr>
      <w:rFonts w:ascii="Times New Roman" w:hAnsi="Times New Roman" w:cs="Times New Roman"/>
      <w:sz w:val="28"/>
      <w:lang w:val="x-none" w:eastAsia="en-US"/>
    </w:rPr>
  </w:style>
  <w:style w:type="character" w:customStyle="1" w:styleId="apple-style-span">
    <w:name w:val="apple-style-span"/>
    <w:rsid w:val="00B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2A969088B552EEB002DB221056CE3C2B28DC13557E60093B1D0415ABS4lEI" TargetMode="External" /><Relationship Id="rId13" Type="http://schemas.openxmlformats.org/officeDocument/2006/relationships/hyperlink" Target="consultantplus://offline/ref=DF8618C1F46AF8D5F7458066D1A09097806618EC673804F64A665EA5m5J" TargetMode="External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://www.rosmintrud.ru/ministry/programms/gossluzhba/16/1" TargetMode="External" /><Relationship Id="rId12" Type="http://schemas.openxmlformats.org/officeDocument/2006/relationships/hyperlink" Target="consultantplus://offline/ref=7FE7CBAC6F9F868A94715969B06419FF36DA8A99BB5EB65F76B7138A6A988EDDC1FD3982ECC525ACKCA0L" TargetMode="External" /><Relationship Id="rId17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consultantplus://offline/ref=039B73A26E420FF318719E51CA3C59476B0E30B38D32625C4032C24B75Y2tEI" TargetMode="External" /><Relationship Id="rId5" Type="http://schemas.openxmlformats.org/officeDocument/2006/relationships/footnotes" Target="footnotes.xml" /><Relationship Id="rId15" Type="http://schemas.openxmlformats.org/officeDocument/2006/relationships/hyperlink" Target="consultantplus://offline/ref=81539164692E419582289C0E5E88CEC022D17AAB72193BD991902FFAB3ADFEBB8740EE547533E141k9I6M" TargetMode="External" /><Relationship Id="rId10" Type="http://schemas.openxmlformats.org/officeDocument/2006/relationships/hyperlink" Target="consultantplus://offline/ref=32CC48F3C5B77AE486E91A3148F840D03063EF9FA28360D9154FF6CE1AP9s1I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consultantplus://offline/ref=5B8E4EE4D36017F140A49E46535C9D769A7FFC392D81F291F6C6625291hCpBI" TargetMode="External" /><Relationship Id="rId14" Type="http://schemas.openxmlformats.org/officeDocument/2006/relationships/hyperlink" Target="consultantplus://offline/ref=C03A74C03740A26B4E6D265F220576495FFC3CAFAF4A3753D94C3COEE3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25955</CharactersWithSpaces>
  <SharedDoc>false</SharedDoc>
  <HLinks>
    <vt:vector size="54" baseType="variant">
      <vt:variant>
        <vt:i4>2424931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consultantplus://offline/ref=81539164692E419582289C0E5E88CEC022D17AAB72193BD991902FFAB3ADFEBB8740EE547533E141k9I6M</vt:lpwstr>
      </vt:variant>
      <vt:variant>
        <vt:lpwstr/>
      </vt:variant>
      <vt:variant>
        <vt:i4>4325462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consultantplus://offline/ref=C03A74C03740A26B4E6D265F220576495FFC3CAFAF4A3753D94C3COEE3M</vt:lpwstr>
      </vt:variant>
      <vt:variant>
        <vt:lpwstr/>
      </vt:variant>
      <vt:variant>
        <vt:i4>1638400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consultantplus://offline/ref=DF8618C1F46AF8D5F7458066D1A09097806618EC673804F64A665EA5m5J</vt:lpwstr>
      </vt:variant>
      <vt:variant>
        <vt:lpwstr/>
      </vt:variant>
      <vt:variant>
        <vt:i4>7405670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consultantplus://offline/ref=7FE7CBAC6F9F868A94715969B06419FF36DA8A99BB5EB65F76B7138A6A988EDDC1FD3982ECC525ACKCA0L</vt:lpwstr>
      </vt:variant>
      <vt:variant>
        <vt:lpwstr/>
      </vt:variant>
      <vt:variant>
        <vt:i4>4718673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consultantplus://offline/ref=039B73A26E420FF318719E51CA3C59476B0E30B38D32625C4032C24B75Y2tEI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consultantplus://offline/ref=32CC48F3C5B77AE486E91A3148F840D03063EF9FA28360D9154FF6CE1AP9s1I</vt:lpwstr>
      </vt:variant>
      <vt:variant>
        <vt:lpwstr/>
      </vt:variant>
      <vt:variant>
        <vt:i4>720988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consultantplus://offline/ref=5B8E4EE4D36017F140A49E46535C9D769A7FFC392D81F291F6C6625291hCpBI</vt:lpwstr>
      </vt:variant>
      <vt:variant>
        <vt:lpwstr/>
      </vt:variant>
      <vt:variant>
        <vt:i4>6225930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consultantplus://offline/ref=6C2A969088B552EEB002DB221056CE3C2B28DC13557E60093B1D0415ABS4lEI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Татьяна Сергеевна Равочкина</dc:creator>
  <cp:keywords/>
  <cp:lastModifiedBy>elorien@mail.ru</cp:lastModifiedBy>
  <cp:revision>2</cp:revision>
  <cp:lastPrinted>2026-04-21T07:16:00Z</cp:lastPrinted>
  <dcterms:created xsi:type="dcterms:W3CDTF">2026-06-05T09:05:00Z</dcterms:created>
  <dcterms:modified xsi:type="dcterms:W3CDTF">2026-06-05T09:05:00Z</dcterms:modified>
</cp:coreProperties>
</file>