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664C8" w:rsidRPr="008664C8" w:rsidTr="008664C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7448" w:rsidRPr="008664C8" w:rsidRDefault="00887448">
            <w:pPr>
              <w:pStyle w:val="ConsPlusNormal"/>
              <w:outlineLvl w:val="0"/>
            </w:pPr>
            <w:bookmarkStart w:id="0" w:name="_GoBack"/>
            <w:bookmarkEnd w:id="0"/>
            <w:r w:rsidRPr="008664C8">
              <w:t>4 мая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87448" w:rsidRPr="008664C8" w:rsidRDefault="00887448">
            <w:pPr>
              <w:pStyle w:val="ConsPlusNormal"/>
              <w:jc w:val="right"/>
              <w:outlineLvl w:val="0"/>
            </w:pPr>
            <w:r w:rsidRPr="008664C8">
              <w:t>N 360-ЗЗК</w:t>
            </w:r>
          </w:p>
        </w:tc>
      </w:tr>
    </w:tbl>
    <w:p w:rsidR="00887448" w:rsidRPr="008664C8" w:rsidRDefault="008874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Title"/>
        <w:jc w:val="center"/>
      </w:pPr>
      <w:r w:rsidRPr="008664C8">
        <w:t>ЗАБАЙКАЛЬСКИЙ КРАЙ</w:t>
      </w:r>
    </w:p>
    <w:p w:rsidR="00887448" w:rsidRPr="008664C8" w:rsidRDefault="00887448">
      <w:pPr>
        <w:pStyle w:val="ConsPlusTitle"/>
        <w:jc w:val="center"/>
      </w:pPr>
    </w:p>
    <w:p w:rsidR="00887448" w:rsidRPr="008664C8" w:rsidRDefault="00887448">
      <w:pPr>
        <w:pStyle w:val="ConsPlusTitle"/>
        <w:jc w:val="center"/>
      </w:pPr>
      <w:r w:rsidRPr="008664C8">
        <w:t>ЗАКОН</w:t>
      </w:r>
    </w:p>
    <w:p w:rsidR="00887448" w:rsidRPr="008664C8" w:rsidRDefault="00887448">
      <w:pPr>
        <w:pStyle w:val="ConsPlusTitle"/>
        <w:jc w:val="center"/>
      </w:pPr>
    </w:p>
    <w:p w:rsidR="00887448" w:rsidRPr="008664C8" w:rsidRDefault="00887448">
      <w:pPr>
        <w:pStyle w:val="ConsPlusTitle"/>
        <w:jc w:val="center"/>
      </w:pPr>
      <w:r w:rsidRPr="008664C8">
        <w:t>О РАЗМЕРАХ НАЛОГОВЫХ СТАВОК ДЛЯ ОТДЕЛЬНЫХ КАТЕГОРИЙ</w:t>
      </w:r>
    </w:p>
    <w:p w:rsidR="00887448" w:rsidRPr="008664C8" w:rsidRDefault="00887448">
      <w:pPr>
        <w:pStyle w:val="ConsPlusTitle"/>
        <w:jc w:val="center"/>
      </w:pPr>
      <w:r w:rsidRPr="008664C8">
        <w:t>НАЛОГОПЛАТЕЛЬЩИКОВ ПРИ ПРИМЕНЕНИИ УПРОЩЕННОЙ СИСТЕМЫ</w:t>
      </w:r>
    </w:p>
    <w:p w:rsidR="00887448" w:rsidRPr="008664C8" w:rsidRDefault="00887448">
      <w:pPr>
        <w:pStyle w:val="ConsPlusTitle"/>
        <w:jc w:val="center"/>
      </w:pPr>
      <w:r w:rsidRPr="008664C8">
        <w:t>НАЛОГООБЛОЖЕНИЯ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jc w:val="right"/>
      </w:pPr>
      <w:proofErr w:type="gramStart"/>
      <w:r w:rsidRPr="008664C8">
        <w:t>Принят</w:t>
      </w:r>
      <w:proofErr w:type="gramEnd"/>
    </w:p>
    <w:p w:rsidR="00887448" w:rsidRPr="008664C8" w:rsidRDefault="00887448">
      <w:pPr>
        <w:pStyle w:val="ConsPlusNormal"/>
        <w:jc w:val="right"/>
      </w:pPr>
      <w:r w:rsidRPr="008664C8">
        <w:t>Законодательным Собранием</w:t>
      </w:r>
    </w:p>
    <w:p w:rsidR="00887448" w:rsidRPr="008664C8" w:rsidRDefault="00887448">
      <w:pPr>
        <w:pStyle w:val="ConsPlusNormal"/>
        <w:jc w:val="right"/>
      </w:pPr>
      <w:r w:rsidRPr="008664C8">
        <w:t>Забайкальского края</w:t>
      </w:r>
    </w:p>
    <w:p w:rsidR="00887448" w:rsidRPr="008664C8" w:rsidRDefault="00887448">
      <w:pPr>
        <w:pStyle w:val="ConsPlusNormal"/>
        <w:jc w:val="right"/>
      </w:pPr>
      <w:r w:rsidRPr="008664C8">
        <w:t>21 апреля 2010 года</w:t>
      </w:r>
    </w:p>
    <w:p w:rsidR="00887448" w:rsidRPr="008664C8" w:rsidRDefault="008874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64C8" w:rsidRPr="008664C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448" w:rsidRPr="008664C8" w:rsidRDefault="008874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448" w:rsidRPr="008664C8" w:rsidRDefault="008874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7448" w:rsidRPr="008664C8" w:rsidRDefault="00887448">
            <w:pPr>
              <w:pStyle w:val="ConsPlusNormal"/>
              <w:jc w:val="center"/>
            </w:pPr>
            <w:r w:rsidRPr="008664C8">
              <w:t>Список изменяющих документов</w:t>
            </w:r>
          </w:p>
          <w:p w:rsidR="00887448" w:rsidRPr="008664C8" w:rsidRDefault="00887448">
            <w:pPr>
              <w:pStyle w:val="ConsPlusNormal"/>
              <w:jc w:val="center"/>
            </w:pPr>
            <w:proofErr w:type="gramStart"/>
            <w:r w:rsidRPr="008664C8">
              <w:t>(в ред. Законов Забайкальского края</w:t>
            </w:r>
            <w:proofErr w:type="gramEnd"/>
          </w:p>
          <w:p w:rsidR="00887448" w:rsidRPr="008664C8" w:rsidRDefault="00887448">
            <w:pPr>
              <w:pStyle w:val="ConsPlusNormal"/>
              <w:jc w:val="center"/>
            </w:pPr>
            <w:r w:rsidRPr="008664C8">
              <w:t>от 01.11.2011 N 565-ЗЗК, от 09.04.2014 N 962-ЗЗК, от 18.07.2017 N 1495-ЗЗК,</w:t>
            </w:r>
          </w:p>
          <w:p w:rsidR="00887448" w:rsidRPr="008664C8" w:rsidRDefault="00887448">
            <w:pPr>
              <w:pStyle w:val="ConsPlusNormal"/>
              <w:jc w:val="center"/>
            </w:pPr>
            <w:r w:rsidRPr="008664C8">
              <w:t>от 04.12.2017 N 1539-ЗЗК, от 30.12.2019 N 1793-ЗЗК,</w:t>
            </w:r>
          </w:p>
          <w:p w:rsidR="00887448" w:rsidRPr="008664C8" w:rsidRDefault="00887448">
            <w:pPr>
              <w:pStyle w:val="ConsPlusNormal"/>
              <w:jc w:val="center"/>
            </w:pPr>
            <w:r w:rsidRPr="008664C8">
              <w:t>от 30.04.2020 N 1822-ЗЗК, от 27.11.2020 N 1856-ЗЗК,</w:t>
            </w:r>
          </w:p>
          <w:p w:rsidR="00887448" w:rsidRPr="008664C8" w:rsidRDefault="00887448">
            <w:pPr>
              <w:pStyle w:val="ConsPlusNormal"/>
              <w:jc w:val="center"/>
            </w:pPr>
            <w:r w:rsidRPr="008664C8">
              <w:t>от 30.12.2020 N 1901-ЗЗК, от 12.04.2022 N 2058-ЗЗК,</w:t>
            </w:r>
          </w:p>
          <w:p w:rsidR="00887448" w:rsidRPr="008664C8" w:rsidRDefault="00887448">
            <w:pPr>
              <w:pStyle w:val="ConsPlusNormal"/>
              <w:jc w:val="center"/>
            </w:pPr>
            <w:r w:rsidRPr="008664C8">
              <w:t>от 04.07.2022 N 2086-ЗЗК, от 10.10.2022 N 2097-ЗЗК,</w:t>
            </w:r>
          </w:p>
          <w:p w:rsidR="00887448" w:rsidRPr="008664C8" w:rsidRDefault="00887448">
            <w:pPr>
              <w:pStyle w:val="ConsPlusNormal"/>
              <w:jc w:val="center"/>
            </w:pPr>
            <w:r w:rsidRPr="008664C8">
              <w:t>от 23.11.2022 N 2121-ЗЗК, от 27.11.2023 N 2255-ЗЗК,</w:t>
            </w:r>
          </w:p>
          <w:p w:rsidR="00887448" w:rsidRPr="008664C8" w:rsidRDefault="00887448">
            <w:pPr>
              <w:pStyle w:val="ConsPlusNormal"/>
              <w:jc w:val="center"/>
            </w:pPr>
            <w:r w:rsidRPr="008664C8">
              <w:t>от 05.03.2024 N 2320-ЗЗК, от 06.05.2024 N 2346-ЗЗК,</w:t>
            </w:r>
          </w:p>
          <w:p w:rsidR="00887448" w:rsidRPr="008664C8" w:rsidRDefault="00887448">
            <w:pPr>
              <w:pStyle w:val="ConsPlusNormal"/>
              <w:jc w:val="center"/>
            </w:pPr>
            <w:r w:rsidRPr="008664C8">
              <w:t>от 10.06.2025 N 2522-ЗЗК, от 26.11.2025 N 2589-ЗЗК,</w:t>
            </w:r>
          </w:p>
          <w:p w:rsidR="00887448" w:rsidRPr="008664C8" w:rsidRDefault="00887448">
            <w:pPr>
              <w:pStyle w:val="ConsPlusNormal"/>
              <w:jc w:val="center"/>
            </w:pPr>
            <w:r w:rsidRPr="008664C8">
              <w:t>от 04.12.2025 N 2606-ЗЗК)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448" w:rsidRPr="008664C8" w:rsidRDefault="00887448">
            <w:pPr>
              <w:pStyle w:val="ConsPlusNormal"/>
            </w:pPr>
          </w:p>
        </w:tc>
      </w:tr>
    </w:tbl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Title"/>
        <w:ind w:firstLine="540"/>
        <w:jc w:val="both"/>
        <w:outlineLvl w:val="1"/>
      </w:pPr>
      <w:r w:rsidRPr="008664C8">
        <w:t>Статья 1</w:t>
      </w:r>
    </w:p>
    <w:p w:rsidR="00887448" w:rsidRPr="008664C8" w:rsidRDefault="00887448">
      <w:pPr>
        <w:pStyle w:val="ConsPlusNormal"/>
        <w:ind w:firstLine="540"/>
        <w:jc w:val="both"/>
      </w:pPr>
    </w:p>
    <w:p w:rsidR="00887448" w:rsidRPr="008664C8" w:rsidRDefault="00887448">
      <w:pPr>
        <w:pStyle w:val="ConsPlusNormal"/>
        <w:ind w:firstLine="540"/>
        <w:jc w:val="both"/>
      </w:pPr>
      <w:r w:rsidRPr="008664C8">
        <w:t>(в ред. Закона Забайкальского края от 09.04.2014 N 962-ЗЗК)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ind w:firstLine="540"/>
        <w:jc w:val="both"/>
      </w:pPr>
      <w:r w:rsidRPr="008664C8">
        <w:t>1. Установить налоговую ставку при применении упрощенной системы налогообложения в случае, если объектом налогообложения являются доходы, уменьшенные на величину расходов, в размере 5 процентов для следующих категорий налогоплательщиков:</w:t>
      </w:r>
    </w:p>
    <w:p w:rsidR="00887448" w:rsidRPr="008664C8" w:rsidRDefault="00887448">
      <w:pPr>
        <w:pStyle w:val="ConsPlusNormal"/>
        <w:jc w:val="both"/>
      </w:pPr>
      <w:r w:rsidRPr="008664C8">
        <w:t>(в ред. Закона Забайкальского края от 30.12.2019 N 1793-ЗЗК)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1) налогоплательщики,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видов экономической деятельности, включенных в один из следующих классов раздела C "Обрабатывающие производства" Общероссийского классификатора видов экономической деятельности ОК 029-2014 (КДЕС</w:t>
      </w:r>
      <w:proofErr w:type="gramStart"/>
      <w:r w:rsidRPr="008664C8">
        <w:t xml:space="preserve"> Р</w:t>
      </w:r>
      <w:proofErr w:type="gramEnd"/>
      <w:r w:rsidRPr="008664C8">
        <w:t>ед. 2), утвержденного приказом Федерального агентства по техническому регулированию и метрологии от 31 января 2014 года N 14-ст: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а) класс 10 "Производство пищевых продуктов": подкласс 10.1 "Переработка и консервирование мяса и мясной пищевой продукции", подкласс 10.5 "Производство молочной продукции";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б) класс 13 "Производство текстильных изделий";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lastRenderedPageBreak/>
        <w:t>в) класс 14 "Производство одежды";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г) класс 15 "Производство кожи и изделий из кожи";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д) класс 28 "Производство машин и оборудования, не включенных в другие группировки";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е) класс 29 "Производство автотранспортных средств, прицепов и полуприцепов";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ж) класс 30 "Производство прочих транспортных средств и оборудования";</w:t>
      </w:r>
    </w:p>
    <w:p w:rsidR="00887448" w:rsidRPr="008664C8" w:rsidRDefault="00887448">
      <w:pPr>
        <w:pStyle w:val="ConsPlusNormal"/>
        <w:jc w:val="both"/>
      </w:pPr>
      <w:r w:rsidRPr="008664C8">
        <w:t>(п. 1 в ред. Закона Забайкальского края от 04.12.2017 N 1539-ЗЗК)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2) утратил силу. - Закон Забайкальского края от 05.03.2024 N 2320-ЗЗК;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proofErr w:type="gramStart"/>
      <w:r w:rsidRPr="008664C8">
        <w:t>3) налогоплательщики, являющиеся резидентами индустриальных (промышленных) парков,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деятельности на территории индустриальных (промышленных) парков;</w:t>
      </w:r>
      <w:proofErr w:type="gramEnd"/>
    </w:p>
    <w:p w:rsidR="00887448" w:rsidRPr="008664C8" w:rsidRDefault="00887448">
      <w:pPr>
        <w:pStyle w:val="ConsPlusNormal"/>
        <w:jc w:val="both"/>
      </w:pPr>
      <w:r w:rsidRPr="008664C8">
        <w:t>(п. 3 в ред. Закона Забайкальского края от 18.07.2017 N 1495-ЗЗК)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4) утратил силу. - Закон Забайкальского края от 05.03.2024 N 2320-ЗЗК;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5) утратил силу. - Закон Забайкальского края от 06.05.2024 N 2346-ЗЗК;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 xml:space="preserve">6) налогоплательщики - субъекты малого и среднего предпринимательства, которые признаны социальными предприятиями в соответствии с Федеральным законом от 24 июля 2007 года N 209-ФЗ "О развитии малого и среднего предпринимательства в Российской Федерации" и </w:t>
      </w:r>
      <w:proofErr w:type="gramStart"/>
      <w:r w:rsidRPr="008664C8">
        <w:t>сведения</w:t>
      </w:r>
      <w:proofErr w:type="gramEnd"/>
      <w:r w:rsidRPr="008664C8">
        <w:t xml:space="preserve"> о признании которых социальными предприятиями содержатся в едином реестре субъектов малого и среднего предпринимательства по состоянию на 31 декабря соответствующего налогового периода.</w:t>
      </w:r>
    </w:p>
    <w:p w:rsidR="00887448" w:rsidRPr="008664C8" w:rsidRDefault="00887448">
      <w:pPr>
        <w:pStyle w:val="ConsPlusNormal"/>
        <w:jc w:val="both"/>
      </w:pPr>
      <w:r w:rsidRPr="008664C8">
        <w:t xml:space="preserve">(п. 6 </w:t>
      </w:r>
      <w:proofErr w:type="gramStart"/>
      <w:r w:rsidRPr="008664C8">
        <w:t>введен</w:t>
      </w:r>
      <w:proofErr w:type="gramEnd"/>
      <w:r w:rsidRPr="008664C8">
        <w:t xml:space="preserve"> Законом Забайкальского края от 04.07.2022 N 2086-ЗЗК)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2. Установить налоговые ставки при применении упрощенной системы налогообложения в случае, если объектом налогообложения являются доходы: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proofErr w:type="gramStart"/>
      <w:r w:rsidRPr="008664C8">
        <w:t>1) в размере 1 процента в 2020 - 2023 годах, в размере 3 процентов в 2024 - 2026 годах для налогоплательщиков,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вида экономической деятельности, включенного в группу 47.73 "Торговля розничная лекарственными средствами в специализированных</w:t>
      </w:r>
      <w:proofErr w:type="gramEnd"/>
      <w:r w:rsidRPr="008664C8">
        <w:t xml:space="preserve"> магазинах (аптеках)" класса 47 "Торговля розничная, кроме торговли автотранспортными средствами и мотоциклами" раздела G Общероссийского классификатора видов экономической деятельности ОК 029-2014 (КДЕС</w:t>
      </w:r>
      <w:proofErr w:type="gramStart"/>
      <w:r w:rsidRPr="008664C8">
        <w:t xml:space="preserve"> Р</w:t>
      </w:r>
      <w:proofErr w:type="gramEnd"/>
      <w:r w:rsidRPr="008664C8">
        <w:t>ед. 2), утвержденного приказом Федерального агентства по техническому регулированию и метрологии от 31 января 2014 года N 14-ст;</w:t>
      </w:r>
    </w:p>
    <w:p w:rsidR="00887448" w:rsidRPr="008664C8" w:rsidRDefault="00887448">
      <w:pPr>
        <w:pStyle w:val="ConsPlusNormal"/>
        <w:jc w:val="both"/>
      </w:pPr>
      <w:r w:rsidRPr="008664C8">
        <w:t>(в ред. Закона Забайкальского края от 27.11.2023 N 2255-ЗЗК)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 xml:space="preserve">1(1)) в размере 1 процента для налогоплательщиков - субъектов малого и среднего предпринимательства, которые признаны социальными предприятиями в соответствии с Федеральным законом от 24 июля 2007 года N 209-ФЗ "О развитии малого и среднего предпринимательства в Российской Федерации" и </w:t>
      </w:r>
      <w:proofErr w:type="gramStart"/>
      <w:r w:rsidRPr="008664C8">
        <w:t>сведения</w:t>
      </w:r>
      <w:proofErr w:type="gramEnd"/>
      <w:r w:rsidRPr="008664C8">
        <w:t xml:space="preserve"> о признании которых социальными предприятиями содержатся в едином реестре субъектов малого и среднего предпринимательства по состоянию на 31 декабря соответствующего налогового периода;</w:t>
      </w:r>
    </w:p>
    <w:p w:rsidR="00887448" w:rsidRPr="008664C8" w:rsidRDefault="00887448">
      <w:pPr>
        <w:pStyle w:val="ConsPlusNormal"/>
        <w:jc w:val="both"/>
      </w:pPr>
      <w:r w:rsidRPr="008664C8">
        <w:lastRenderedPageBreak/>
        <w:t xml:space="preserve">(п. 1(1) </w:t>
      </w:r>
      <w:proofErr w:type="gramStart"/>
      <w:r w:rsidRPr="008664C8">
        <w:t>введен</w:t>
      </w:r>
      <w:proofErr w:type="gramEnd"/>
      <w:r w:rsidRPr="008664C8">
        <w:t xml:space="preserve"> Законом Забайкальского края от 04.07.2022 N 2086-ЗЗК)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proofErr w:type="gramStart"/>
      <w:r w:rsidRPr="008664C8">
        <w:t>2) в размере 2 процентов в 2020 - 2023 годах, в размере 4 процентов в 2024 - 2026 годах для налогоплательщиков, у которых за соответствующий налоговый (отчетный) период не менее 70 процентов доходов, определяемых в порядке, установленном пунктом 346.15 главы 26.2 Налогового кодекса Российской Федерации, составили доходы от осуществления вида экономической деятельности, включенного в подгруппу 47.72.1 "Торговля розничная обувью в специализированных магазинах</w:t>
      </w:r>
      <w:proofErr w:type="gramEnd"/>
      <w:r w:rsidRPr="008664C8">
        <w:t>" класса 47 "Торговля розничная, кроме торговли автотранспортными средствами и мотоциклами" раздела G Общероссийского классификатора видов экономической деятельности ОК 029-2014 (КДЕС</w:t>
      </w:r>
      <w:proofErr w:type="gramStart"/>
      <w:r w:rsidRPr="008664C8">
        <w:t xml:space="preserve"> Р</w:t>
      </w:r>
      <w:proofErr w:type="gramEnd"/>
      <w:r w:rsidRPr="008664C8">
        <w:t>ед. 2), утвержденного приказом Федерального агентства по техническому регулированию и метрологии от 31 января 2014 года N 14-ст;</w:t>
      </w:r>
    </w:p>
    <w:p w:rsidR="00887448" w:rsidRPr="008664C8" w:rsidRDefault="00887448">
      <w:pPr>
        <w:pStyle w:val="ConsPlusNormal"/>
        <w:jc w:val="both"/>
      </w:pPr>
      <w:r w:rsidRPr="008664C8">
        <w:t>(в ред. Закона Забайкальского края от 27.11.2023 N 2255-ЗЗК)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3) утратил силу. - Закон Забайкальского края от 06.05.2024 N 2346-ЗЗК.</w:t>
      </w:r>
    </w:p>
    <w:p w:rsidR="00887448" w:rsidRPr="008664C8" w:rsidRDefault="00887448">
      <w:pPr>
        <w:pStyle w:val="ConsPlusNormal"/>
        <w:jc w:val="both"/>
      </w:pPr>
      <w:r w:rsidRPr="008664C8">
        <w:t>(часть 2 введена Законом Забайкальского края от 30.12.2019 N 1793-ЗЗК)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Title"/>
        <w:ind w:firstLine="540"/>
        <w:jc w:val="both"/>
        <w:outlineLvl w:val="1"/>
      </w:pPr>
      <w:r w:rsidRPr="008664C8">
        <w:t>Статья 1(1)</w:t>
      </w:r>
    </w:p>
    <w:p w:rsidR="00887448" w:rsidRPr="008664C8" w:rsidRDefault="00887448">
      <w:pPr>
        <w:pStyle w:val="ConsPlusNormal"/>
        <w:ind w:firstLine="540"/>
        <w:jc w:val="both"/>
      </w:pPr>
    </w:p>
    <w:p w:rsidR="00887448" w:rsidRPr="008664C8" w:rsidRDefault="00887448">
      <w:pPr>
        <w:pStyle w:val="ConsPlusNormal"/>
        <w:ind w:firstLine="540"/>
        <w:jc w:val="both"/>
      </w:pPr>
      <w:r w:rsidRPr="008664C8">
        <w:t>(</w:t>
      </w:r>
      <w:proofErr w:type="gramStart"/>
      <w:r w:rsidRPr="008664C8">
        <w:t>введена</w:t>
      </w:r>
      <w:proofErr w:type="gramEnd"/>
      <w:r w:rsidRPr="008664C8">
        <w:t xml:space="preserve"> Законом Забайкальского края от 27.11.2020 N 1856-ЗЗК)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ind w:firstLine="540"/>
        <w:jc w:val="both"/>
      </w:pPr>
      <w:r w:rsidRPr="008664C8">
        <w:t>1 - 3. Утратили силу. - Закон Забайкальского края от 10.06.2025 N 2522-ЗЗК.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bookmarkStart w:id="1" w:name="P65"/>
      <w:bookmarkEnd w:id="1"/>
      <w:r w:rsidRPr="008664C8">
        <w:t>3(1). Установить налоговые ставки при применении упрощенной системы налогообложения для налогоплательщиков, применявших в 2020 году в отношении осуществляемых ими видов деятельности систему налогообложения в виде единого налога на вмененный доход для отдельных видов деятельности, в том числе одновременно с упрощенной системой налогообложения, в следующих размерах: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bookmarkStart w:id="2" w:name="P66"/>
      <w:bookmarkEnd w:id="2"/>
      <w:r w:rsidRPr="008664C8">
        <w:t>1) 8 процентов в 2024 году, 11 процентов в 2025 году в случае, если объектом налогообложения являются доходы, уменьшенные на величину расходов;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bookmarkStart w:id="3" w:name="P67"/>
      <w:bookmarkEnd w:id="3"/>
      <w:r w:rsidRPr="008664C8">
        <w:t>2) 2 процента в 2024 году, 4 процента в 2025 году в случае, если объектом налогообложения являются доходы.</w:t>
      </w:r>
    </w:p>
    <w:p w:rsidR="00887448" w:rsidRPr="008664C8" w:rsidRDefault="00887448">
      <w:pPr>
        <w:pStyle w:val="ConsPlusNormal"/>
        <w:jc w:val="both"/>
      </w:pPr>
      <w:r w:rsidRPr="008664C8">
        <w:t>(часть 3(1) введена Законом Забайкальского края от 05.03.2024 N 2320-ЗЗК)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3(2). Налоговые ставки, указанные в пунктах 1 и 2 части 3(1) настоящей статьи, применяются налогоплательщиками при одновременном соблюдении следующих условий: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bookmarkStart w:id="4" w:name="P70"/>
      <w:bookmarkEnd w:id="4"/>
      <w:proofErr w:type="gramStart"/>
      <w:r w:rsidRPr="008664C8">
        <w:t>1) основным видом деятельности налогоплательщика в соответствии со сведениями, содержащимися в едином государственном реестре юридических лиц или едином государственном реестре индивидуальных предпринимателей по состоянию на 1 ноября 2020 года, является вид деятельности, в отношении которого налогоплательщиком в 2020 году применялась система налогообложения в виде единого налога на вмененный доход для отдельных видов деятельности;</w:t>
      </w:r>
      <w:proofErr w:type="gramEnd"/>
    </w:p>
    <w:p w:rsidR="00887448" w:rsidRPr="008664C8" w:rsidRDefault="00887448">
      <w:pPr>
        <w:pStyle w:val="ConsPlusNormal"/>
        <w:spacing w:before="240"/>
        <w:ind w:firstLine="540"/>
        <w:jc w:val="both"/>
      </w:pPr>
      <w:bookmarkStart w:id="5" w:name="P71"/>
      <w:bookmarkEnd w:id="5"/>
      <w:r w:rsidRPr="008664C8">
        <w:t>2) основным видом деятельности налогоплательщика в соответствии со сведениями, содержащимися в едином государственном реестре юридических лиц или едином государственном реестре индивидуальных предпринимателей по состоянию на 1 ноября 2020 года, является вид деятельности, включенный в один из следующих разделов Общероссийского классификатора видов экономической деятельности ОК 029-2014 (КДЕС</w:t>
      </w:r>
      <w:proofErr w:type="gramStart"/>
      <w:r w:rsidRPr="008664C8">
        <w:t xml:space="preserve"> Р</w:t>
      </w:r>
      <w:proofErr w:type="gramEnd"/>
      <w:r w:rsidRPr="008664C8">
        <w:t xml:space="preserve">ед. 2), утвержденного приказом Федерального агентства по техническому </w:t>
      </w:r>
      <w:r w:rsidRPr="008664C8">
        <w:lastRenderedPageBreak/>
        <w:t>регулированию и метрологии от 31 января 2014 года N 14-ст: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а) раздел G "Торговля оптовая и розничная; ремонт автотранспортных средств и мотоциклов":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47.65 "Торговля розничная играми и игрушками в специализированных магазинах";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47.74 "Торговля розничная изделиями, применяемыми в медицинских целях, ортопедическими изделиями в специализированных магазинах";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подгруппа 47.78.3 "Торговля розничная сувенирами, изделиями народных художественных промыслов";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б) раздел H "Транспортировка и хранение":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подгруппа 49.31.2 "Регулярные перевозки пассажиров прочим сухопутным транспортом в городском и пригородном сообщении";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подгруппа 49.41.1 "Перевозка грузов специализированными автотранспортными средствами";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подгруппа 49.41.2 "Перевозка грузов неспециализированными автотранспортными средствами";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в) раздел I "Деятельность гостиниц и предприятий общественного питания":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подкласс 55.1 "Деятельность гостиниц и прочих мест для временного проживания";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подкласс 55.3 "Деятельность по предоставлению мест для временного проживания в кемпингах, жилых автофургонах и туристических автоприцепах";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подгруппа 56.29.4 "Деятельность социальных столовых, буфетов или кафетериев (в офисах, больницах, школах, институтах и пр.) на основе льготных цен на питание";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г) раздел N "Деятельность административная и сопутствующие дополнительные услуги":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подкласс 77.2 "Прокат и аренда предметов личного пользования и хозяйственно-бытового назначения";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д) раздел S "Предоставление прочих видов услуг":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класс 95 "Ремонт компьютеров, предметов личного потребления и хозяйственно-бытового назначения";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96.01 "Стирка и химическая чистка текстильных и меховых изделий";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96.02 "Предоставление услуг парикмахерскими и салонами красоты";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96.03 "Организация похорон и представление связанных с ними услуг";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 xml:space="preserve">3) за соответствующий налоговый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основного вида деятельности, указанного в </w:t>
      </w:r>
      <w:r w:rsidRPr="008664C8">
        <w:lastRenderedPageBreak/>
        <w:t>пунктах 1 и 2 настоящей части;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4) среднесписочная численность работников за налоговый период, в котором применяется налоговая ставка, установленная в части 3(1) настоящей статьи, составляет не менее среднесписочной численности работников, отраженной налогоплательщиком в сведениях о среднесписочной численности работников за предшествующий налоговый период.</w:t>
      </w:r>
    </w:p>
    <w:p w:rsidR="00887448" w:rsidRPr="008664C8" w:rsidRDefault="00887448">
      <w:pPr>
        <w:pStyle w:val="ConsPlusNormal"/>
        <w:jc w:val="both"/>
      </w:pPr>
      <w:r w:rsidRPr="008664C8">
        <w:t>(часть 3(2) введена Законом Забайкальского края от 05.03.2024 N 2320-ЗЗК)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4. Установить налоговые ставки при применении упрощенной системы налогообложения для налогоплательщиков, являющихся правообладателями программ для электронных вычислительных машин, включенных в Единый реестр российских программ для электронных вычислительных машин и баз данных, и (или) получивших документ о государственной аккредитации организации, осуществляющей деятельность в области информационных технологий, в следующих размерах: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1) 5 процентов в 2022 и 2023 годах, 8 процентов в 2024 году, 11 процентов в 2025 году в случае, если объектом налогообложения являются доходы, уменьшенные на величину расходов;</w:t>
      </w:r>
    </w:p>
    <w:p w:rsidR="00887448" w:rsidRPr="008664C8" w:rsidRDefault="00887448">
      <w:pPr>
        <w:pStyle w:val="ConsPlusNormal"/>
        <w:jc w:val="both"/>
      </w:pPr>
      <w:r w:rsidRPr="008664C8">
        <w:t>(в ред. Закона Забайкальского края от 05.03.2024 N 2320-ЗЗК)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2) 1 процент в 2022 и 2023 годах, 2 процента в 2024 году, 4 процента в 2025 году в случае, если объектом налогообложения являются доходы.</w:t>
      </w:r>
    </w:p>
    <w:p w:rsidR="00887448" w:rsidRPr="008664C8" w:rsidRDefault="00887448">
      <w:pPr>
        <w:pStyle w:val="ConsPlusNormal"/>
        <w:jc w:val="both"/>
      </w:pPr>
      <w:r w:rsidRPr="008664C8">
        <w:t>(в ред. Закона Забайкальского края от 05.03.2024 N 2320-ЗЗК)</w:t>
      </w:r>
    </w:p>
    <w:p w:rsidR="00887448" w:rsidRPr="008664C8" w:rsidRDefault="00887448">
      <w:pPr>
        <w:pStyle w:val="ConsPlusNormal"/>
        <w:jc w:val="both"/>
      </w:pPr>
      <w:r w:rsidRPr="008664C8">
        <w:t>(часть 4 введена Законом Забайкальского края от 10.10.2022 N 2097-ЗЗК)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5. Установить при применении упрощенной системы налогообложения налоговые ставки в следующих размерах:</w:t>
      </w:r>
    </w:p>
    <w:p w:rsidR="00887448" w:rsidRPr="008664C8" w:rsidRDefault="00887448">
      <w:pPr>
        <w:pStyle w:val="ConsPlusNormal"/>
        <w:jc w:val="both"/>
      </w:pPr>
      <w:r w:rsidRPr="008664C8">
        <w:t>(в ред. Закона Забайкальского края от 05.03.2024 N 2320-ЗЗК)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bookmarkStart w:id="6" w:name="P102"/>
      <w:bookmarkEnd w:id="6"/>
      <w:proofErr w:type="gramStart"/>
      <w:r w:rsidRPr="008664C8">
        <w:t>1) 5 процентов в 2022 и 2023 годах, 8 процентов в 2024 году, 11 процентов в 2025 году в случае, если объектом налогообложения являются доходы, уменьшенные на величину расходов, для налогоплательщиков,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</w:t>
      </w:r>
      <w:proofErr w:type="gramEnd"/>
      <w:r w:rsidRPr="008664C8">
        <w:t xml:space="preserve"> качестве основного вида экономической деятельности одного из видов экономической деятельности, включенных в один из следующих разделов Общероссийского классификатора видов экономической деятельности ОК 029-2014 (КДЕС</w:t>
      </w:r>
      <w:proofErr w:type="gramStart"/>
      <w:r w:rsidRPr="008664C8">
        <w:t xml:space="preserve"> Р</w:t>
      </w:r>
      <w:proofErr w:type="gramEnd"/>
      <w:r w:rsidRPr="008664C8">
        <w:t>ед. 2), утвержденного приказом Федерального агентства по техническому регулированию и метрологии от 31 января 2014 года N 14-ст:</w:t>
      </w:r>
    </w:p>
    <w:p w:rsidR="00887448" w:rsidRPr="008664C8" w:rsidRDefault="00887448">
      <w:pPr>
        <w:pStyle w:val="ConsPlusNormal"/>
        <w:jc w:val="both"/>
      </w:pPr>
      <w:r w:rsidRPr="008664C8">
        <w:t>(в ред. Закона Забайкальского края от 05.03.2024 N 2320-ЗЗК)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а) раздел C "Обрабатывающие производства":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абзац утратил силу. - Закон Забайкальского края от 06.05.2024 N 2346-ЗЗК;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класс 17 "Производство бумаги и бумажных изделий";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абзацы четвертый - пятый утратили силу. - Закон Забайкальского края от 05.03.2024 N 2320-ЗЗК;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класс 21 "Производство лекарственных средств и материалов, применяемых в медицинских целях";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lastRenderedPageBreak/>
        <w:t>класс 24 "Производство металлургическое";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класс 26 "Производство компьютеров, электронных и оптических изделий";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класс 27 "Производство электрического оборудования";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класс 31 "Производство мебели";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б) раздел I "Деятельность гостиниц и предприятий общественного питания":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56.29 "Деятельность предприятий общественного питания по прочим видам организаций питания";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в) раздел J "Деятельность в области информатизации и связи":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абзацы второй - третий утратили силу. - Закон Забайкальского края от 05.03.2024 N 2320-ЗЗК;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59.14 "Деятельность в области демонстрации кинофильмов";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62.01 "Разработка компьютерного программного обеспечения";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62.02 "Деятельность консультативная и работы в области компьютерных технологий";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62.03 "Деятельность по управлению компьютерным оборудованием";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63.11 "Деятельность по обработке данных, предоставление услуг по размещению информации и связанная с этим деятельность";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г) раздел М "Деятельность профессиональная, научная и техническая":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класс 72 "Научные исследования и разработки";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д) утратил силу. - Закон Забайкальского края от 06.05.2024 N 2346-ЗЗК;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proofErr w:type="gramStart"/>
      <w:r w:rsidRPr="008664C8">
        <w:t>2) 1 процент в 2022 и 2023 годах, 2 процента в 2024 году, 4 процента в 2025 году в случае, если объектом налогообложения являются доходы, для налогоплательщиков,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 качестве основного вида экономической</w:t>
      </w:r>
      <w:proofErr w:type="gramEnd"/>
      <w:r w:rsidRPr="008664C8">
        <w:t xml:space="preserve"> </w:t>
      </w:r>
      <w:proofErr w:type="gramStart"/>
      <w:r w:rsidRPr="008664C8">
        <w:t>деятельности одного из видов экономической деятельности, указанных в пункте 1 настоящей части, либо одного из видов экономической деятельности, включенных в классы 13 "Производство текстильных изделий", 14 "Производство одежды", 15 "Производство кожи и изделий из кожи", 28 "Производство машин и оборудования, не включенных в другие группировки", 29 "Производство автотранспортных средств, прицепов и полуприцепов", 30 "Производство прочих транспортных средств и оборудования" раздела</w:t>
      </w:r>
      <w:proofErr w:type="gramEnd"/>
      <w:r w:rsidRPr="008664C8">
        <w:t xml:space="preserve"> C "Обрабатывающие производства" Общероссийского классификатора видов экономической деятельности ОК 029-2014 (КДЕС</w:t>
      </w:r>
      <w:proofErr w:type="gramStart"/>
      <w:r w:rsidRPr="008664C8">
        <w:t xml:space="preserve"> Р</w:t>
      </w:r>
      <w:proofErr w:type="gramEnd"/>
      <w:r w:rsidRPr="008664C8">
        <w:t>ед. 2), утвержденного приказом Федерального агентства по техническому регулированию и метрологии от 31 января 2014 года N 14-ст.</w:t>
      </w:r>
    </w:p>
    <w:p w:rsidR="00887448" w:rsidRPr="008664C8" w:rsidRDefault="00887448">
      <w:pPr>
        <w:pStyle w:val="ConsPlusNormal"/>
        <w:jc w:val="both"/>
      </w:pPr>
      <w:r w:rsidRPr="008664C8">
        <w:t>(в ред. Закона Забайкальского края от 05.03.2024 N 2320-ЗЗК)</w:t>
      </w:r>
    </w:p>
    <w:p w:rsidR="00887448" w:rsidRPr="008664C8" w:rsidRDefault="00887448">
      <w:pPr>
        <w:pStyle w:val="ConsPlusNormal"/>
        <w:jc w:val="both"/>
      </w:pPr>
      <w:r w:rsidRPr="008664C8">
        <w:t>(часть 5 введена Законом Забайкальского края от 10.10.2022 N 2097-ЗЗК)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bookmarkStart w:id="7" w:name="P128"/>
      <w:bookmarkEnd w:id="7"/>
      <w:r w:rsidRPr="008664C8">
        <w:t xml:space="preserve">6. Установить в 2024 - 2028 годах налоговые ставки при применении упрощенной </w:t>
      </w:r>
      <w:r w:rsidRPr="008664C8">
        <w:lastRenderedPageBreak/>
        <w:t>системы налогообложения в следующих размерах: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bookmarkStart w:id="8" w:name="P129"/>
      <w:bookmarkEnd w:id="8"/>
      <w:proofErr w:type="gramStart"/>
      <w:r w:rsidRPr="008664C8">
        <w:t>1) 5 процентов в случае, если объектом налогообложения являются доходы, уменьшенные на величину расходов, для налогоплательщиков,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 качестве основного вида деятельности одного из видов экономической деятельности, включенных в один из следующих разделов</w:t>
      </w:r>
      <w:proofErr w:type="gramEnd"/>
      <w:r w:rsidRPr="008664C8">
        <w:t xml:space="preserve"> Общероссийского классификатора видов экономической деятельности ОК 029-2014 (КДЕС</w:t>
      </w:r>
      <w:proofErr w:type="gramStart"/>
      <w:r w:rsidRPr="008664C8">
        <w:t xml:space="preserve"> Р</w:t>
      </w:r>
      <w:proofErr w:type="gramEnd"/>
      <w:r w:rsidRPr="008664C8">
        <w:t>ед. 2), утвержденного приказом Федерального агентства по техническому регулированию и метрологии от 31 января 2014 года N 14-ст: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а) раздел C "Обрабатывающие производства":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класс 16 "Обработка древесины и производство изделий из дерева и пробки, кроме мебели, производство изделий из соломки и материалов для плетения";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20.16 "Производство пластмасс и синтетических смол в первичных формах";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22.21 "Производство пластмассовых плит, полос, труб и профилей";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подкласс 23.3 "Производство строительных керамических материалов";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23.51 "Производство цемента";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подкласс 23.6 "Производство изделий из бетона, цемента и гипса";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группа 23.99 "Производство прочей неметаллической минеральной продукции, не включенной в другие группировки";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подкласс 25.9 "Производство прочих готовых металлических изделий";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proofErr w:type="gramStart"/>
      <w:r w:rsidRPr="008664C8">
        <w:t>подкласс 30.3 "Производство летательных аппаратов, включая космические, и соответствующего оборудования";</w:t>
      </w:r>
      <w:proofErr w:type="gramEnd"/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б) раздел N "Деятельность административная и сопутствующие дополнительные услуги":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подкласс 79.1 "Деятельность туристических агентств и туроператоров";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proofErr w:type="gramStart"/>
      <w:r w:rsidRPr="008664C8">
        <w:t>2) 1 процент в случае, если объектом налогообложения являются доходы, для налогоплательщиков,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 качестве основного вида деятельности одного из видов экономической деятельности, включенных в один из разделов Общероссийского классификатора видов экономической деятельности</w:t>
      </w:r>
      <w:proofErr w:type="gramEnd"/>
      <w:r w:rsidRPr="008664C8">
        <w:t xml:space="preserve"> ОК 029-2014 (КДЕС</w:t>
      </w:r>
      <w:proofErr w:type="gramStart"/>
      <w:r w:rsidRPr="008664C8">
        <w:t xml:space="preserve"> Р</w:t>
      </w:r>
      <w:proofErr w:type="gramEnd"/>
      <w:r w:rsidRPr="008664C8">
        <w:t>ед. 2), утвержденного приказом Федерального агентства по техническому регулированию и метрологии от 31 января 2014 года N 14-ст, указанных в пункте 1 настоящей части.</w:t>
      </w:r>
    </w:p>
    <w:p w:rsidR="00887448" w:rsidRPr="008664C8" w:rsidRDefault="00887448">
      <w:pPr>
        <w:pStyle w:val="ConsPlusNormal"/>
        <w:jc w:val="both"/>
      </w:pPr>
      <w:r w:rsidRPr="008664C8">
        <w:t>(часть 6 введена Законом Забайкальского края от 06.05.2024 N 2346-ЗЗК)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 xml:space="preserve">7. Налоговые ставки, указанные в части 6 настоящей статьи, применяются налогоплательщиками при условии, если среднесписочная численность работников за налоговый период, в котором применяется налоговая ставка, составляет не менее </w:t>
      </w:r>
      <w:r w:rsidRPr="008664C8">
        <w:lastRenderedPageBreak/>
        <w:t>среднесписочной численности работников, отраженной налогоплательщиком в сведениях о среднесписочной численности работников за предшествующий налоговый период.</w:t>
      </w:r>
    </w:p>
    <w:p w:rsidR="00887448" w:rsidRPr="008664C8" w:rsidRDefault="00887448">
      <w:pPr>
        <w:pStyle w:val="ConsPlusNormal"/>
        <w:jc w:val="both"/>
      </w:pPr>
      <w:r w:rsidRPr="008664C8">
        <w:t>(</w:t>
      </w:r>
      <w:proofErr w:type="gramStart"/>
      <w:r w:rsidRPr="008664C8">
        <w:t>ч</w:t>
      </w:r>
      <w:proofErr w:type="gramEnd"/>
      <w:r w:rsidRPr="008664C8">
        <w:t>асть 7 введена Законом Забайкальского края от 06.05.2024 N 2346-ЗЗК)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bookmarkStart w:id="9" w:name="P146"/>
      <w:bookmarkEnd w:id="9"/>
      <w:r w:rsidRPr="008664C8">
        <w:t>8. Установить в 2025 - 2030 годах налоговые ставки при применении упрощенной системы налогообложения в размере 5 процентов в случае, если объектом налогообложения являются доходы, уменьшенные на величину расходов, и в размере 1 процента в случае, если объектом налогообложения являются доходы, для следующих категорий налогоплательщиков: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bookmarkStart w:id="10" w:name="P147"/>
      <w:bookmarkEnd w:id="10"/>
      <w:proofErr w:type="gramStart"/>
      <w:r w:rsidRPr="008664C8">
        <w:t>1) физические лица, зарегистрированные на территории Забайкальского края в качестве индивидуальных предпринимателей, принимавшие участие (содействовавшие выполнению задач, возложенных на Вооруженные Силы Российской Федерации или войска национальной гвардии Российской Федерации) в специальной военной операции на территориях Украины, Донецкой Народной Республики и Луганской Народной Республики с 24 февраля 2022 года, Запорожской области и Херсонской области с 30 сентября 2022 года (далее - специальная</w:t>
      </w:r>
      <w:proofErr w:type="gramEnd"/>
      <w:r w:rsidRPr="008664C8">
        <w:t xml:space="preserve"> </w:t>
      </w:r>
      <w:proofErr w:type="gramStart"/>
      <w:r w:rsidRPr="008664C8">
        <w:t>военная операция), уволенные с военной службы (исключенные из добровольческих формирований);</w:t>
      </w:r>
      <w:proofErr w:type="gramEnd"/>
    </w:p>
    <w:p w:rsidR="00887448" w:rsidRPr="008664C8" w:rsidRDefault="00887448">
      <w:pPr>
        <w:pStyle w:val="ConsPlusNormal"/>
        <w:spacing w:before="240"/>
        <w:ind w:firstLine="540"/>
        <w:jc w:val="both"/>
      </w:pPr>
      <w:bookmarkStart w:id="11" w:name="P148"/>
      <w:bookmarkEnd w:id="11"/>
      <w:proofErr w:type="gramStart"/>
      <w:r w:rsidRPr="008664C8">
        <w:t>2) организации, зарегистрированные на территории Забайкальского края, в уставных (складочных) капиталах которых доля (суммарная доля) одного или нескольких физических лиц, принимавших участие (содействовавших выполнению задач, возложенных на Вооруженные Силы Российской Федерации или войска национальной гвардии Российской Федерации) в специальной военной операции, уволенных с военной службы (исключенных из добровольческих формирований), составляет более 50 процентов.</w:t>
      </w:r>
      <w:proofErr w:type="gramEnd"/>
    </w:p>
    <w:p w:rsidR="00887448" w:rsidRPr="008664C8" w:rsidRDefault="00887448">
      <w:pPr>
        <w:pStyle w:val="ConsPlusNormal"/>
        <w:jc w:val="both"/>
      </w:pPr>
      <w:r w:rsidRPr="008664C8">
        <w:t>(часть 8 введена Законом Забайкальского края от 04.12.2025 N 2606-ЗЗК)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 xml:space="preserve">9. </w:t>
      </w:r>
      <w:proofErr w:type="gramStart"/>
      <w:r w:rsidRPr="008664C8">
        <w:t>Для применения налоговых ставок, установленных абзацем первым части 8 настоящей статьи, налогоплательщики представляют в налоговый орган в срок не позднее даты представления налоговой декларации по налогу, уплачиваемому в связи с применением упрощенной системы налогообложения, документы, подтверждающие участие физических лиц, указанных в пунктах 1 и 2 части 8 настоящей статьи, в специальной военной операции, а также документы, подтверждающие увольнение указанных лиц</w:t>
      </w:r>
      <w:proofErr w:type="gramEnd"/>
      <w:r w:rsidRPr="008664C8">
        <w:t xml:space="preserve"> с военной службы (исключение из добровольческих формирований).</w:t>
      </w:r>
    </w:p>
    <w:p w:rsidR="00887448" w:rsidRPr="008664C8" w:rsidRDefault="00887448">
      <w:pPr>
        <w:pStyle w:val="ConsPlusNormal"/>
        <w:jc w:val="both"/>
      </w:pPr>
      <w:r w:rsidRPr="008664C8">
        <w:t>(часть 9 введена Законом Забайкальского края от 04.12.2025 N 2606-ЗЗК)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Title"/>
        <w:ind w:firstLine="540"/>
        <w:jc w:val="both"/>
        <w:outlineLvl w:val="1"/>
      </w:pPr>
      <w:r w:rsidRPr="008664C8">
        <w:t>Статья 1(2)</w:t>
      </w:r>
    </w:p>
    <w:p w:rsidR="00887448" w:rsidRPr="008664C8" w:rsidRDefault="00887448">
      <w:pPr>
        <w:pStyle w:val="ConsPlusNormal"/>
        <w:ind w:firstLine="540"/>
        <w:jc w:val="both"/>
      </w:pPr>
    </w:p>
    <w:p w:rsidR="00887448" w:rsidRPr="008664C8" w:rsidRDefault="00887448">
      <w:pPr>
        <w:pStyle w:val="ConsPlusNormal"/>
        <w:ind w:firstLine="540"/>
        <w:jc w:val="both"/>
      </w:pPr>
      <w:r w:rsidRPr="008664C8">
        <w:t>(в ред. Закона Забайкальского края от 12.04.2022 N 2058-ЗЗК)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ind w:firstLine="540"/>
        <w:jc w:val="both"/>
      </w:pPr>
      <w:bookmarkStart w:id="12" w:name="P157"/>
      <w:bookmarkEnd w:id="12"/>
      <w:r w:rsidRPr="008664C8">
        <w:t>1. Установить налоговые ставки при применении упрощенной системы налогообложения в размере 5 процентов в случае, если объектом налогообложения являются доходы, уменьшенные на величину расходов, и в размере 1 процента в случае, если объектом налогообложения являются доходы, для следующих категорий налогоплательщиков: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1) - 2) утратили силу с 1 января 2026 года. - Закон Забайкальского края от 26.11.2025 N 2589-ЗЗК;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proofErr w:type="gramStart"/>
      <w:r w:rsidRPr="008664C8">
        <w:t xml:space="preserve">3) налогоплательщики, впервые зарегистрированные после 1 января 2022 года на территориях населенных пунктов Забайкальского края с численностью населения до одной тысячи человек (по данным федерального органа исполнительной власти, </w:t>
      </w:r>
      <w:r w:rsidRPr="008664C8">
        <w:lastRenderedPageBreak/>
        <w:t>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Федерации) и осуществляющие деятельность на территориях указанных населенных пунктов;</w:t>
      </w:r>
      <w:proofErr w:type="gramEnd"/>
    </w:p>
    <w:p w:rsidR="00887448" w:rsidRPr="008664C8" w:rsidRDefault="00887448">
      <w:pPr>
        <w:pStyle w:val="ConsPlusNormal"/>
        <w:jc w:val="both"/>
      </w:pPr>
      <w:r w:rsidRPr="008664C8">
        <w:t>(п. 3 в ред. Закона Забайкальского края от 06.05.2024 N 2346-ЗЗК)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4) налогоплательщики, зарегистрированные и осуществляющие деятельность не менее 2 лет на территориях населенных пунктов Забайкальского края с численностью населения до одной тысячи человек (по данным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Федерации);</w:t>
      </w:r>
    </w:p>
    <w:p w:rsidR="00887448" w:rsidRPr="008664C8" w:rsidRDefault="00887448">
      <w:pPr>
        <w:pStyle w:val="ConsPlusNormal"/>
        <w:jc w:val="both"/>
      </w:pPr>
      <w:r w:rsidRPr="008664C8">
        <w:t>(п. 4 в ред. Закона Забайкальского края от 06.05.2024 N 2346-ЗЗК)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5) физические лица, зарегистрированные в качестве индивидуальных предпринимателей в 2022 и 2023 годах, ранее прекратившие свою деятельность в качестве индивидуальных предпринимателей в период с 1 апреля 2020 года по 31 декабря 2021 года, за исключением индивидуальных предпринимателей, прекративших деятельность в принудительном порядке по решению суда.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2. Налогоплательщик вправе применять налоговые ставки, установленные абзацем первым части 1 настоящей статьи, непрерывно в течение двух налоговых периодов начиная с налогового периода, в котором у налогоплательщика возникло право на применение соответствующей налоговой ставки.</w:t>
      </w:r>
    </w:p>
    <w:p w:rsidR="00887448" w:rsidRPr="008664C8" w:rsidRDefault="00887448">
      <w:pPr>
        <w:pStyle w:val="ConsPlusNormal"/>
        <w:spacing w:before="240"/>
        <w:ind w:firstLine="540"/>
        <w:jc w:val="both"/>
      </w:pPr>
      <w:r w:rsidRPr="008664C8">
        <w:t>Право на применение налоговых ставок, установленных абзацем первым части 1 настоящей статьи, предоставляется налогоплательщику однократно.</w:t>
      </w:r>
    </w:p>
    <w:p w:rsidR="00887448" w:rsidRPr="008664C8" w:rsidRDefault="00887448">
      <w:pPr>
        <w:pStyle w:val="ConsPlusNormal"/>
        <w:jc w:val="both"/>
      </w:pPr>
      <w:r w:rsidRPr="008664C8">
        <w:t>(</w:t>
      </w:r>
      <w:proofErr w:type="gramStart"/>
      <w:r w:rsidRPr="008664C8">
        <w:t>а</w:t>
      </w:r>
      <w:proofErr w:type="gramEnd"/>
      <w:r w:rsidRPr="008664C8">
        <w:t>бзац введен Законом Забайкальского края от 23.11.2022 N 2121-ЗЗК)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Title"/>
        <w:ind w:firstLine="540"/>
        <w:jc w:val="both"/>
        <w:outlineLvl w:val="1"/>
      </w:pPr>
      <w:r w:rsidRPr="008664C8">
        <w:t>Статья 1(3)</w:t>
      </w:r>
    </w:p>
    <w:p w:rsidR="00887448" w:rsidRPr="008664C8" w:rsidRDefault="00887448">
      <w:pPr>
        <w:pStyle w:val="ConsPlusNormal"/>
        <w:ind w:firstLine="540"/>
        <w:jc w:val="both"/>
      </w:pPr>
    </w:p>
    <w:p w:rsidR="00887448" w:rsidRPr="008664C8" w:rsidRDefault="00887448">
      <w:pPr>
        <w:pStyle w:val="ConsPlusNormal"/>
        <w:ind w:firstLine="540"/>
        <w:jc w:val="both"/>
      </w:pPr>
      <w:r w:rsidRPr="008664C8">
        <w:t>(</w:t>
      </w:r>
      <w:proofErr w:type="gramStart"/>
      <w:r w:rsidRPr="008664C8">
        <w:t>введена</w:t>
      </w:r>
      <w:proofErr w:type="gramEnd"/>
      <w:r w:rsidRPr="008664C8">
        <w:t xml:space="preserve"> Законом Забайкальского края от 27.11.2020 N 1856-ЗЗК)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ind w:firstLine="540"/>
        <w:jc w:val="both"/>
      </w:pPr>
      <w:r w:rsidRPr="008664C8">
        <w:t>При наличии у налогоплательщика права на применение налоговой ставки по налогу, взимаемому в связи с применением упрощенной системы налогообложения, по нескольким основаниям налоговая ставка применяется по одному основанию по выбору налогоплательщика.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Title"/>
        <w:ind w:firstLine="540"/>
        <w:jc w:val="both"/>
        <w:outlineLvl w:val="1"/>
      </w:pPr>
      <w:r w:rsidRPr="008664C8">
        <w:t>Статья 2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ind w:firstLine="540"/>
        <w:jc w:val="both"/>
      </w:pPr>
      <w:r w:rsidRPr="008664C8">
        <w:t>Настоящий Закон края вступает в силу со дня его официального опубликования и распространяет свое действие на правоотношения, возникшие с 1 января 2010 года.</w:t>
      </w:r>
    </w:p>
    <w:p w:rsidR="00887448" w:rsidRPr="008664C8" w:rsidRDefault="00887448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664C8" w:rsidRPr="008664C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7448" w:rsidRPr="008664C8" w:rsidRDefault="00887448">
            <w:pPr>
              <w:pStyle w:val="ConsPlusNormal"/>
            </w:pPr>
            <w:r w:rsidRPr="008664C8">
              <w:t>Председатель </w:t>
            </w:r>
            <w:proofErr w:type="gramStart"/>
            <w:r w:rsidRPr="008664C8">
              <w:t>Законодательного</w:t>
            </w:r>
            <w:proofErr w:type="gramEnd"/>
          </w:p>
          <w:p w:rsidR="00887448" w:rsidRPr="008664C8" w:rsidRDefault="00887448">
            <w:pPr>
              <w:pStyle w:val="ConsPlusNormal"/>
            </w:pPr>
            <w:r w:rsidRPr="008664C8">
              <w:t>Собрания Забайкальского края</w:t>
            </w:r>
          </w:p>
          <w:p w:rsidR="00887448" w:rsidRPr="008664C8" w:rsidRDefault="00887448">
            <w:pPr>
              <w:pStyle w:val="ConsPlusNormal"/>
            </w:pPr>
            <w:r w:rsidRPr="008664C8">
              <w:t>А.П.РОМАНОВ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7448" w:rsidRPr="008664C8" w:rsidRDefault="00887448">
            <w:pPr>
              <w:pStyle w:val="ConsPlusNormal"/>
              <w:jc w:val="right"/>
            </w:pPr>
            <w:r w:rsidRPr="008664C8">
              <w:t>Губернатор</w:t>
            </w:r>
          </w:p>
          <w:p w:rsidR="00887448" w:rsidRPr="008664C8" w:rsidRDefault="00887448">
            <w:pPr>
              <w:pStyle w:val="ConsPlusNormal"/>
              <w:jc w:val="right"/>
            </w:pPr>
            <w:r w:rsidRPr="008664C8">
              <w:t>Забайкальского края</w:t>
            </w:r>
          </w:p>
          <w:p w:rsidR="00887448" w:rsidRPr="008664C8" w:rsidRDefault="00887448">
            <w:pPr>
              <w:pStyle w:val="ConsPlusNormal"/>
              <w:jc w:val="right"/>
            </w:pPr>
            <w:r w:rsidRPr="008664C8">
              <w:t>Р.Ф.ГЕНИАТУЛИН</w:t>
            </w:r>
          </w:p>
        </w:tc>
      </w:tr>
    </w:tbl>
    <w:p w:rsidR="00887448" w:rsidRPr="008664C8" w:rsidRDefault="00887448">
      <w:pPr>
        <w:pStyle w:val="ConsPlusNormal"/>
        <w:spacing w:before="240"/>
      </w:pPr>
      <w:r w:rsidRPr="008664C8">
        <w:t>Чита</w:t>
      </w:r>
    </w:p>
    <w:p w:rsidR="00887448" w:rsidRPr="008664C8" w:rsidRDefault="00887448">
      <w:pPr>
        <w:pStyle w:val="ConsPlusNormal"/>
        <w:spacing w:before="240"/>
      </w:pPr>
      <w:r w:rsidRPr="008664C8">
        <w:t>4 мая 2010 года</w:t>
      </w:r>
    </w:p>
    <w:p w:rsidR="00887448" w:rsidRPr="008664C8" w:rsidRDefault="00887448">
      <w:pPr>
        <w:pStyle w:val="ConsPlusNormal"/>
        <w:spacing w:before="240"/>
      </w:pPr>
      <w:r w:rsidRPr="008664C8">
        <w:t>N 360-ЗЗК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jc w:val="right"/>
        <w:outlineLvl w:val="0"/>
      </w:pPr>
      <w:r w:rsidRPr="008664C8">
        <w:t>Приложение</w:t>
      </w:r>
    </w:p>
    <w:p w:rsidR="00887448" w:rsidRPr="008664C8" w:rsidRDefault="00887448">
      <w:pPr>
        <w:pStyle w:val="ConsPlusNormal"/>
        <w:jc w:val="right"/>
      </w:pPr>
      <w:r w:rsidRPr="008664C8">
        <w:t>к Закону Забайкальского края</w:t>
      </w:r>
    </w:p>
    <w:p w:rsidR="00887448" w:rsidRPr="008664C8" w:rsidRDefault="00887448">
      <w:pPr>
        <w:pStyle w:val="ConsPlusNormal"/>
        <w:jc w:val="right"/>
      </w:pPr>
      <w:r w:rsidRPr="008664C8">
        <w:t>"О размерах налоговых ставок для отдельных категорий</w:t>
      </w:r>
    </w:p>
    <w:p w:rsidR="00887448" w:rsidRPr="008664C8" w:rsidRDefault="00887448">
      <w:pPr>
        <w:pStyle w:val="ConsPlusNormal"/>
        <w:jc w:val="right"/>
      </w:pPr>
      <w:r w:rsidRPr="008664C8">
        <w:t>налогоплательщиков при применении упрощенной системы</w:t>
      </w:r>
    </w:p>
    <w:p w:rsidR="00887448" w:rsidRPr="008664C8" w:rsidRDefault="00887448">
      <w:pPr>
        <w:pStyle w:val="ConsPlusNormal"/>
        <w:jc w:val="right"/>
      </w:pPr>
      <w:r w:rsidRPr="008664C8">
        <w:t>налогообложения"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Title"/>
        <w:jc w:val="center"/>
      </w:pPr>
      <w:r w:rsidRPr="008664C8">
        <w:t>ПЕРЕЧЕНЬ</w:t>
      </w:r>
    </w:p>
    <w:p w:rsidR="00887448" w:rsidRPr="008664C8" w:rsidRDefault="00887448">
      <w:pPr>
        <w:pStyle w:val="ConsPlusTitle"/>
        <w:jc w:val="center"/>
      </w:pPr>
      <w:r w:rsidRPr="008664C8">
        <w:t>ПОСЕЛЕНИЙ ЗАБАЙКАЛЬСКОГО КРАЯ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ind w:firstLine="540"/>
        <w:jc w:val="both"/>
      </w:pPr>
      <w:r w:rsidRPr="008664C8">
        <w:t>Утратил силу. - Закон Забайкальского края от 06.05.2024 N 2346-ЗЗК.</w:t>
      </w: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jc w:val="both"/>
      </w:pPr>
    </w:p>
    <w:p w:rsidR="00887448" w:rsidRPr="008664C8" w:rsidRDefault="008874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8B4" w:rsidRPr="008664C8" w:rsidRDefault="009508B4"/>
    <w:sectPr w:rsidR="009508B4" w:rsidRPr="008664C8" w:rsidSect="0004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48"/>
    <w:rsid w:val="008664C8"/>
    <w:rsid w:val="00887448"/>
    <w:rsid w:val="009508B4"/>
    <w:rsid w:val="009B58BF"/>
    <w:rsid w:val="00E1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9508B4"/>
    <w:pPr>
      <w:spacing w:line="480" w:lineRule="auto"/>
    </w:pPr>
    <w:rPr>
      <w:sz w:val="28"/>
    </w:rPr>
  </w:style>
  <w:style w:type="paragraph" w:customStyle="1" w:styleId="ConsPlusNormal">
    <w:name w:val="ConsPlusNormal"/>
    <w:rsid w:val="00887448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887448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88744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9508B4"/>
    <w:pPr>
      <w:spacing w:line="480" w:lineRule="auto"/>
    </w:pPr>
    <w:rPr>
      <w:sz w:val="28"/>
    </w:rPr>
  </w:style>
  <w:style w:type="paragraph" w:customStyle="1" w:styleId="ConsPlusNormal">
    <w:name w:val="ConsPlusNormal"/>
    <w:rsid w:val="00887448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887448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88744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3511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Глухих Галина Сергеевна</dc:creator>
  <cp:lastModifiedBy>Глухих Галина Сергеевна</cp:lastModifiedBy>
  <cp:revision>2</cp:revision>
  <dcterms:created xsi:type="dcterms:W3CDTF">2026-04-22T05:37:00Z</dcterms:created>
  <dcterms:modified xsi:type="dcterms:W3CDTF">2026-04-22T05:40:00Z</dcterms:modified>
</cp:coreProperties>
</file>