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048CF" w:rsidRPr="00A048CF" w:rsidTr="00A048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72E2" w:rsidRPr="00A048CF" w:rsidRDefault="00FA72E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>1 апреля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A72E2" w:rsidRPr="00A048CF" w:rsidRDefault="00FA72E2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>N 946-ЗЗК</w:t>
            </w:r>
          </w:p>
        </w:tc>
      </w:tr>
    </w:tbl>
    <w:p w:rsidR="00FA72E2" w:rsidRPr="00A048CF" w:rsidRDefault="00FA72E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72E2" w:rsidRPr="00A048CF" w:rsidRDefault="00FA72E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ЗАБАЙКАЛЬСКИЙ КРАЙ</w:t>
      </w:r>
    </w:p>
    <w:p w:rsidR="00FA72E2" w:rsidRPr="00A048CF" w:rsidRDefault="00FA72E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FA72E2" w:rsidRPr="00A048CF" w:rsidRDefault="00FA72E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ЗАКОН</w:t>
      </w:r>
    </w:p>
    <w:p w:rsidR="00FA72E2" w:rsidRPr="00A048CF" w:rsidRDefault="00FA72E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FA72E2" w:rsidRPr="00A048CF" w:rsidRDefault="00FA72E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ОБ УСТАНОВЛЕНИИ ПОНИЖЕННЫХ СТАВОК НАЛОГА НА ПРИБЫЛЬ</w:t>
      </w:r>
    </w:p>
    <w:p w:rsidR="00FA72E2" w:rsidRPr="00A048CF" w:rsidRDefault="00FA72E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ОРГАНИЗАЦИЙ ОТДЕЛЬНЫМ КАТЕГОРИЯМ НАЛОГОПЛАТЕЛЬЩИКОВ</w:t>
      </w:r>
    </w:p>
    <w:p w:rsidR="00FA72E2" w:rsidRPr="00A048CF" w:rsidRDefault="00FA72E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В ЧАСТИ СУММ НАЛОГА НА ПРИБЫЛЬ ОРГАНИЗАЦИЙ,</w:t>
      </w:r>
    </w:p>
    <w:p w:rsidR="00FA72E2" w:rsidRPr="00A048CF" w:rsidRDefault="00FA72E2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ЗАЧИСЛЯЕМЫХ В БЮДЖЕТ ЗАБАЙКАЛЬСКОГО КРАЯ</w:t>
      </w:r>
      <w:bookmarkStart w:id="0" w:name="_GoBack"/>
      <w:bookmarkEnd w:id="0"/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72E2" w:rsidRPr="00A048CF" w:rsidRDefault="00FA72E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Принят</w:t>
      </w:r>
    </w:p>
    <w:p w:rsidR="00FA72E2" w:rsidRPr="00A048CF" w:rsidRDefault="00FA72E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Законодательным Собранием</w:t>
      </w:r>
    </w:p>
    <w:p w:rsidR="00FA72E2" w:rsidRPr="00A048CF" w:rsidRDefault="00FA72E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Забайкальского края</w:t>
      </w:r>
    </w:p>
    <w:p w:rsidR="00FA72E2" w:rsidRPr="00A048CF" w:rsidRDefault="00FA72E2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21 марта 2014 года</w:t>
      </w:r>
    </w:p>
    <w:p w:rsidR="00FA72E2" w:rsidRPr="00A048CF" w:rsidRDefault="00FA72E2">
      <w:pPr>
        <w:pStyle w:val="ConsPlusNormal"/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48CF" w:rsidRPr="00A048C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E2" w:rsidRPr="00A048CF" w:rsidRDefault="00FA72E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E2" w:rsidRPr="00A048CF" w:rsidRDefault="00FA72E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72E2" w:rsidRPr="00A048CF" w:rsidRDefault="00FA72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A72E2" w:rsidRPr="00A048CF" w:rsidRDefault="00FA72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>(в ред. Законов Забайкальского края</w:t>
            </w:r>
          </w:p>
          <w:p w:rsidR="00FA72E2" w:rsidRPr="00A048CF" w:rsidRDefault="00FA72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 xml:space="preserve">от 25.09.2014 </w:t>
            </w:r>
            <w:hyperlink r:id="rId5">
              <w:r w:rsidRPr="00A048CF">
                <w:rPr>
                  <w:rFonts w:ascii="Times New Roman" w:hAnsi="Times New Roman" w:cs="Times New Roman"/>
                  <w:color w:val="000000" w:themeColor="text1"/>
                </w:rPr>
                <w:t>N 1040-ЗЗК</w:t>
              </w:r>
            </w:hyperlink>
            <w:r w:rsidRPr="00A048CF">
              <w:rPr>
                <w:rFonts w:ascii="Times New Roman" w:hAnsi="Times New Roman" w:cs="Times New Roman"/>
                <w:color w:val="000000" w:themeColor="text1"/>
              </w:rPr>
              <w:t xml:space="preserve">, от 27.10.2016 </w:t>
            </w:r>
            <w:hyperlink r:id="rId6">
              <w:r w:rsidRPr="00A048CF">
                <w:rPr>
                  <w:rFonts w:ascii="Times New Roman" w:hAnsi="Times New Roman" w:cs="Times New Roman"/>
                  <w:color w:val="000000" w:themeColor="text1"/>
                </w:rPr>
                <w:t>N 1393-ЗЗК</w:t>
              </w:r>
            </w:hyperlink>
            <w:r w:rsidRPr="00A048CF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A72E2" w:rsidRPr="00A048CF" w:rsidRDefault="00FA72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 xml:space="preserve">от 23.11.2016 </w:t>
            </w:r>
            <w:hyperlink r:id="rId7">
              <w:r w:rsidRPr="00A048CF">
                <w:rPr>
                  <w:rFonts w:ascii="Times New Roman" w:hAnsi="Times New Roman" w:cs="Times New Roman"/>
                  <w:color w:val="000000" w:themeColor="text1"/>
                </w:rPr>
                <w:t>N 1398-ЗЗК</w:t>
              </w:r>
            </w:hyperlink>
            <w:r w:rsidRPr="00A048CF">
              <w:rPr>
                <w:rFonts w:ascii="Times New Roman" w:hAnsi="Times New Roman" w:cs="Times New Roman"/>
                <w:color w:val="000000" w:themeColor="text1"/>
              </w:rPr>
              <w:t xml:space="preserve">, от 23.11.2016 </w:t>
            </w:r>
            <w:hyperlink r:id="rId8">
              <w:r w:rsidRPr="00A048CF">
                <w:rPr>
                  <w:rFonts w:ascii="Times New Roman" w:hAnsi="Times New Roman" w:cs="Times New Roman"/>
                  <w:color w:val="000000" w:themeColor="text1"/>
                </w:rPr>
                <w:t>N 1399-ЗЗК</w:t>
              </w:r>
            </w:hyperlink>
            <w:r w:rsidRPr="00A048CF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A72E2" w:rsidRPr="00A048CF" w:rsidRDefault="00FA72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 xml:space="preserve">от 29.11.2016 </w:t>
            </w:r>
            <w:hyperlink r:id="rId9">
              <w:r w:rsidRPr="00A048CF">
                <w:rPr>
                  <w:rFonts w:ascii="Times New Roman" w:hAnsi="Times New Roman" w:cs="Times New Roman"/>
                  <w:color w:val="000000" w:themeColor="text1"/>
                </w:rPr>
                <w:t>N 1408-ЗЗК</w:t>
              </w:r>
            </w:hyperlink>
            <w:r w:rsidRPr="00A048CF">
              <w:rPr>
                <w:rFonts w:ascii="Times New Roman" w:hAnsi="Times New Roman" w:cs="Times New Roman"/>
                <w:color w:val="000000" w:themeColor="text1"/>
              </w:rPr>
              <w:t xml:space="preserve">, от 02.05.2017 </w:t>
            </w:r>
            <w:hyperlink r:id="rId10">
              <w:r w:rsidRPr="00A048CF">
                <w:rPr>
                  <w:rFonts w:ascii="Times New Roman" w:hAnsi="Times New Roman" w:cs="Times New Roman"/>
                  <w:color w:val="000000" w:themeColor="text1"/>
                </w:rPr>
                <w:t>N 1476-ЗЗК</w:t>
              </w:r>
            </w:hyperlink>
            <w:r w:rsidRPr="00A048CF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A72E2" w:rsidRPr="00A048CF" w:rsidRDefault="00FA72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 xml:space="preserve">от 21.06.2019 </w:t>
            </w:r>
            <w:hyperlink r:id="rId11">
              <w:r w:rsidRPr="00A048CF">
                <w:rPr>
                  <w:rFonts w:ascii="Times New Roman" w:hAnsi="Times New Roman" w:cs="Times New Roman"/>
                  <w:color w:val="000000" w:themeColor="text1"/>
                </w:rPr>
                <w:t>N 1741-ЗЗК</w:t>
              </w:r>
            </w:hyperlink>
            <w:r w:rsidRPr="00A048CF">
              <w:rPr>
                <w:rFonts w:ascii="Times New Roman" w:hAnsi="Times New Roman" w:cs="Times New Roman"/>
                <w:color w:val="000000" w:themeColor="text1"/>
              </w:rPr>
              <w:t xml:space="preserve">, от 23.07.2019 </w:t>
            </w:r>
            <w:hyperlink r:id="rId12">
              <w:r w:rsidRPr="00A048CF">
                <w:rPr>
                  <w:rFonts w:ascii="Times New Roman" w:hAnsi="Times New Roman" w:cs="Times New Roman"/>
                  <w:color w:val="000000" w:themeColor="text1"/>
                </w:rPr>
                <w:t>N 1746-ЗЗК</w:t>
              </w:r>
            </w:hyperlink>
            <w:r w:rsidRPr="00A048CF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A72E2" w:rsidRPr="00A048CF" w:rsidRDefault="00FA72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 xml:space="preserve">от 02.12.2020 </w:t>
            </w:r>
            <w:hyperlink r:id="rId13">
              <w:r w:rsidRPr="00A048CF">
                <w:rPr>
                  <w:rFonts w:ascii="Times New Roman" w:hAnsi="Times New Roman" w:cs="Times New Roman"/>
                  <w:color w:val="000000" w:themeColor="text1"/>
                </w:rPr>
                <w:t>N 1862-ЗЗК</w:t>
              </w:r>
            </w:hyperlink>
            <w:r w:rsidRPr="00A048CF">
              <w:rPr>
                <w:rFonts w:ascii="Times New Roman" w:hAnsi="Times New Roman" w:cs="Times New Roman"/>
                <w:color w:val="000000" w:themeColor="text1"/>
              </w:rPr>
              <w:t xml:space="preserve">, от 23.11.2022 </w:t>
            </w:r>
            <w:hyperlink r:id="rId14">
              <w:r w:rsidRPr="00A048CF">
                <w:rPr>
                  <w:rFonts w:ascii="Times New Roman" w:hAnsi="Times New Roman" w:cs="Times New Roman"/>
                  <w:color w:val="000000" w:themeColor="text1"/>
                </w:rPr>
                <w:t>N 2119-ЗЗК</w:t>
              </w:r>
            </w:hyperlink>
            <w:r w:rsidRPr="00A048CF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A72E2" w:rsidRPr="00A048CF" w:rsidRDefault="00FA72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 xml:space="preserve">от 28.12.2022 </w:t>
            </w:r>
            <w:hyperlink r:id="rId15">
              <w:r w:rsidRPr="00A048CF">
                <w:rPr>
                  <w:rFonts w:ascii="Times New Roman" w:hAnsi="Times New Roman" w:cs="Times New Roman"/>
                  <w:color w:val="000000" w:themeColor="text1"/>
                </w:rPr>
                <w:t>N 2141-ЗЗК</w:t>
              </w:r>
            </w:hyperlink>
            <w:r w:rsidRPr="00A048C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E2" w:rsidRPr="00A048CF" w:rsidRDefault="00FA72E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72E2" w:rsidRPr="00A048CF" w:rsidRDefault="00FA72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Настоящим Законом края в соответствии со </w:t>
      </w:r>
      <w:hyperlink r:id="rId16">
        <w:r w:rsidRPr="00A048CF">
          <w:rPr>
            <w:rFonts w:ascii="Times New Roman" w:hAnsi="Times New Roman" w:cs="Times New Roman"/>
            <w:color w:val="000000" w:themeColor="text1"/>
          </w:rPr>
          <w:t>статьей 284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Налогового кодекса Российской Федерации устанавливаются пониженные ставки налога на прибыль организаций в части сумм налога на прибыль организаций, зачисляемых в бюджет Забайкальского края, для отдельных категорий налогоплательщиков.</w:t>
      </w: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7">
        <w:r w:rsidRPr="00A048CF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27.10.2016 N 1393-ЗЗК)</w:t>
      </w: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72E2" w:rsidRPr="00A048CF" w:rsidRDefault="00FA72E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Статья 1</w:t>
      </w:r>
    </w:p>
    <w:p w:rsidR="00FA72E2" w:rsidRPr="00A048CF" w:rsidRDefault="00FA72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18">
        <w:r w:rsidRPr="00A048CF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23.11.2022 N 2119-ЗЗК)</w:t>
      </w: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72E2" w:rsidRPr="00A048CF" w:rsidRDefault="00FA72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Установить пониженную ставку налога на прибыль организаций в части сумм налога на прибыль организаций, зачисляемых в бюджет Забайкальского края: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33"/>
      <w:bookmarkEnd w:id="1"/>
      <w:r w:rsidRPr="00A048CF">
        <w:rPr>
          <w:rFonts w:ascii="Times New Roman" w:hAnsi="Times New Roman" w:cs="Times New Roman"/>
          <w:color w:val="000000" w:themeColor="text1"/>
        </w:rPr>
        <w:t xml:space="preserve">1)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проектов, за исключением организаций - участников региональных инвестиционных проектов Забайкальского края, указанных в </w:t>
      </w:r>
      <w:hyperlink w:anchor="P34">
        <w:r w:rsidRPr="00A048CF">
          <w:rPr>
            <w:rFonts w:ascii="Times New Roman" w:hAnsi="Times New Roman" w:cs="Times New Roman"/>
            <w:color w:val="000000" w:themeColor="text1"/>
          </w:rPr>
          <w:t>пунктах 2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- </w:t>
      </w:r>
      <w:hyperlink w:anchor="P36">
        <w:r w:rsidRPr="00A048CF">
          <w:rPr>
            <w:rFonts w:ascii="Times New Roman" w:hAnsi="Times New Roman" w:cs="Times New Roman"/>
            <w:color w:val="000000" w:themeColor="text1"/>
          </w:rPr>
          <w:t>4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настоящей статьи, - в размере 10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13,5 процента;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34"/>
      <w:bookmarkEnd w:id="2"/>
      <w:r w:rsidRPr="00A048CF">
        <w:rPr>
          <w:rFonts w:ascii="Times New Roman" w:hAnsi="Times New Roman" w:cs="Times New Roman"/>
          <w:color w:val="000000" w:themeColor="text1"/>
        </w:rPr>
        <w:t xml:space="preserve">2)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края, реализующим региональные инвестиционные проекты Забайкальского края с объемом капитальных вложений в соответствии с инвестиционной декларацией не менее 30 млрд. рублей (при условии осуществления капитальных вложений в течение пяти лет до окончания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 Забайкальского края), - в размере 3 процентов в течение пяти налоговых периодов </w:t>
      </w:r>
      <w:r w:rsidRPr="00A048CF">
        <w:rPr>
          <w:rFonts w:ascii="Times New Roman" w:hAnsi="Times New Roman" w:cs="Times New Roman"/>
          <w:color w:val="000000" w:themeColor="text1"/>
        </w:rPr>
        <w:lastRenderedPageBreak/>
        <w:t>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 Забайкальского края.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12 процентов;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35"/>
      <w:bookmarkEnd w:id="3"/>
      <w:r w:rsidRPr="00A048CF">
        <w:rPr>
          <w:rFonts w:ascii="Times New Roman" w:hAnsi="Times New Roman" w:cs="Times New Roman"/>
          <w:color w:val="000000" w:themeColor="text1"/>
        </w:rPr>
        <w:t>3)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2023 года, основным видом экономической деятельности которых является добыча полезных ископаемых, или лесозаготовки, или распиловка и строгание древесины, реализующим региональные инвестиционные проекты Забайкальского края, - в размере 5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 Забайкальского края.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13 процентов;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36"/>
      <w:bookmarkEnd w:id="4"/>
      <w:r w:rsidRPr="00A048CF">
        <w:rPr>
          <w:rFonts w:ascii="Times New Roman" w:hAnsi="Times New Roman" w:cs="Times New Roman"/>
          <w:color w:val="000000" w:themeColor="text1"/>
        </w:rPr>
        <w:t xml:space="preserve">4) организациям - участникам региональных инвестиционных проектов Забайкальского края, включенным в реестр участников региональных инвестиционных проектов Забайкальского края после 1 января 2023 года, за исключением организаций - участников региональных инвестиционных проектов Забайкальского края, указанных в </w:t>
      </w:r>
      <w:hyperlink w:anchor="P33">
        <w:r w:rsidRPr="00A048CF">
          <w:rPr>
            <w:rFonts w:ascii="Times New Roman" w:hAnsi="Times New Roman" w:cs="Times New Roman"/>
            <w:color w:val="000000" w:themeColor="text1"/>
          </w:rPr>
          <w:t>пунктах 1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- </w:t>
      </w:r>
      <w:hyperlink w:anchor="P35">
        <w:r w:rsidRPr="00A048CF">
          <w:rPr>
            <w:rFonts w:ascii="Times New Roman" w:hAnsi="Times New Roman" w:cs="Times New Roman"/>
            <w:color w:val="000000" w:themeColor="text1"/>
          </w:rPr>
          <w:t>3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настоящей статьи, - в размере 0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 Забайкальского края.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12 процентов;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5) организациям, получившим статус резидента территории опережающего развития в соответствии с Федеральным </w:t>
      </w:r>
      <w:hyperlink r:id="rId19">
        <w:r w:rsidRPr="00A048CF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от 29 декабря 2014 года N 473-ФЗ "О территориях опережающего развития в Российской Федерации" (далее - организации - резиденты территории опережающего развития), за исключением организаций - резидентов территории опережающего развития, указанных в </w:t>
      </w:r>
      <w:hyperlink w:anchor="P39">
        <w:r w:rsidRPr="00A048CF">
          <w:rPr>
            <w:rFonts w:ascii="Times New Roman" w:hAnsi="Times New Roman" w:cs="Times New Roman"/>
            <w:color w:val="000000" w:themeColor="text1"/>
          </w:rPr>
          <w:t>пунктах 6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- </w:t>
      </w:r>
      <w:hyperlink w:anchor="P43">
        <w:r w:rsidRPr="00A048CF">
          <w:rPr>
            <w:rFonts w:ascii="Times New Roman" w:hAnsi="Times New Roman" w:cs="Times New Roman"/>
            <w:color w:val="000000" w:themeColor="text1"/>
          </w:rPr>
          <w:t>8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настоящей статьи, - в размере 0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10 процентов;</w:t>
      </w: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0">
        <w:r w:rsidRPr="00A048CF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28.12.2022 N 2141-ЗЗК)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39"/>
      <w:bookmarkEnd w:id="5"/>
      <w:r w:rsidRPr="00A048CF">
        <w:rPr>
          <w:rFonts w:ascii="Times New Roman" w:hAnsi="Times New Roman" w:cs="Times New Roman"/>
          <w:color w:val="000000" w:themeColor="text1"/>
        </w:rPr>
        <w:t xml:space="preserve">6) организациям - резидентам территории опережающего развития, основным видом экономической деятельности которых является добыча полезных ископаемых, или лесозаготовки, или распиловка и строгание древесины, за исключением организаций - резидентов территории опережающего развития, указанных в </w:t>
      </w:r>
      <w:hyperlink w:anchor="P43">
        <w:r w:rsidRPr="00A048CF">
          <w:rPr>
            <w:rFonts w:ascii="Times New Roman" w:hAnsi="Times New Roman" w:cs="Times New Roman"/>
            <w:color w:val="000000" w:themeColor="text1"/>
          </w:rPr>
          <w:t>пункте 8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настоящей статьи, - в размере 2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10 процентов;</w:t>
      </w: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1">
        <w:r w:rsidRPr="00A048CF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28.12.2022 N 2141-ЗЗК)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7) организациям - резидентам территории опережающего развития, основным видом экономической деятельности которых является добыча полезных ископаемых, или лесозаготовки, или распиловка и строгание древесины, заключившим соглашение об осуществлении </w:t>
      </w:r>
      <w:r w:rsidRPr="00A048CF">
        <w:rPr>
          <w:rFonts w:ascii="Times New Roman" w:hAnsi="Times New Roman" w:cs="Times New Roman"/>
          <w:color w:val="000000" w:themeColor="text1"/>
        </w:rPr>
        <w:lastRenderedPageBreak/>
        <w:t>деятельности на территории опережающего развития после 1 января 2023 года, - в размере 5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12 процентов;</w:t>
      </w: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2">
        <w:r w:rsidRPr="00A048CF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28.12.2022 N 2141-ЗЗК)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6" w:name="P43"/>
      <w:bookmarkEnd w:id="6"/>
      <w:r w:rsidRPr="00A048CF">
        <w:rPr>
          <w:rFonts w:ascii="Times New Roman" w:hAnsi="Times New Roman" w:cs="Times New Roman"/>
          <w:color w:val="000000" w:themeColor="text1"/>
        </w:rPr>
        <w:t xml:space="preserve">8) организациям - резидентам территории опережающего развития на территории </w:t>
      </w:r>
      <w:proofErr w:type="spellStart"/>
      <w:r w:rsidRPr="00A048CF">
        <w:rPr>
          <w:rFonts w:ascii="Times New Roman" w:hAnsi="Times New Roman" w:cs="Times New Roman"/>
          <w:color w:val="000000" w:themeColor="text1"/>
        </w:rPr>
        <w:t>монопрофильного</w:t>
      </w:r>
      <w:proofErr w:type="spellEnd"/>
      <w:r w:rsidRPr="00A048CF">
        <w:rPr>
          <w:rFonts w:ascii="Times New Roman" w:hAnsi="Times New Roman" w:cs="Times New Roman"/>
          <w:color w:val="000000" w:themeColor="text1"/>
        </w:rPr>
        <w:t xml:space="preserve"> муниципального образования Забайкальского края (моногорода) - в размере 5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развития. В течение следующих пяти налоговых периодов пониженная ставка налога на прибыль организаций в части сумм налога на прибыль организаций, зачисляемых в бюджет Забайкальского края, для таких организаций устанавливается в размере 10 процентов.</w:t>
      </w: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23">
        <w:r w:rsidRPr="00A048CF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28.12.2022 N 2141-ЗЗК)</w:t>
      </w: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72E2" w:rsidRPr="00A048CF" w:rsidRDefault="00FA72E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Статья 2</w:t>
      </w: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72E2" w:rsidRPr="00A048CF" w:rsidRDefault="00FA72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1. Настоящий Закон края вступает в силу со дня его официального опубликования.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2 - 8. Утратили силу. - </w:t>
      </w:r>
      <w:hyperlink r:id="rId24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23.11.2022 N 2119-ЗЗК.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9. Со дня вступления в силу настоящего Закона края признать утратившими силу: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1) </w:t>
      </w:r>
      <w:hyperlink r:id="rId25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26 сентября 2008 года N 61-ЗЗК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10 ноября 2008 года, N 213);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2) </w:t>
      </w:r>
      <w:hyperlink r:id="rId26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5 октября 2009 года N 240-ЗЗК "О внесении изменения в статью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9 октября 2009 года, N 186 - 187);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3) </w:t>
      </w:r>
      <w:hyperlink r:id="rId27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18 декабря 2009 года N 297-ЗЗК "О внесении изменения в статью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21 декабря 2009 года, N 239 - 242);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4) </w:t>
      </w:r>
      <w:hyperlink r:id="rId28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9 марта 2011 года N 463-ЗЗК "О внесении изменения в статью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14 марта 2011 года, N 41);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5) </w:t>
      </w:r>
      <w:hyperlink r:id="rId29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29 марта 2012 года N 644-ЗЗК "О внесении изменения в часть 1 статьи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2 апреля 2012 года, N 56);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6) </w:t>
      </w:r>
      <w:hyperlink r:id="rId30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10 октября 2012 года N 708-ЗЗК "О внесении изменения в статью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19 октября 2012 года, N 210);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7) </w:t>
      </w:r>
      <w:hyperlink r:id="rId31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1 ноября 2012 года N 730-ЗЗК "О внесении изменения в </w:t>
      </w:r>
      <w:r w:rsidRPr="00A048CF">
        <w:rPr>
          <w:rFonts w:ascii="Times New Roman" w:hAnsi="Times New Roman" w:cs="Times New Roman"/>
          <w:color w:val="000000" w:themeColor="text1"/>
        </w:rPr>
        <w:lastRenderedPageBreak/>
        <w:t>часть 1 статьи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9 ноября 2012 года, N 219);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8) </w:t>
      </w:r>
      <w:hyperlink r:id="rId32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29 октября 2013 года N 874-ЗЗК "О внесении изменений в часть 1 статьи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1 ноября 2013 года, N 213);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9) </w:t>
      </w:r>
      <w:hyperlink r:id="rId33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16 декабря 2013 года N 890-ЗЗК "О внесении изменения в статью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19 декабря 2013 года, N 239);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10) </w:t>
      </w:r>
      <w:hyperlink r:id="rId34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16 декабря 2013 года N 904-ЗЗК "О внесении изменения в статью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19 декабря 2013 года, N 239);</w:t>
      </w:r>
    </w:p>
    <w:p w:rsidR="00FA72E2" w:rsidRPr="00A048CF" w:rsidRDefault="00FA7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 xml:space="preserve">11) </w:t>
      </w:r>
      <w:hyperlink r:id="rId35">
        <w:r w:rsidRPr="00A048CF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Pr="00A048CF">
        <w:rPr>
          <w:rFonts w:ascii="Times New Roman" w:hAnsi="Times New Roman" w:cs="Times New Roman"/>
          <w:color w:val="000000" w:themeColor="text1"/>
        </w:rPr>
        <w:t xml:space="preserve"> Забайкальского края от 3 марта 2014 года N 934-ЗЗК "О внесении изменения в часть 1 статьи 1 Закона Забайкальского края "О снижении ставки налога на прибыль организаций отдельным категориям налогоплательщиков в части сумм налога, зачисляемых в бюджет Забайкальского края" ("Забайкальский рабочий", 7 марта 2014 года, N 42 - 43).</w:t>
      </w: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048CF" w:rsidRPr="00A048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72E2" w:rsidRPr="00A048CF" w:rsidRDefault="00FA72E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>Председатель Законодательного</w:t>
            </w:r>
          </w:p>
          <w:p w:rsidR="00FA72E2" w:rsidRPr="00A048CF" w:rsidRDefault="00FA72E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>Собрания Забайкальского края</w:t>
            </w:r>
          </w:p>
          <w:p w:rsidR="00FA72E2" w:rsidRPr="00A048CF" w:rsidRDefault="00FA72E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>Н.Н.ЖДАНОВА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A72E2" w:rsidRPr="00A048CF" w:rsidRDefault="00FA72E2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>Губернатор</w:t>
            </w:r>
          </w:p>
          <w:p w:rsidR="00FA72E2" w:rsidRPr="00A048CF" w:rsidRDefault="00FA72E2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>Забайкальского края</w:t>
            </w:r>
          </w:p>
          <w:p w:rsidR="00FA72E2" w:rsidRPr="00A048CF" w:rsidRDefault="00FA72E2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048CF">
              <w:rPr>
                <w:rFonts w:ascii="Times New Roman" w:hAnsi="Times New Roman" w:cs="Times New Roman"/>
                <w:color w:val="000000" w:themeColor="text1"/>
              </w:rPr>
              <w:t>К.К.ИЛЬКОВСКИЙ</w:t>
            </w:r>
          </w:p>
        </w:tc>
      </w:tr>
    </w:tbl>
    <w:p w:rsidR="00FA72E2" w:rsidRPr="00A048CF" w:rsidRDefault="00FA72E2">
      <w:pPr>
        <w:pStyle w:val="ConsPlusNormal"/>
        <w:spacing w:before="220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г. Чита</w:t>
      </w:r>
    </w:p>
    <w:p w:rsidR="00FA72E2" w:rsidRPr="00A048CF" w:rsidRDefault="00FA72E2">
      <w:pPr>
        <w:pStyle w:val="ConsPlusNormal"/>
        <w:spacing w:before="220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1 апреля 2014 года</w:t>
      </w:r>
    </w:p>
    <w:p w:rsidR="00FA72E2" w:rsidRPr="00A048CF" w:rsidRDefault="00FA72E2">
      <w:pPr>
        <w:pStyle w:val="ConsPlusNormal"/>
        <w:spacing w:before="220"/>
        <w:rPr>
          <w:rFonts w:ascii="Times New Roman" w:hAnsi="Times New Roman" w:cs="Times New Roman"/>
          <w:color w:val="000000" w:themeColor="text1"/>
        </w:rPr>
      </w:pPr>
      <w:r w:rsidRPr="00A048CF">
        <w:rPr>
          <w:rFonts w:ascii="Times New Roman" w:hAnsi="Times New Roman" w:cs="Times New Roman"/>
          <w:color w:val="000000" w:themeColor="text1"/>
        </w:rPr>
        <w:t>N 946-ЗЗК</w:t>
      </w: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72E2" w:rsidRPr="00A048CF" w:rsidRDefault="00FA72E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A72E2" w:rsidRPr="00A048CF" w:rsidRDefault="00FA72E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6C05D0" w:rsidRPr="00A048CF" w:rsidRDefault="006C05D0">
      <w:pPr>
        <w:rPr>
          <w:rFonts w:ascii="Times New Roman" w:hAnsi="Times New Roman" w:cs="Times New Roman"/>
          <w:color w:val="000000" w:themeColor="text1"/>
        </w:rPr>
      </w:pPr>
    </w:p>
    <w:sectPr w:rsidR="006C05D0" w:rsidRPr="00A048CF" w:rsidSect="00C7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E2"/>
    <w:rsid w:val="006C05D0"/>
    <w:rsid w:val="00A048CF"/>
    <w:rsid w:val="00F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7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2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7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2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E83F9FF0AFF562CAA36A2E0E094D202E20086DDB7F7DC573DAF824339FBCDE1E87835C6A10E1272190E2EC4B81200E8857C77957C4F8FF8D8233FC1DX6P6D" TargetMode="External"/><Relationship Id="rId18" Type="http://schemas.openxmlformats.org/officeDocument/2006/relationships/hyperlink" Target="consultantplus://offline/ref=87E83F9FF0AFF562CAA36A2E0E094D202E20086DDB7F7ECA72DBFB24339FBCDE1E87835C6A10E1272190E2EC488D200E8857C77957C4F8FF8D8233FC1DX6P6D" TargetMode="External"/><Relationship Id="rId26" Type="http://schemas.openxmlformats.org/officeDocument/2006/relationships/hyperlink" Target="consultantplus://offline/ref=87E83F9FF0AFF562CAA36A2E0E094D202E20086DDB7A7BCE75D8AA7331CEE9D01B8FD3067A06A82B208EE2ED558B2B58XDPAD" TargetMode="External"/><Relationship Id="rId21" Type="http://schemas.openxmlformats.org/officeDocument/2006/relationships/hyperlink" Target="consultantplus://offline/ref=87E83F9FF0AFF562CAA36A2E0E094D202E20086DDB7F7ECA77D5F424339FBCDE1E87835C6A10E1272190E2EC4989200E8857C77957C4F8FF8D8233FC1DX6P6D" TargetMode="External"/><Relationship Id="rId34" Type="http://schemas.openxmlformats.org/officeDocument/2006/relationships/hyperlink" Target="consultantplus://offline/ref=87E83F9FF0AFF562CAA36A2E0E094D202E20086DDB7F7ACF70D1FD24339FBCDE1E87835C6A02E17F2D91E2F24B883558D911X9P1D" TargetMode="External"/><Relationship Id="rId7" Type="http://schemas.openxmlformats.org/officeDocument/2006/relationships/hyperlink" Target="consultantplus://offline/ref=87E83F9FF0AFF562CAA36A2E0E094D202E20086DDB7F7BCA72D6F524339FBCDE1E87835C6A10E1272190E2EC4B81200E8857C77957C4F8FF8D8233FC1DX6P6D" TargetMode="External"/><Relationship Id="rId12" Type="http://schemas.openxmlformats.org/officeDocument/2006/relationships/hyperlink" Target="consultantplus://offline/ref=87E83F9FF0AFF562CAA36A2E0E094D202E20086DDB7F7DCF73D5F824339FBCDE1E87835C6A10E1272190E2EC4A89200E8857C77957C4F8FF8D8233FC1DX6P6D" TargetMode="External"/><Relationship Id="rId17" Type="http://schemas.openxmlformats.org/officeDocument/2006/relationships/hyperlink" Target="consultantplus://offline/ref=87E83F9FF0AFF562CAA36A2E0E094D202E20086DDB7F7BCA70D2F524339FBCDE1E87835C6A10E1272190E2EC4B80200E8857C77957C4F8FF8D8233FC1DX6P6D" TargetMode="External"/><Relationship Id="rId25" Type="http://schemas.openxmlformats.org/officeDocument/2006/relationships/hyperlink" Target="consultantplus://offline/ref=87E83F9FF0AFF562CAA36A2E0E094D202E20086DDB7F7ACE71D2FD24339FBCDE1E87835C6A02E17F2D91E2F24B883558D911X9P1D" TargetMode="External"/><Relationship Id="rId33" Type="http://schemas.openxmlformats.org/officeDocument/2006/relationships/hyperlink" Target="consultantplus://offline/ref=87E83F9FF0AFF562CAA36A2E0E094D202E20086DDB7F7ACF70D3FB24339FBCDE1E87835C6A02E17F2D91E2F24B883558D911X9P1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E83F9FF0AFF562CAA37423186511282B2B5462DD71739B2C87F12E66C7E3875CC08A563F51AC2C2BC4B3A81E842A5AC713936A54C4E4XFPCD" TargetMode="External"/><Relationship Id="rId20" Type="http://schemas.openxmlformats.org/officeDocument/2006/relationships/hyperlink" Target="consultantplus://offline/ref=87E83F9FF0AFF562CAA36A2E0E094D202E20086DDB7F7ECA77D5F424339FBCDE1E87835C6A10E1272190E2EC4A80200E8857C77957C4F8FF8D8233FC1DX6P6D" TargetMode="External"/><Relationship Id="rId29" Type="http://schemas.openxmlformats.org/officeDocument/2006/relationships/hyperlink" Target="consultantplus://offline/ref=87E83F9FF0AFF562CAA36A2E0E094D202E20086DDB7F79C875D2FC24339FBCDE1E87835C6A02E17F2D91E2F24B883558D911X9P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E83F9FF0AFF562CAA36A2E0E094D202E20086DDB7F7BCA70D2F524339FBCDE1E87835C6A10E1272190E2EC4B81200E8857C77957C4F8FF8D8233FC1DX6P6D" TargetMode="External"/><Relationship Id="rId11" Type="http://schemas.openxmlformats.org/officeDocument/2006/relationships/hyperlink" Target="consultantplus://offline/ref=87E83F9FF0AFF562CAA36A2E0E094D202E20086DDB7F7DCF70D4F424339FBCDE1E87835C6A10E1272190E2EC4A8D200E8857C77957C4F8FF8D8233FC1DX6P6D" TargetMode="External"/><Relationship Id="rId24" Type="http://schemas.openxmlformats.org/officeDocument/2006/relationships/hyperlink" Target="consultantplus://offline/ref=87E83F9FF0AFF562CAA36A2E0E094D202E20086DDB7F7ECA72DBFB24339FBCDE1E87835C6A10E1272190E2EC4F8C200E8857C77957C4F8FF8D8233FC1DX6P6D" TargetMode="External"/><Relationship Id="rId32" Type="http://schemas.openxmlformats.org/officeDocument/2006/relationships/hyperlink" Target="consultantplus://offline/ref=87E83F9FF0AFF562CAA36A2E0E094D202E20086DDB7F7ACC75D2F424339FBCDE1E87835C6A02E17F2D91E2F24B883558D911X9P1D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87E83F9FF0AFF562CAA36A2E0E094D202E20086DDB7F7AC875D6F924339FBCDE1E87835C6A10E1272190E2EC4B81200E8857C77957C4F8FF8D8233FC1DX6P6D" TargetMode="External"/><Relationship Id="rId15" Type="http://schemas.openxmlformats.org/officeDocument/2006/relationships/hyperlink" Target="consultantplus://offline/ref=87E83F9FF0AFF562CAA36A2E0E094D202E20086DDB7F7ECA77D5F424339FBCDE1E87835C6A10E1272190E2EC4A81200E8857C77957C4F8FF8D8233FC1DX6P6D" TargetMode="External"/><Relationship Id="rId23" Type="http://schemas.openxmlformats.org/officeDocument/2006/relationships/hyperlink" Target="consultantplus://offline/ref=87E83F9FF0AFF562CAA36A2E0E094D202E20086DDB7F7ECA77D5F424339FBCDE1E87835C6A10E1272190E2EC498B200E8857C77957C4F8FF8D8233FC1DX6P6D" TargetMode="External"/><Relationship Id="rId28" Type="http://schemas.openxmlformats.org/officeDocument/2006/relationships/hyperlink" Target="consultantplus://offline/ref=87E83F9FF0AFF562CAA36A2E0E094D202E20086DDB7F79CC72DAFE24339FBCDE1E87835C6A02E17F2D91E2F24B883558D911X9P1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7E83F9FF0AFF562CAA36A2E0E094D202E20086DDB7F7BC476DBF824339FBCDE1E87835C6A10E1272190E2EC4A8D200E8857C77957C4F8FF8D8233FC1DX6P6D" TargetMode="External"/><Relationship Id="rId19" Type="http://schemas.openxmlformats.org/officeDocument/2006/relationships/hyperlink" Target="consultantplus://offline/ref=87E83F9FF0AFF562CAA37423186511282B285369D27E739B2C87F12E66C7E3874EC0D25A3F53BB2A218EE0EC49X8PAD" TargetMode="External"/><Relationship Id="rId31" Type="http://schemas.openxmlformats.org/officeDocument/2006/relationships/hyperlink" Target="consultantplus://offline/ref=87E83F9FF0AFF562CAA36A2E0E094D202E20086DDB7F79CA76D7F524339FBCDE1E87835C6A02E17F2D91E2F24B883558D911X9P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E83F9FF0AFF562CAA36A2E0E094D202E20086DDB7F7BCA73D4F424339FBCDE1E87835C6A10E1272190E2EC4A8A200E8857C77957C4F8FF8D8233FC1DX6P6D" TargetMode="External"/><Relationship Id="rId14" Type="http://schemas.openxmlformats.org/officeDocument/2006/relationships/hyperlink" Target="consultantplus://offline/ref=87E83F9FF0AFF562CAA36A2E0E094D202E20086DDB7F7ECA72DBFB24339FBCDE1E87835C6A10E1272190E2EC488A200E8857C77957C4F8FF8D8233FC1DX6P6D" TargetMode="External"/><Relationship Id="rId22" Type="http://schemas.openxmlformats.org/officeDocument/2006/relationships/hyperlink" Target="consultantplus://offline/ref=87E83F9FF0AFF562CAA36A2E0E094D202E20086DDB7F7ECA77D5F424339FBCDE1E87835C6A10E1272190E2EC4988200E8857C77957C4F8FF8D8233FC1DX6P6D" TargetMode="External"/><Relationship Id="rId27" Type="http://schemas.openxmlformats.org/officeDocument/2006/relationships/hyperlink" Target="consultantplus://offline/ref=87E83F9FF0AFF562CAA36A2E0E094D202E20086DDB7D7ACC79D8AA7331CEE9D01B8FD3067A06A82B208EE2ED558B2B58XDPAD" TargetMode="External"/><Relationship Id="rId30" Type="http://schemas.openxmlformats.org/officeDocument/2006/relationships/hyperlink" Target="consultantplus://offline/ref=87E83F9FF0AFF562CAA36A2E0E094D202E20086DDB7F79CA73D5FA24339FBCDE1E87835C6A02E17F2D91E2F24B883558D911X9P1D" TargetMode="External"/><Relationship Id="rId35" Type="http://schemas.openxmlformats.org/officeDocument/2006/relationships/hyperlink" Target="consultantplus://offline/ref=87E83F9FF0AFF562CAA36A2E0E094D202E20086DDB7F7ACF79DBFE24339FBCDE1E87835C6A02E17F2D91E2F24B883558D911X9P1D" TargetMode="External"/><Relationship Id="rId8" Type="http://schemas.openxmlformats.org/officeDocument/2006/relationships/hyperlink" Target="consultantplus://offline/ref=87E83F9FF0AFF562CAA36A2E0E094D202E20086DDB7F7BCA72D6F424339FBCDE1E87835C6A10E1272190E2EC4A89200E8857C77957C4F8FF8D8233FC1DX6P6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Интернет</cp:lastModifiedBy>
  <cp:revision>2</cp:revision>
  <dcterms:created xsi:type="dcterms:W3CDTF">2023-05-11T12:57:00Z</dcterms:created>
  <dcterms:modified xsi:type="dcterms:W3CDTF">2023-05-11T12:57:00Z</dcterms:modified>
</cp:coreProperties>
</file>