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D9" w:rsidRPr="007A5C37" w:rsidRDefault="002434D9">
      <w:pPr>
        <w:pStyle w:val="ConsPlusTitle"/>
        <w:jc w:val="center"/>
        <w:outlineLvl w:val="0"/>
      </w:pPr>
      <w:r w:rsidRPr="007A5C37">
        <w:t>СОБРАНИЕ ПРЕДСТАВИТЕЛЕЙ</w:t>
      </w:r>
    </w:p>
    <w:p w:rsidR="002434D9" w:rsidRPr="007A5C37" w:rsidRDefault="002434D9">
      <w:pPr>
        <w:pStyle w:val="ConsPlusTitle"/>
        <w:jc w:val="center"/>
      </w:pPr>
      <w:r w:rsidRPr="007A5C37">
        <w:t>НЕКОУЗСКОГО МУНИЦИПАЛЬНОГО РАЙОНА</w:t>
      </w:r>
    </w:p>
    <w:p w:rsidR="002434D9" w:rsidRPr="007A5C37" w:rsidRDefault="002434D9">
      <w:pPr>
        <w:pStyle w:val="ConsPlusTitle"/>
        <w:jc w:val="center"/>
      </w:pPr>
    </w:p>
    <w:p w:rsidR="002434D9" w:rsidRPr="007A5C37" w:rsidRDefault="002434D9">
      <w:pPr>
        <w:pStyle w:val="ConsPlusTitle"/>
        <w:jc w:val="center"/>
      </w:pPr>
      <w:r w:rsidRPr="007A5C37">
        <w:t>РЕШЕНИЕ</w:t>
      </w:r>
    </w:p>
    <w:p w:rsidR="002434D9" w:rsidRPr="007A5C37" w:rsidRDefault="002434D9">
      <w:pPr>
        <w:pStyle w:val="ConsPlusTitle"/>
        <w:jc w:val="center"/>
      </w:pPr>
      <w:r w:rsidRPr="007A5C37">
        <w:t>от 22 сентября 2005 г. N 87</w:t>
      </w:r>
    </w:p>
    <w:p w:rsidR="002434D9" w:rsidRPr="007A5C37" w:rsidRDefault="002434D9">
      <w:pPr>
        <w:pStyle w:val="ConsPlusTitle"/>
        <w:jc w:val="center"/>
      </w:pPr>
    </w:p>
    <w:p w:rsidR="002434D9" w:rsidRPr="007A5C37" w:rsidRDefault="002434D9">
      <w:pPr>
        <w:pStyle w:val="ConsPlusTitle"/>
        <w:jc w:val="center"/>
      </w:pPr>
      <w:r w:rsidRPr="007A5C37">
        <w:t xml:space="preserve">О СИСТЕМЕ НАЛОГООБЛОЖЕНИЯ В ВИДЕ ЕДИНОГО НАЛОГА </w:t>
      </w:r>
      <w:proofErr w:type="gramStart"/>
      <w:r w:rsidRPr="007A5C37">
        <w:t>НА</w:t>
      </w:r>
      <w:proofErr w:type="gramEnd"/>
    </w:p>
    <w:p w:rsidR="002434D9" w:rsidRPr="007A5C37" w:rsidRDefault="002434D9">
      <w:pPr>
        <w:pStyle w:val="ConsPlusTitle"/>
        <w:jc w:val="center"/>
      </w:pPr>
      <w:r w:rsidRPr="007A5C37">
        <w:t>ВМЕНЕННЫЙ ДОХОД ДЛЯ ОТДЕЛЬНЫХ ВИДОВ ДЕЯТЕЛЬНОСТИ</w:t>
      </w:r>
    </w:p>
    <w:p w:rsidR="002434D9" w:rsidRPr="007A5C37" w:rsidRDefault="002434D9">
      <w:pPr>
        <w:pStyle w:val="ConsPlusNormal"/>
        <w:jc w:val="center"/>
      </w:pPr>
    </w:p>
    <w:p w:rsidR="002434D9" w:rsidRPr="007A5C37" w:rsidRDefault="002434D9">
      <w:pPr>
        <w:pStyle w:val="ConsPlusNormal"/>
        <w:jc w:val="center"/>
      </w:pPr>
      <w:r w:rsidRPr="007A5C37">
        <w:t>Список изменяющих документов</w:t>
      </w:r>
    </w:p>
    <w:p w:rsidR="002434D9" w:rsidRPr="007A5C37" w:rsidRDefault="002434D9">
      <w:pPr>
        <w:pStyle w:val="ConsPlusNormal"/>
        <w:jc w:val="center"/>
      </w:pPr>
      <w:proofErr w:type="gramStart"/>
      <w:r w:rsidRPr="007A5C37">
        <w:t xml:space="preserve">(в ред. Решений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</w:t>
      </w:r>
      <w:proofErr w:type="gramEnd"/>
    </w:p>
    <w:p w:rsidR="002434D9" w:rsidRPr="007A5C37" w:rsidRDefault="002434D9">
      <w:pPr>
        <w:pStyle w:val="ConsPlusNormal"/>
        <w:jc w:val="center"/>
      </w:pPr>
      <w:r w:rsidRPr="007A5C37">
        <w:t xml:space="preserve">от 07.09.2006 </w:t>
      </w:r>
      <w:hyperlink r:id="rId4" w:history="1">
        <w:r w:rsidRPr="007A5C37">
          <w:t>N 136</w:t>
        </w:r>
      </w:hyperlink>
      <w:r w:rsidRPr="007A5C37">
        <w:t xml:space="preserve">, от 02.11.2006 </w:t>
      </w:r>
      <w:hyperlink r:id="rId5" w:history="1">
        <w:r w:rsidRPr="007A5C37">
          <w:t>N 144</w:t>
        </w:r>
      </w:hyperlink>
      <w:r w:rsidRPr="007A5C37">
        <w:t xml:space="preserve">, от 29.03.2007 </w:t>
      </w:r>
      <w:hyperlink r:id="rId6" w:history="1">
        <w:r w:rsidRPr="007A5C37">
          <w:t>N 190</w:t>
        </w:r>
      </w:hyperlink>
      <w:r w:rsidRPr="007A5C37">
        <w:t>,</w:t>
      </w:r>
    </w:p>
    <w:p w:rsidR="002434D9" w:rsidRPr="007A5C37" w:rsidRDefault="002434D9">
      <w:pPr>
        <w:pStyle w:val="ConsPlusNormal"/>
        <w:jc w:val="center"/>
      </w:pPr>
      <w:r w:rsidRPr="007A5C37">
        <w:t xml:space="preserve">от 16.08.2007 </w:t>
      </w:r>
      <w:hyperlink r:id="rId7" w:history="1">
        <w:r w:rsidRPr="007A5C37">
          <w:t>N 212</w:t>
        </w:r>
      </w:hyperlink>
      <w:r w:rsidRPr="007A5C37">
        <w:t xml:space="preserve">, от 25.10.2007 </w:t>
      </w:r>
      <w:hyperlink r:id="rId8" w:history="1">
        <w:r w:rsidRPr="007A5C37">
          <w:t>N 220</w:t>
        </w:r>
      </w:hyperlink>
      <w:r w:rsidRPr="007A5C37">
        <w:t xml:space="preserve">, от 25.11.2008 </w:t>
      </w:r>
      <w:hyperlink r:id="rId9" w:history="1">
        <w:r w:rsidRPr="007A5C37">
          <w:t>N 11</w:t>
        </w:r>
      </w:hyperlink>
      <w:r w:rsidRPr="007A5C37">
        <w:t>,</w:t>
      </w:r>
    </w:p>
    <w:p w:rsidR="002434D9" w:rsidRPr="007A5C37" w:rsidRDefault="002434D9">
      <w:pPr>
        <w:pStyle w:val="ConsPlusNormal"/>
        <w:jc w:val="center"/>
      </w:pPr>
      <w:r w:rsidRPr="007A5C37">
        <w:t xml:space="preserve">от 04.06.2009 </w:t>
      </w:r>
      <w:hyperlink r:id="rId10" w:history="1">
        <w:r w:rsidRPr="007A5C37">
          <w:t>N 67</w:t>
        </w:r>
      </w:hyperlink>
      <w:r w:rsidRPr="007A5C37">
        <w:t xml:space="preserve">, от 24.11.2016 </w:t>
      </w:r>
      <w:hyperlink r:id="rId11" w:history="1">
        <w:r w:rsidRPr="007A5C37">
          <w:t>N 254</w:t>
        </w:r>
      </w:hyperlink>
      <w:r w:rsidRPr="007A5C37">
        <w:t xml:space="preserve">, от 21.02.2017 </w:t>
      </w:r>
      <w:hyperlink r:id="rId12" w:history="1">
        <w:r w:rsidRPr="007A5C37">
          <w:t>N 273</w:t>
        </w:r>
      </w:hyperlink>
      <w:r w:rsidRPr="007A5C37">
        <w:t>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В соответствии с Налоговым </w:t>
      </w:r>
      <w:hyperlink r:id="rId13" w:history="1">
        <w:r w:rsidRPr="007A5C37">
          <w:t>кодексом</w:t>
        </w:r>
      </w:hyperlink>
      <w:r w:rsidRPr="007A5C37">
        <w:t xml:space="preserve"> Российской Федерации настоящим решением на территории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вводится система налогообложения в виде единого налога на вмененный доход для отдельных видов деятельности (далее - единый налог), которая применяется наряду с общей системой налогообложения.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1. Настоящим решением определяются виды предпринимательской деятельности, в отношении которых вводится единый налог, в пределах перечня, установленного Налоговым </w:t>
      </w:r>
      <w:hyperlink r:id="rId14" w:history="1">
        <w:r w:rsidRPr="007A5C37">
          <w:t>кодексом</w:t>
        </w:r>
      </w:hyperlink>
      <w:r w:rsidRPr="007A5C37">
        <w:t xml:space="preserve"> Российской Федерации, а также значения </w:t>
      </w:r>
      <w:hyperlink r:id="rId15" w:history="1">
        <w:r w:rsidRPr="007A5C37">
          <w:t>коэффициента К</w:t>
        </w:r>
        <w:proofErr w:type="gramStart"/>
        <w:r w:rsidRPr="007A5C37">
          <w:t>2</w:t>
        </w:r>
        <w:proofErr w:type="gramEnd"/>
      </w:hyperlink>
      <w:r w:rsidRPr="007A5C37">
        <w:t>, учитывающие особенности ведения предпринимательской деятельности.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2. Налогоплательщики, объект налогообложения и налоговая база, налоговый период, налоговая ставка, порядок и сроки уплаты налога устанавливаются Налоговым </w:t>
      </w:r>
      <w:hyperlink r:id="rId16" w:history="1">
        <w:r w:rsidRPr="007A5C37">
          <w:t>кодексом</w:t>
        </w:r>
      </w:hyperlink>
      <w:r w:rsidRPr="007A5C37">
        <w:t xml:space="preserve"> Российской Федерации.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3. На территории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единый налог вводится в отношении следующих видов предпринимательской деятельности: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1) оказание бытовых услуг. Коды видов деятельности в соответствии с Общероссийским </w:t>
      </w:r>
      <w:hyperlink r:id="rId17" w:history="1">
        <w:r w:rsidRPr="007A5C37">
          <w:t>классификатором</w:t>
        </w:r>
      </w:hyperlink>
      <w:r w:rsidRPr="007A5C37">
        <w:t xml:space="preserve"> видов экономической деятельности и коды услуг в соответствии с Общероссийским </w:t>
      </w:r>
      <w:hyperlink r:id="rId18" w:history="1">
        <w:r w:rsidRPr="007A5C37">
          <w:t>классификатором</w:t>
        </w:r>
      </w:hyperlink>
      <w:r w:rsidRPr="007A5C37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434D9" w:rsidRPr="007A5C37" w:rsidRDefault="002434D9">
      <w:pPr>
        <w:pStyle w:val="ConsPlusNormal"/>
        <w:jc w:val="both"/>
      </w:pPr>
      <w:r w:rsidRPr="007A5C37">
        <w:t>(</w:t>
      </w:r>
      <w:proofErr w:type="spellStart"/>
      <w:r w:rsidRPr="007A5C37">
        <w:t>пп</w:t>
      </w:r>
      <w:proofErr w:type="spellEnd"/>
      <w:r w:rsidRPr="007A5C37">
        <w:t xml:space="preserve">. 1 в ред. </w:t>
      </w:r>
      <w:hyperlink r:id="rId19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24.11.2016 N 254)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2) оказание ветеринарных услуг;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3) оказание услуг по ремонту, техническому обслуживанию и мойке автотранспортных средств;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4)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</w:t>
      </w:r>
      <w:hyperlink w:anchor="P29" w:history="1">
        <w:r w:rsidRPr="007A5C37">
          <w:t>&lt;*&gt;</w:t>
        </w:r>
      </w:hyperlink>
      <w:r w:rsidRPr="007A5C37">
        <w:t xml:space="preserve"> не более 20 транспортных средств, предназначенных для оказания таких услуг;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--------------------------------</w:t>
      </w:r>
    </w:p>
    <w:p w:rsidR="002434D9" w:rsidRPr="007A5C37" w:rsidRDefault="002434D9">
      <w:pPr>
        <w:pStyle w:val="ConsPlusNormal"/>
        <w:ind w:firstLine="540"/>
        <w:jc w:val="both"/>
      </w:pPr>
      <w:bookmarkStart w:id="0" w:name="P29"/>
      <w:bookmarkEnd w:id="0"/>
      <w:r w:rsidRPr="007A5C37">
        <w:t>&lt;*&gt; Изменения в редакции решения Собрания представителей от 24.11.2005 N 94.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6) розничная торговля, осуществляемая через киоски, палатки, лотки и другие объекты стационарной сети, не имеющей торговых залов, а также объекты нестационарной торговой сети;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7) оказание услуг общественного питания, осуществляемых через объекты организации общественного питания, за исключением оказания услуг общественного питания учреждениями образования, здравоохранения и социального обеспечения, с площадью зала обслуживания </w:t>
      </w:r>
      <w:r w:rsidRPr="007A5C37">
        <w:lastRenderedPageBreak/>
        <w:t>посетителей по каждому объекту организации общественного питания не более 150 квадратных метров;</w:t>
      </w:r>
    </w:p>
    <w:p w:rsidR="002434D9" w:rsidRPr="007A5C37" w:rsidRDefault="002434D9">
      <w:pPr>
        <w:pStyle w:val="ConsPlusNormal"/>
        <w:jc w:val="both"/>
      </w:pPr>
      <w:r w:rsidRPr="007A5C37">
        <w:t xml:space="preserve">(в ред. </w:t>
      </w:r>
      <w:hyperlink r:id="rId20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25.10.2007 N 220)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9) распространение и (или) размещение наружной рекламы;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10) оказание услуг по хранению автотранспортных средств на платных стоянках;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11)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434D9" w:rsidRPr="007A5C37" w:rsidRDefault="002434D9">
      <w:pPr>
        <w:pStyle w:val="ConsPlusNormal"/>
        <w:jc w:val="both"/>
      </w:pPr>
      <w:r w:rsidRPr="007A5C37">
        <w:t xml:space="preserve">(в ред. </w:t>
      </w:r>
      <w:hyperlink r:id="rId21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25.10.2007 N 220)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2434D9" w:rsidRPr="007A5C37" w:rsidRDefault="002434D9">
      <w:pPr>
        <w:pStyle w:val="ConsPlusNormal"/>
        <w:jc w:val="both"/>
      </w:pPr>
      <w:r w:rsidRPr="007A5C37">
        <w:t>(</w:t>
      </w:r>
      <w:proofErr w:type="spellStart"/>
      <w:r w:rsidRPr="007A5C37">
        <w:t>пп</w:t>
      </w:r>
      <w:proofErr w:type="spellEnd"/>
      <w:r w:rsidRPr="007A5C37">
        <w:t xml:space="preserve">. 13 в ред. </w:t>
      </w:r>
      <w:hyperlink r:id="rId22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25.10.2007 N 220)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14) оказание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7A5C37">
        <w:t>ст в ст</w:t>
      </w:r>
      <w:proofErr w:type="gramEnd"/>
      <w:r w:rsidRPr="007A5C37"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2434D9" w:rsidRPr="007A5C37" w:rsidRDefault="002434D9">
      <w:pPr>
        <w:pStyle w:val="ConsPlusNormal"/>
        <w:jc w:val="both"/>
      </w:pPr>
      <w:r w:rsidRPr="007A5C37">
        <w:t>(</w:t>
      </w:r>
      <w:proofErr w:type="spellStart"/>
      <w:r w:rsidRPr="007A5C37">
        <w:t>пп</w:t>
      </w:r>
      <w:proofErr w:type="spellEnd"/>
      <w:r w:rsidRPr="007A5C37">
        <w:t xml:space="preserve">. 14 </w:t>
      </w:r>
      <w:proofErr w:type="gramStart"/>
      <w:r w:rsidRPr="007A5C37">
        <w:t>введен</w:t>
      </w:r>
      <w:proofErr w:type="gramEnd"/>
      <w:r w:rsidRPr="007A5C37">
        <w:t xml:space="preserve"> </w:t>
      </w:r>
      <w:hyperlink r:id="rId23" w:history="1">
        <w:r w:rsidRPr="007A5C37">
          <w:t>Решением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25.10.2007 N 220)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>4. Установить, что значение корректирующего коэффициента К</w:t>
      </w:r>
      <w:proofErr w:type="gramStart"/>
      <w:r w:rsidRPr="007A5C37">
        <w:t>2</w:t>
      </w:r>
      <w:proofErr w:type="gramEnd"/>
      <w:r w:rsidRPr="007A5C37">
        <w:t xml:space="preserve"> для расчета сумм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2434D9" w:rsidRPr="007A5C37" w:rsidRDefault="00181D05">
      <w:pPr>
        <w:pStyle w:val="ConsPlusNormal"/>
        <w:ind w:firstLine="540"/>
        <w:jc w:val="both"/>
      </w:pPr>
      <w:hyperlink w:anchor="P85" w:history="1">
        <w:r w:rsidR="002434D9" w:rsidRPr="007A5C37">
          <w:t>V</w:t>
        </w:r>
      </w:hyperlink>
      <w:r w:rsidR="002434D9" w:rsidRPr="007A5C37">
        <w:t xml:space="preserve"> - показатель, учитывающий величину доходов в зависимости от вида деятельности;</w:t>
      </w:r>
    </w:p>
    <w:p w:rsidR="002434D9" w:rsidRPr="007A5C37" w:rsidRDefault="00181D05">
      <w:pPr>
        <w:pStyle w:val="ConsPlusNormal"/>
        <w:ind w:firstLine="540"/>
        <w:jc w:val="both"/>
      </w:pPr>
      <w:hyperlink w:anchor="P135" w:history="1">
        <w:r w:rsidR="002434D9" w:rsidRPr="007A5C37">
          <w:t>F</w:t>
        </w:r>
      </w:hyperlink>
      <w:r w:rsidR="002434D9" w:rsidRPr="007A5C37">
        <w:t xml:space="preserve"> - показатель, учитывающий величину доходов в зависимости от типа населенного пункта;</w:t>
      </w:r>
    </w:p>
    <w:p w:rsidR="002434D9" w:rsidRPr="007A5C37" w:rsidRDefault="00181D05">
      <w:pPr>
        <w:pStyle w:val="ConsPlusNormal"/>
        <w:ind w:firstLine="540"/>
        <w:jc w:val="both"/>
      </w:pPr>
      <w:hyperlink w:anchor="P152" w:history="1">
        <w:r w:rsidR="002434D9" w:rsidRPr="007A5C37">
          <w:t>D</w:t>
        </w:r>
      </w:hyperlink>
      <w:r w:rsidR="002434D9" w:rsidRPr="007A5C37">
        <w:t xml:space="preserve"> - показатель, учитывающий величину доходов в зависимости от ассортимента товара в розничной торговле;</w:t>
      </w:r>
    </w:p>
    <w:p w:rsidR="002434D9" w:rsidRPr="007A5C37" w:rsidRDefault="00181D05">
      <w:pPr>
        <w:pStyle w:val="ConsPlusNormal"/>
        <w:ind w:firstLine="540"/>
        <w:jc w:val="both"/>
      </w:pPr>
      <w:hyperlink w:anchor="P168" w:history="1">
        <w:r w:rsidR="002434D9" w:rsidRPr="007A5C37">
          <w:t>P</w:t>
        </w:r>
      </w:hyperlink>
      <w:r w:rsidR="002434D9" w:rsidRPr="007A5C37">
        <w:t xml:space="preserve"> - показатель, учитывающий величину доходов в зависимости от типа предприятий общественного питания;</w:t>
      </w:r>
    </w:p>
    <w:p w:rsidR="002434D9" w:rsidRPr="007A5C37" w:rsidRDefault="00181D05">
      <w:pPr>
        <w:pStyle w:val="ConsPlusNormal"/>
        <w:ind w:firstLine="540"/>
        <w:jc w:val="both"/>
      </w:pPr>
      <w:hyperlink w:anchor="P181" w:history="1">
        <w:r w:rsidR="002434D9" w:rsidRPr="007A5C37">
          <w:t>Z</w:t>
        </w:r>
      </w:hyperlink>
      <w:r w:rsidR="002434D9" w:rsidRPr="007A5C37">
        <w:t xml:space="preserve"> - показатель, учитывающий величину доходов в зависимости от уровня выплачиваемой налогоплательщиками заработной платы;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абзац исключен с 3 декабря 2007 года. - </w:t>
      </w:r>
      <w:hyperlink r:id="rId24" w:history="1">
        <w:r w:rsidRPr="007A5C37">
          <w:t>Решение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25.10.2007 N 220;</w:t>
      </w:r>
    </w:p>
    <w:p w:rsidR="002434D9" w:rsidRPr="007A5C37" w:rsidRDefault="00181D05">
      <w:pPr>
        <w:pStyle w:val="ConsPlusNormal"/>
        <w:ind w:firstLine="540"/>
        <w:jc w:val="both"/>
      </w:pPr>
      <w:hyperlink w:anchor="P194" w:history="1">
        <w:r w:rsidR="002434D9" w:rsidRPr="007A5C37">
          <w:t>R</w:t>
        </w:r>
      </w:hyperlink>
      <w:r w:rsidR="002434D9" w:rsidRPr="007A5C37">
        <w:t xml:space="preserve"> - показатель, учитывающий режим работы торгового места и (или) работников налогоплательщика;</w:t>
      </w:r>
    </w:p>
    <w:p w:rsidR="002434D9" w:rsidRPr="007A5C37" w:rsidRDefault="002434D9">
      <w:pPr>
        <w:pStyle w:val="ConsPlusNormal"/>
        <w:jc w:val="both"/>
      </w:pPr>
      <w:r w:rsidRPr="007A5C37">
        <w:t xml:space="preserve">(в ред. </w:t>
      </w:r>
      <w:hyperlink r:id="rId25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04.06.2009 N 67)</w:t>
      </w:r>
    </w:p>
    <w:p w:rsidR="002434D9" w:rsidRPr="007A5C37" w:rsidRDefault="00181D05">
      <w:pPr>
        <w:pStyle w:val="ConsPlusNormal"/>
        <w:ind w:firstLine="540"/>
        <w:jc w:val="both"/>
      </w:pPr>
      <w:hyperlink w:anchor="P209" w:history="1">
        <w:r w:rsidR="002434D9" w:rsidRPr="007A5C37">
          <w:t>B</w:t>
        </w:r>
      </w:hyperlink>
      <w:r w:rsidR="002434D9" w:rsidRPr="007A5C37">
        <w:t xml:space="preserve"> - показатель, учитывающий виды бытовых услуг.</w:t>
      </w:r>
    </w:p>
    <w:p w:rsidR="002434D9" w:rsidRPr="007A5C37" w:rsidRDefault="002434D9">
      <w:pPr>
        <w:pStyle w:val="ConsPlusNormal"/>
        <w:jc w:val="both"/>
      </w:pPr>
      <w:r w:rsidRPr="007A5C37">
        <w:t xml:space="preserve">(абзац введен </w:t>
      </w:r>
      <w:hyperlink r:id="rId26" w:history="1">
        <w:r w:rsidRPr="007A5C37">
          <w:t>Решением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02.11.2006 N 144)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5. В зависимости от вида деятельности установить следующий порядок расчета значения </w:t>
      </w:r>
      <w:r w:rsidRPr="007A5C37">
        <w:lastRenderedPageBreak/>
        <w:t>корректирующего коэффициента К</w:t>
      </w:r>
      <w:proofErr w:type="gramStart"/>
      <w:r w:rsidRPr="007A5C37">
        <w:t>2</w:t>
      </w:r>
      <w:proofErr w:type="gramEnd"/>
      <w:r w:rsidRPr="007A5C37">
        <w:t>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2551"/>
      </w:tblGrid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Виды деятельности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Порядок расчета значения корректирующего коэффициента К</w:t>
            </w:r>
            <w:proofErr w:type="gramStart"/>
            <w:r w:rsidRPr="007A5C37">
              <w:t>2</w:t>
            </w:r>
            <w:proofErr w:type="gramEnd"/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розничная торговля</w:t>
            </w:r>
          </w:p>
        </w:tc>
        <w:tc>
          <w:tcPr>
            <w:tcW w:w="2551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К</w:t>
            </w:r>
            <w:proofErr w:type="gramStart"/>
            <w:r w:rsidRPr="007A5C37">
              <w:t>2</w:t>
            </w:r>
            <w:proofErr w:type="gramEnd"/>
            <w:r w:rsidRPr="007A5C37">
              <w:t xml:space="preserve"> = </w:t>
            </w:r>
            <w:hyperlink w:anchor="P85" w:history="1">
              <w:r w:rsidRPr="007A5C37">
                <w:t>V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35" w:history="1">
              <w:r w:rsidRPr="007A5C37">
                <w:t>F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52" w:history="1">
              <w:r w:rsidRPr="007A5C37">
                <w:t>D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81" w:history="1">
              <w:r w:rsidRPr="007A5C37">
                <w:t>Z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94" w:history="1">
              <w:r w:rsidRPr="007A5C37">
                <w:t>R</w:t>
              </w:r>
            </w:hyperlink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 ред. Решений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02.11.2006 </w:t>
            </w:r>
            <w:hyperlink r:id="rId27" w:history="1">
              <w:r w:rsidRPr="007A5C37">
                <w:t>N 144</w:t>
              </w:r>
            </w:hyperlink>
            <w:r w:rsidRPr="007A5C37">
              <w:t xml:space="preserve">, от 25.10.2007 </w:t>
            </w:r>
            <w:hyperlink r:id="rId28" w:history="1">
              <w:r w:rsidRPr="007A5C37">
                <w:t>N 220</w:t>
              </w:r>
            </w:hyperlink>
            <w:r w:rsidRPr="007A5C37">
              <w:t>)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услуги общественного питания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К</w:t>
            </w:r>
            <w:proofErr w:type="gramStart"/>
            <w:r w:rsidRPr="007A5C37">
              <w:t>2</w:t>
            </w:r>
            <w:proofErr w:type="gramEnd"/>
            <w:r w:rsidRPr="007A5C37">
              <w:t xml:space="preserve"> = </w:t>
            </w:r>
            <w:hyperlink w:anchor="P85" w:history="1">
              <w:r w:rsidRPr="007A5C37">
                <w:t>V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35" w:history="1">
              <w:r w:rsidRPr="007A5C37">
                <w:t>F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68" w:history="1">
              <w:r w:rsidRPr="007A5C37">
                <w:t>P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81" w:history="1">
              <w:r w:rsidRPr="007A5C37">
                <w:t>Z</w:t>
              </w:r>
            </w:hyperlink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 ред. </w:t>
            </w:r>
            <w:hyperlink r:id="rId29" w:history="1">
              <w:r w:rsidRPr="007A5C37">
                <w:t>Решения</w:t>
              </w:r>
            </w:hyperlink>
            <w:r w:rsidRPr="007A5C37">
              <w:t xml:space="preserve">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25.10.2007 N 220)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автотранспортные услуги по перевозке пассажиров и грузов</w:t>
            </w:r>
          </w:p>
        </w:tc>
        <w:tc>
          <w:tcPr>
            <w:tcW w:w="2551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К</w:t>
            </w:r>
            <w:proofErr w:type="gramStart"/>
            <w:r w:rsidRPr="007A5C37">
              <w:t>2</w:t>
            </w:r>
            <w:proofErr w:type="gramEnd"/>
            <w:r w:rsidRPr="007A5C37">
              <w:t xml:space="preserve"> = </w:t>
            </w:r>
            <w:hyperlink w:anchor="P85" w:history="1">
              <w:r w:rsidRPr="007A5C37">
                <w:t>V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81" w:history="1">
              <w:r w:rsidRPr="007A5C37">
                <w:t>Z</w:t>
              </w:r>
            </w:hyperlink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 ред. </w:t>
            </w:r>
            <w:hyperlink r:id="rId30" w:history="1">
              <w:r w:rsidRPr="007A5C37">
                <w:t>Решения</w:t>
              </w:r>
            </w:hyperlink>
            <w:r w:rsidRPr="007A5C37">
              <w:t xml:space="preserve">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25.10.2007 N 220)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бытовые услуги;</w:t>
            </w:r>
          </w:p>
          <w:p w:rsidR="002434D9" w:rsidRPr="007A5C37" w:rsidRDefault="002434D9">
            <w:pPr>
              <w:pStyle w:val="ConsPlusNormal"/>
            </w:pPr>
            <w:r w:rsidRPr="007A5C37">
              <w:t>ветеринарные услуги;</w:t>
            </w:r>
          </w:p>
          <w:p w:rsidR="002434D9" w:rsidRPr="007A5C37" w:rsidRDefault="002434D9">
            <w:pPr>
              <w:pStyle w:val="ConsPlusNormal"/>
            </w:pPr>
            <w:r w:rsidRPr="007A5C37">
              <w:t>услуги по ремонту, техническому обслуживанию и мойке автотранспортных средств;</w:t>
            </w:r>
          </w:p>
          <w:p w:rsidR="002434D9" w:rsidRPr="007A5C37" w:rsidRDefault="002434D9">
            <w:pPr>
              <w:pStyle w:val="ConsPlusNormal"/>
            </w:pPr>
            <w:r w:rsidRPr="007A5C37">
              <w:t>услуги по распространению и (или) размещению наружной рекламы;</w:t>
            </w:r>
          </w:p>
          <w:p w:rsidR="002434D9" w:rsidRPr="007A5C37" w:rsidRDefault="002434D9">
            <w:pPr>
              <w:pStyle w:val="ConsPlusNormal"/>
            </w:pPr>
            <w:r w:rsidRPr="007A5C37">
              <w:t>услуги по распространению и (или) размещению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      </w:r>
          </w:p>
          <w:p w:rsidR="002434D9" w:rsidRPr="007A5C37" w:rsidRDefault="002434D9">
            <w:pPr>
              <w:pStyle w:val="ConsPlusNormal"/>
            </w:pPr>
            <w:r w:rsidRPr="007A5C37">
              <w:t>услуги по хранению автотранспортных средств на платных стоянках;</w:t>
            </w:r>
          </w:p>
          <w:p w:rsidR="002434D9" w:rsidRPr="007A5C37" w:rsidRDefault="002434D9">
            <w:pPr>
              <w:pStyle w:val="ConsPlusNormal"/>
            </w:pPr>
            <w:r w:rsidRPr="007A5C37">
              <w:t>услуги по временному размещению и проживанию;</w:t>
            </w:r>
          </w:p>
          <w:p w:rsidR="002434D9" w:rsidRPr="007A5C37" w:rsidRDefault="002434D9">
            <w:pPr>
              <w:pStyle w:val="ConsPlusNormal"/>
            </w:pPr>
            <w:r w:rsidRPr="007A5C37">
              <w:t>услуги по передаче во временное владение или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К</w:t>
            </w:r>
            <w:proofErr w:type="gramStart"/>
            <w:r w:rsidRPr="007A5C37">
              <w:t>2</w:t>
            </w:r>
            <w:proofErr w:type="gramEnd"/>
            <w:r w:rsidRPr="007A5C37">
              <w:t xml:space="preserve"> = </w:t>
            </w:r>
            <w:hyperlink w:anchor="P85" w:history="1">
              <w:r w:rsidRPr="007A5C37">
                <w:t>V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35" w:history="1">
              <w:r w:rsidRPr="007A5C37">
                <w:t>F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81" w:history="1">
              <w:r w:rsidRPr="007A5C37">
                <w:t>Z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209" w:history="1">
              <w:r w:rsidRPr="007A5C37">
                <w:t>B</w:t>
              </w:r>
            </w:hyperlink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 ред. Решений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02.11.2006 </w:t>
            </w:r>
            <w:hyperlink r:id="rId31" w:history="1">
              <w:r w:rsidRPr="007A5C37">
                <w:t>N 144</w:t>
              </w:r>
            </w:hyperlink>
            <w:r w:rsidRPr="007A5C37">
              <w:t xml:space="preserve">, от 25.10.2007 </w:t>
            </w:r>
            <w:hyperlink r:id="rId32" w:history="1">
              <w:r w:rsidRPr="007A5C37">
                <w:t>N 220</w:t>
              </w:r>
            </w:hyperlink>
            <w:r w:rsidRPr="007A5C37">
              <w:t>)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520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7A5C37">
              <w:t>ст в ст</w:t>
            </w:r>
            <w:proofErr w:type="gramEnd"/>
            <w:r w:rsidRPr="007A5C37"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К</w:t>
            </w:r>
            <w:proofErr w:type="gramStart"/>
            <w:r w:rsidRPr="007A5C37">
              <w:t>2</w:t>
            </w:r>
            <w:proofErr w:type="gramEnd"/>
            <w:r w:rsidRPr="007A5C37">
              <w:t xml:space="preserve"> = </w:t>
            </w:r>
            <w:hyperlink w:anchor="P85" w:history="1">
              <w:r w:rsidRPr="007A5C37">
                <w:t>V</w:t>
              </w:r>
            </w:hyperlink>
            <w:r w:rsidRPr="007A5C37">
              <w:t xml:space="preserve"> </w:t>
            </w:r>
            <w:proofErr w:type="spellStart"/>
            <w:r w:rsidRPr="007A5C37">
              <w:t>x</w:t>
            </w:r>
            <w:proofErr w:type="spellEnd"/>
            <w:r w:rsidRPr="007A5C37">
              <w:t xml:space="preserve"> </w:t>
            </w:r>
            <w:hyperlink w:anchor="P135" w:history="1">
              <w:r w:rsidRPr="007A5C37">
                <w:t>F</w:t>
              </w:r>
            </w:hyperlink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(введено </w:t>
            </w:r>
            <w:hyperlink r:id="rId33" w:history="1">
              <w:r w:rsidRPr="007A5C37">
                <w:t>Решением</w:t>
              </w:r>
            </w:hyperlink>
            <w:r w:rsidRPr="007A5C37">
              <w:t xml:space="preserve">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25.10.2007 N 220)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1" w:name="P85"/>
      <w:bookmarkEnd w:id="1"/>
      <w:r w:rsidRPr="007A5C37">
        <w:t>6. Установить следующие значения показателя, учитывающего величину доходов в зависимости от вида предпринимательской деятельности (V):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2551"/>
      </w:tblGrid>
      <w:tr w:rsidR="002434D9" w:rsidRPr="007A5C37">
        <w:tc>
          <w:tcPr>
            <w:tcW w:w="6520" w:type="dxa"/>
            <w:vMerge w:val="restart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Виды предпринимательской деятельности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Значение показателя, учитывающего величину доходов в зависимости от вида предпринимательской деятельности</w:t>
            </w:r>
          </w:p>
        </w:tc>
      </w:tr>
      <w:tr w:rsidR="002434D9" w:rsidRPr="007A5C37">
        <w:tc>
          <w:tcPr>
            <w:tcW w:w="6520" w:type="dxa"/>
            <w:vMerge/>
          </w:tcPr>
          <w:p w:rsidR="002434D9" w:rsidRPr="007A5C37" w:rsidRDefault="002434D9"/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proofErr w:type="gramStart"/>
            <w:r w:rsidRPr="007A5C37">
              <w:t>установленное</w:t>
            </w:r>
            <w:proofErr w:type="gramEnd"/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бытовых услуг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0,11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ветеринарных услуг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0,24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0,48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услуг по хранению автотранспортных средств на платных стоянках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0,52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автотранспортных услуг по перевозке грузов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1,00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автотранспортных услуг по перевозке пассажиров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0,9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0,29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0,48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0,44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0,37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0,36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0,55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0,16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 xml:space="preserve">Распространение и (или) размещение наружной рекламы с </w:t>
            </w:r>
            <w:r w:rsidRPr="007A5C37">
              <w:lastRenderedPageBreak/>
              <w:t>автоматической сменой изображения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lastRenderedPageBreak/>
              <w:t>0,16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lastRenderedPageBreak/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0,16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0,1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r w:rsidRPr="007A5C37">
              <w:t>Оказание услуг по временному размещению и проживанию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0,1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proofErr w:type="gramStart"/>
            <w:r w:rsidRPr="007A5C3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7A5C37">
              <w:t xml:space="preserve"> питания не превышает 5 квадратных метров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proofErr w:type="gramStart"/>
            <w:r w:rsidRPr="007A5C3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7A5C37">
              <w:t xml:space="preserve"> питания превышает 5 квадратных метров</w:t>
            </w:r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proofErr w:type="gramStart"/>
            <w:r w:rsidRPr="007A5C37"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6520" w:type="dxa"/>
          </w:tcPr>
          <w:p w:rsidR="002434D9" w:rsidRPr="007A5C37" w:rsidRDefault="002434D9">
            <w:pPr>
              <w:pStyle w:val="ConsPlusNormal"/>
            </w:pPr>
            <w:proofErr w:type="gramStart"/>
            <w:r w:rsidRPr="007A5C37"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2551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  <w:r w:rsidRPr="007A5C37">
        <w:t xml:space="preserve">(п. 6 в ред. </w:t>
      </w:r>
      <w:hyperlink r:id="rId34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25.11.2008 N 11)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2" w:name="P135"/>
      <w:bookmarkEnd w:id="2"/>
      <w:r w:rsidRPr="007A5C37">
        <w:lastRenderedPageBreak/>
        <w:t>7. Установить следующие значения показателя, учитывающего величину доходов в зависимости от типа населенного пункта (F):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2835"/>
      </w:tblGrid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Пункт дислокации места осуществления деятельности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Значение показателя, учитывающего величину доходов в зависимости от типа населенного пункта (F)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с. Н. Некоуз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п. Октябрь, п. Волга, п. Борок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0,7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 xml:space="preserve">п. </w:t>
            </w:r>
            <w:proofErr w:type="spellStart"/>
            <w:r w:rsidRPr="007A5C37">
              <w:t>Мокеиха</w:t>
            </w:r>
            <w:proofErr w:type="spellEnd"/>
            <w:r w:rsidRPr="007A5C37">
              <w:t xml:space="preserve">, п. </w:t>
            </w:r>
            <w:proofErr w:type="spellStart"/>
            <w:r w:rsidRPr="007A5C37">
              <w:t>Шестихино</w:t>
            </w:r>
            <w:proofErr w:type="spellEnd"/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0,6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Прочие населенные пункты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0,3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Вне населенных пунктов в пределах придорожной полосы федеральных и областных автомобильных дорог общего пользования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  <w:r w:rsidRPr="007A5C37">
        <w:t xml:space="preserve">(п. 7 в ред. </w:t>
      </w:r>
      <w:hyperlink r:id="rId35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02.11.2006 N 144)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3" w:name="P152"/>
      <w:bookmarkEnd w:id="3"/>
      <w:r w:rsidRPr="007A5C37">
        <w:t>8. Установить следующие значения показателя, учитывающего величину доходов в зависимости от ассортимента товара в розничной торговле (D):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2835"/>
      </w:tblGrid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Ассортимент товара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Значение показателя, учитывающего величину доходов в зависимости от ассортимента товара в розничной торговле (D)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Розничная торговля продовольственными товарами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236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Магазины, торгующие алкогольной продукцией</w:t>
            </w:r>
          </w:p>
        </w:tc>
        <w:tc>
          <w:tcPr>
            <w:tcW w:w="2835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(введено </w:t>
            </w:r>
            <w:hyperlink r:id="rId36" w:history="1">
              <w:r w:rsidRPr="007A5C37">
                <w:t>Решением</w:t>
              </w:r>
            </w:hyperlink>
            <w:r w:rsidRPr="007A5C37">
              <w:t xml:space="preserve">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02.11.2006 N 144)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6236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</w:pPr>
            <w:r w:rsidRPr="007A5C37">
              <w:t>Магазины, не торгующие алкогольной продукцией</w:t>
            </w:r>
          </w:p>
        </w:tc>
        <w:tc>
          <w:tcPr>
            <w:tcW w:w="2835" w:type="dxa"/>
            <w:tcBorders>
              <w:bottom w:val="nil"/>
            </w:tcBorders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0,8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(введено </w:t>
            </w:r>
            <w:hyperlink r:id="rId37" w:history="1">
              <w:r w:rsidRPr="007A5C37">
                <w:t>Решением</w:t>
              </w:r>
            </w:hyperlink>
            <w:r w:rsidRPr="007A5C37">
              <w:t xml:space="preserve">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02.11.2006 N 144)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Розничная торговля непродовольственными товарами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blPrEx>
          <w:tblBorders>
            <w:insideH w:val="nil"/>
          </w:tblBorders>
        </w:tblPrEx>
        <w:tc>
          <w:tcPr>
            <w:tcW w:w="9071" w:type="dxa"/>
            <w:gridSpan w:val="2"/>
          </w:tcPr>
          <w:p w:rsidR="002434D9" w:rsidRPr="007A5C37" w:rsidRDefault="002434D9">
            <w:pPr>
              <w:pStyle w:val="ConsPlusNormal"/>
              <w:jc w:val="both"/>
            </w:pPr>
            <w:r w:rsidRPr="007A5C37">
              <w:t xml:space="preserve">Исключено с 11 декабря 2006 года. - </w:t>
            </w:r>
            <w:hyperlink r:id="rId38" w:history="1">
              <w:r w:rsidRPr="007A5C37">
                <w:t>Решение</w:t>
              </w:r>
            </w:hyperlink>
            <w:r w:rsidRPr="007A5C37">
              <w:t xml:space="preserve"> Собрания представителей </w:t>
            </w:r>
            <w:proofErr w:type="spellStart"/>
            <w:r w:rsidRPr="007A5C37">
              <w:t>Некоузского</w:t>
            </w:r>
            <w:proofErr w:type="spellEnd"/>
            <w:r w:rsidRPr="007A5C37">
              <w:t xml:space="preserve"> муниципального района от 02.11.2006 N 144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4" w:name="P168"/>
      <w:bookmarkEnd w:id="4"/>
      <w:r w:rsidRPr="007A5C37">
        <w:t>9. Установить следующие значения показателя, учитывающего величину доходов в зависимости от типа предприятий общественного питания (P):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2835"/>
      </w:tblGrid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Тип предприятий общественного питания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 xml:space="preserve">Значение показателя, учитывающего величину </w:t>
            </w:r>
            <w:r w:rsidRPr="007A5C37">
              <w:lastRenderedPageBreak/>
              <w:t>доходов в зависимости от типа предприятий общественного питания (P)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lastRenderedPageBreak/>
              <w:t>Рестораны, бары, кафе, закусочные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Кафетерии и буфеты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0,8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Столовые при образовательных учреждениях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0,01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Прочие столовые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0,1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5" w:name="P181"/>
      <w:bookmarkEnd w:id="5"/>
      <w:r w:rsidRPr="007A5C37">
        <w:t>10. Установить следующие значения показателя, учитывающего величину доходов в зависимости от уровня выплачиваемой налогоплательщиками заработной платы (Z):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819"/>
      </w:tblGrid>
      <w:tr w:rsidR="002434D9" w:rsidRPr="007A5C37">
        <w:tc>
          <w:tcPr>
            <w:tcW w:w="4252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Величина среднемесячной заработной платы на одного работника среднесписочной численности (рублей в месяц)</w:t>
            </w:r>
          </w:p>
        </w:tc>
        <w:tc>
          <w:tcPr>
            <w:tcW w:w="4819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Значение показателя, учитывающего величину доходов в зависимости от уровня выплачиваемой налогоплательщиками заработной платы (Z)</w:t>
            </w:r>
          </w:p>
        </w:tc>
      </w:tr>
      <w:tr w:rsidR="002434D9" w:rsidRPr="007A5C37">
        <w:tc>
          <w:tcPr>
            <w:tcW w:w="4252" w:type="dxa"/>
          </w:tcPr>
          <w:p w:rsidR="002434D9" w:rsidRPr="007A5C37" w:rsidRDefault="002434D9">
            <w:pPr>
              <w:pStyle w:val="ConsPlusNormal"/>
            </w:pPr>
            <w:r w:rsidRPr="007A5C37">
              <w:t>Менее 4500</w:t>
            </w:r>
          </w:p>
        </w:tc>
        <w:tc>
          <w:tcPr>
            <w:tcW w:w="4819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2,0</w:t>
            </w:r>
          </w:p>
        </w:tc>
      </w:tr>
      <w:tr w:rsidR="002434D9" w:rsidRPr="007A5C37">
        <w:tc>
          <w:tcPr>
            <w:tcW w:w="4252" w:type="dxa"/>
          </w:tcPr>
          <w:p w:rsidR="002434D9" w:rsidRPr="007A5C37" w:rsidRDefault="002434D9">
            <w:pPr>
              <w:pStyle w:val="ConsPlusNormal"/>
            </w:pPr>
            <w:r w:rsidRPr="007A5C37">
              <w:t>От 4500 до 6000</w:t>
            </w:r>
          </w:p>
        </w:tc>
        <w:tc>
          <w:tcPr>
            <w:tcW w:w="4819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4252" w:type="dxa"/>
          </w:tcPr>
          <w:p w:rsidR="002434D9" w:rsidRPr="007A5C37" w:rsidRDefault="002434D9">
            <w:pPr>
              <w:pStyle w:val="ConsPlusNormal"/>
            </w:pPr>
            <w:r w:rsidRPr="007A5C37">
              <w:t>Более 6000</w:t>
            </w:r>
          </w:p>
        </w:tc>
        <w:tc>
          <w:tcPr>
            <w:tcW w:w="4819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0,5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  <w:r w:rsidRPr="007A5C37">
        <w:t xml:space="preserve">(п. 10 в ред. </w:t>
      </w:r>
      <w:hyperlink r:id="rId39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25.11.2008 N 11)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6" w:name="P194"/>
      <w:bookmarkEnd w:id="6"/>
      <w:r w:rsidRPr="007A5C37">
        <w:t>10.1. Установить следующее значение показателя, учитывающего режим работы торгового места и (или) работников налогоплательщика: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2835"/>
      </w:tblGrid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Режим работы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Значение показателя R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До 5 часов в день включительно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0,5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Свыше 5 до 8 часов включительно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1,0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Свыше 8 до 14 включительно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1,1</w:t>
            </w:r>
          </w:p>
        </w:tc>
      </w:tr>
      <w:tr w:rsidR="002434D9" w:rsidRPr="007A5C37">
        <w:tc>
          <w:tcPr>
            <w:tcW w:w="6236" w:type="dxa"/>
          </w:tcPr>
          <w:p w:rsidR="002434D9" w:rsidRPr="007A5C37" w:rsidRDefault="002434D9">
            <w:pPr>
              <w:pStyle w:val="ConsPlusNormal"/>
            </w:pPr>
            <w:r w:rsidRPr="007A5C37">
              <w:t>Свыше 14 часов</w:t>
            </w:r>
          </w:p>
        </w:tc>
        <w:tc>
          <w:tcPr>
            <w:tcW w:w="2835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1,5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  <w:r w:rsidRPr="007A5C37">
        <w:t xml:space="preserve">(п. 10.1 в ред. </w:t>
      </w:r>
      <w:hyperlink r:id="rId40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04.06.2009 N 67)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bookmarkStart w:id="7" w:name="P209"/>
      <w:bookmarkEnd w:id="7"/>
      <w:r w:rsidRPr="007A5C37">
        <w:t xml:space="preserve">10.2. Значение показателя, учитывающего величину доходов в зависимости от вида бытовых услуг в соответствии с Общероссийским </w:t>
      </w:r>
      <w:hyperlink r:id="rId41" w:history="1">
        <w:r w:rsidRPr="007A5C37">
          <w:t>классификатором</w:t>
        </w:r>
      </w:hyperlink>
      <w:r w:rsidRPr="007A5C37">
        <w:t xml:space="preserve"> видов экономической деятельности (B):</w:t>
      </w:r>
    </w:p>
    <w:p w:rsidR="002434D9" w:rsidRPr="007A5C37" w:rsidRDefault="00243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6406"/>
        <w:gridCol w:w="1644"/>
      </w:tblGrid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 xml:space="preserve">Код по </w:t>
            </w:r>
            <w:hyperlink r:id="rId42" w:history="1">
              <w:r w:rsidRPr="007A5C37">
                <w:t>ОКВЭД</w:t>
              </w:r>
            </w:hyperlink>
            <w:r w:rsidRPr="007A5C37">
              <w:t xml:space="preserve"> 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Наименование вида экономической деятельности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Значение показателя B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13.92.2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lastRenderedPageBreak/>
              <w:t>13.99.4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14.11.2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одежды из кожи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14.12.2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производственной одежды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14.13.3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и вязание прочей верхней одежды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14.14.4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нательного белья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14.19.5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14.20.2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меховых изделий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14.31.2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14.39.2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15.20.5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31.02.2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кухонной мебели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2,1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31.09.2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2,1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32.12.6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32.99.9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гробов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1,9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41.10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Разработка строительных проектов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41.20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proofErr w:type="gramStart"/>
            <w:r w:rsidRPr="007A5C37"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индивидуальному заказу населения;</w:t>
            </w:r>
            <w:proofErr w:type="gramEnd"/>
            <w:r w:rsidRPr="007A5C37">
              <w:t xml:space="preserve">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lastRenderedPageBreak/>
              <w:t>из 42.21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43.21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 xml:space="preserve">Монтаж электропроводки и электроарматуры, телекоммуникаций, компьютерной сети и проводки кабельного телевидения, включая оптоволоконные линии связи, антенн всех типов,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подключения электроприборов, кодовых замков, </w:t>
            </w:r>
            <w:proofErr w:type="spellStart"/>
            <w:r w:rsidRPr="007A5C37">
              <w:t>домофонов</w:t>
            </w:r>
            <w:proofErr w:type="spellEnd"/>
            <w:r w:rsidRPr="007A5C37">
              <w:t xml:space="preserve"> и прочего оборудования, включая плинтусное отопление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43.22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душевых водогрейных установок 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43.29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proofErr w:type="gramStart"/>
            <w:r w:rsidRPr="007A5C37">
              <w:t>Монтаж систем тепловой, звуковой и виброизоляции; ремонт ограждений (кроме металлических) по индивидуальному заказу населения</w:t>
            </w:r>
            <w:proofErr w:type="gramEnd"/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43.31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Производство штукатурных работ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43.32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Работы столярные и плотничные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43.33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Работы по устройству покрытий полов и облицовке стен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43.34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Производство малярных и стекольных работ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43.39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Изготовление и монтаж лепных элементов по индивидуальному заказу населения; пробивка отверстий и установка креплений для подвешивания на стенах предметов домашнего обихода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43.91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Производство кровельных работ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74.20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Деятельность в области фотографии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1,2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93.29.3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Организация обрядов (свадеб, юбилеев), в т.ч. музыкальное сопровождение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1,9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93.29.9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сказочных персонажей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1,9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95.11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компьютеров и периферийного компьютерного оборудования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95.12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коммуникационного оборудования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электронной бытовой техники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lastRenderedPageBreak/>
              <w:t>95.22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бытовых приборов, домашнего и садового инвентаря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95.23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обуви и прочих изделий из кожи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95.24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мебели и предметов домашнего обихода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2,1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95.25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часов и ювелирных изделий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прочих предметов личного потребления и бытовых товаров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одежды и текстильных изделий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95.29.11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одежды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95.29.12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текстильных изделий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95.29.13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трикотажных изделий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1,4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95.29.4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металлоизделий бытового и хозяйственного назначения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95.29.41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предметов и изделий из металла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95.29.42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металлической галантереи, ключей, номерных знаков, указателей улиц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95.29.9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1,6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96.01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Стирка и химическая чистка текстильных и меховых изделий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1,7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96.02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Предоставление услуг парикмахерскими и салонами красоты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1,3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96.02.1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Предоставление парикмахерских услуг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1,3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96.02.2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Предоставление косметических услуг парикмахерскими и салонами красоты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1,3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96.03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Организация похорон и предоставление связанных с ними услуг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1,9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96.04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1</w:t>
            </w:r>
          </w:p>
        </w:tc>
      </w:tr>
      <w:tr w:rsidR="002434D9" w:rsidRPr="007A5C37">
        <w:tc>
          <w:tcPr>
            <w:tcW w:w="1020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t>из 96.09</w:t>
            </w:r>
          </w:p>
        </w:tc>
        <w:tc>
          <w:tcPr>
            <w:tcW w:w="6406" w:type="dxa"/>
          </w:tcPr>
          <w:p w:rsidR="002434D9" w:rsidRPr="007A5C37" w:rsidRDefault="002434D9">
            <w:pPr>
              <w:pStyle w:val="ConsPlusNormal"/>
            </w:pPr>
            <w:r w:rsidRPr="007A5C37">
              <w:t xml:space="preserve">Вспашка огородов, распилка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творчества в салонах "сделай сам"; деятельность "службы семьи" (по системам); деятельность по предоставлению посреднических услуг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</w:t>
            </w:r>
            <w:proofErr w:type="gramStart"/>
            <w:r w:rsidRPr="007A5C37">
              <w:t xml:space="preserve">деятельность справочно-информационной службы по оказанию услуг населению по заполнению бланков, написанию </w:t>
            </w:r>
            <w:r w:rsidRPr="007A5C37">
              <w:lastRenderedPageBreak/>
              <w:t>заявлений, снятию копий, по приему в расклейку объявлений, выдаче справок, по обеспечению индивидуальных подписчиков газетно-журнальной информацией; деятельность по оказанию услуг копировально-множительных; деятельность по оказанию посреднических услуг на информацию о финансовых, экономических и промышленных данных; оборудование квартир (навеска карнизов, картин, вешалок, зеркал и др. предметов);</w:t>
            </w:r>
            <w:proofErr w:type="gramEnd"/>
            <w:r w:rsidRPr="007A5C37">
              <w:t xml:space="preserve"> стирка и глажение белья на дому у заказчика; нарезка стекла и зеркал, художественная обработка стекла; деятельность по предоставлению посреднических услуг на оформление заказов на обслуживание автотранспортом; переписка нот; деятельность по оказанию посреднических услуг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7A5C37">
              <w:t>психогимнастики</w:t>
            </w:r>
            <w:proofErr w:type="spellEnd"/>
            <w:r w:rsidRPr="007A5C37">
              <w:t>, аутогенной тренировки и др.; измерение силы рук, роста, взвешивание на медицинских весах; демонстрация моделей одежды; абонирование квартир для получения требуемой информации</w:t>
            </w:r>
          </w:p>
        </w:tc>
        <w:tc>
          <w:tcPr>
            <w:tcW w:w="1644" w:type="dxa"/>
          </w:tcPr>
          <w:p w:rsidR="002434D9" w:rsidRPr="007A5C37" w:rsidRDefault="002434D9">
            <w:pPr>
              <w:pStyle w:val="ConsPlusNormal"/>
              <w:jc w:val="center"/>
            </w:pPr>
            <w:r w:rsidRPr="007A5C37">
              <w:lastRenderedPageBreak/>
              <w:t>1,9</w:t>
            </w:r>
          </w:p>
        </w:tc>
      </w:tr>
    </w:tbl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  <w:r w:rsidRPr="007A5C37">
        <w:t xml:space="preserve">(п. 10.2 в ред. </w:t>
      </w:r>
      <w:hyperlink r:id="rId43" w:history="1">
        <w:r w:rsidRPr="007A5C37">
          <w:t>Решения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21.02.2017 N 273)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>11. Значение корректирующего коэффициента базовой доходности К</w:t>
      </w:r>
      <w:proofErr w:type="gramStart"/>
      <w:r w:rsidRPr="007A5C37">
        <w:t>2</w:t>
      </w:r>
      <w:proofErr w:type="gramEnd"/>
      <w:r w:rsidRPr="007A5C37">
        <w:t xml:space="preserve"> определяется отдельно по каждому виду деятельности и не может быть менее 0,005 и более 1 включительно. В случае если при перемножении (произведении) показателей, определяющих значение корректирующего коэффициента К</w:t>
      </w:r>
      <w:proofErr w:type="gramStart"/>
      <w:r w:rsidRPr="007A5C37">
        <w:t>2</w:t>
      </w:r>
      <w:proofErr w:type="gramEnd"/>
      <w:r w:rsidRPr="007A5C37">
        <w:t>, значение данного коэффициента составит менее 0,005 или более 1,0, для исчисления ЕНВД налогоплательщиком применяется соответственно 0,005 и 1,0.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11.1. Утратил силу с 20 октября 2007 года. - </w:t>
      </w:r>
      <w:hyperlink r:id="rId44" w:history="1">
        <w:r w:rsidRPr="007A5C37">
          <w:t>Решение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16.08.2007 N 212.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>12. Значения показателей, учитывающих величину доходов в зависимости от особенностей ведения предпринимательской деятельности, устанавливаются на 2006 календарный год.</w:t>
      </w:r>
    </w:p>
    <w:p w:rsidR="002434D9" w:rsidRPr="007A5C37" w:rsidRDefault="002434D9">
      <w:pPr>
        <w:pStyle w:val="ConsPlusNormal"/>
        <w:ind w:firstLine="540"/>
        <w:jc w:val="both"/>
      </w:pPr>
      <w:r w:rsidRPr="007A5C37">
        <w:t>Изменение значений показателей, учитывающих величину доходов в зависимости от особенностей ведения предпринимательской деятельности, допускается с начала очередного календарного года путем внесения изменений в настоящее решение.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>13. Решение опубликовать в средствах массовой информации.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>14.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right"/>
      </w:pPr>
      <w:r w:rsidRPr="007A5C37">
        <w:t>Глава</w:t>
      </w:r>
    </w:p>
    <w:p w:rsidR="002434D9" w:rsidRPr="007A5C37" w:rsidRDefault="002434D9">
      <w:pPr>
        <w:pStyle w:val="ConsPlusNormal"/>
        <w:jc w:val="right"/>
      </w:pPr>
      <w:proofErr w:type="spellStart"/>
      <w:r w:rsidRPr="007A5C37">
        <w:t>Некоузского</w:t>
      </w:r>
      <w:proofErr w:type="spellEnd"/>
    </w:p>
    <w:p w:rsidR="002434D9" w:rsidRPr="007A5C37" w:rsidRDefault="002434D9">
      <w:pPr>
        <w:pStyle w:val="ConsPlusNormal"/>
        <w:jc w:val="right"/>
      </w:pPr>
      <w:r w:rsidRPr="007A5C37">
        <w:t>муниципального района</w:t>
      </w:r>
    </w:p>
    <w:p w:rsidR="002434D9" w:rsidRPr="007A5C37" w:rsidRDefault="002434D9">
      <w:pPr>
        <w:pStyle w:val="ConsPlusNormal"/>
        <w:jc w:val="right"/>
      </w:pPr>
      <w:r w:rsidRPr="007A5C37">
        <w:t>С.И.КОРОЛЕВ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right"/>
        <w:outlineLvl w:val="0"/>
      </w:pPr>
      <w:r w:rsidRPr="007A5C37">
        <w:t>Приложение N 1</w:t>
      </w:r>
    </w:p>
    <w:p w:rsidR="002434D9" w:rsidRPr="007A5C37" w:rsidRDefault="002434D9">
      <w:pPr>
        <w:pStyle w:val="ConsPlusNormal"/>
        <w:jc w:val="right"/>
      </w:pPr>
      <w:r w:rsidRPr="007A5C37">
        <w:t>к решению</w:t>
      </w:r>
    </w:p>
    <w:p w:rsidR="002434D9" w:rsidRPr="007A5C37" w:rsidRDefault="002434D9">
      <w:pPr>
        <w:pStyle w:val="ConsPlusNormal"/>
        <w:jc w:val="right"/>
      </w:pPr>
      <w:r w:rsidRPr="007A5C37">
        <w:lastRenderedPageBreak/>
        <w:t>Собрания представителей</w:t>
      </w:r>
    </w:p>
    <w:p w:rsidR="002434D9" w:rsidRPr="007A5C37" w:rsidRDefault="002434D9">
      <w:pPr>
        <w:pStyle w:val="ConsPlusNormal"/>
        <w:jc w:val="right"/>
      </w:pPr>
      <w:proofErr w:type="spellStart"/>
      <w:r w:rsidRPr="007A5C37">
        <w:t>Некоузского</w:t>
      </w:r>
      <w:proofErr w:type="spellEnd"/>
    </w:p>
    <w:p w:rsidR="002434D9" w:rsidRPr="007A5C37" w:rsidRDefault="002434D9">
      <w:pPr>
        <w:pStyle w:val="ConsPlusNormal"/>
        <w:jc w:val="right"/>
      </w:pPr>
      <w:r w:rsidRPr="007A5C37">
        <w:t>муниципального района</w:t>
      </w:r>
    </w:p>
    <w:p w:rsidR="002434D9" w:rsidRPr="007A5C37" w:rsidRDefault="002434D9">
      <w:pPr>
        <w:pStyle w:val="ConsPlusNormal"/>
        <w:jc w:val="right"/>
      </w:pPr>
      <w:r w:rsidRPr="007A5C37">
        <w:t>от 22.09.2005 N 87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Title"/>
        <w:jc w:val="center"/>
      </w:pPr>
      <w:r w:rsidRPr="007A5C37">
        <w:t>РАСЧЕТ</w:t>
      </w:r>
    </w:p>
    <w:p w:rsidR="002434D9" w:rsidRPr="007A5C37" w:rsidRDefault="002434D9">
      <w:pPr>
        <w:pStyle w:val="ConsPlusTitle"/>
        <w:jc w:val="center"/>
      </w:pPr>
      <w:r w:rsidRPr="007A5C37">
        <w:t>КОРРЕКТИРУЮЩЕГО КОЭФФИЦИЕНТА БАЗОВОЙ ДОХОДНОСТИ,</w:t>
      </w:r>
    </w:p>
    <w:p w:rsidR="002434D9" w:rsidRPr="007A5C37" w:rsidRDefault="002434D9">
      <w:pPr>
        <w:pStyle w:val="ConsPlusTitle"/>
        <w:jc w:val="center"/>
      </w:pPr>
      <w:r w:rsidRPr="007A5C37">
        <w:t>УЧИТЫВАЮЩЕГО СОВОКУПНОСТЬ ОСОБЕННОСТЕЙ ВЕДЕНИЯ</w:t>
      </w:r>
    </w:p>
    <w:p w:rsidR="002434D9" w:rsidRPr="007A5C37" w:rsidRDefault="002434D9">
      <w:pPr>
        <w:pStyle w:val="ConsPlusTitle"/>
        <w:jc w:val="center"/>
      </w:pPr>
      <w:r w:rsidRPr="007A5C37">
        <w:t>ПРЕДПРИНИМАТЕЛЬСКОЙ ДЕЯТЕЛЬНОСТИ (К</w:t>
      </w:r>
      <w:proofErr w:type="gramStart"/>
      <w:r w:rsidRPr="007A5C37">
        <w:t>2</w:t>
      </w:r>
      <w:proofErr w:type="gramEnd"/>
      <w:r w:rsidRPr="007A5C37">
        <w:t>)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ind w:firstLine="540"/>
        <w:jc w:val="both"/>
      </w:pPr>
      <w:r w:rsidRPr="007A5C37">
        <w:t xml:space="preserve">Утратил силу с 20 октября 2007 года. - </w:t>
      </w:r>
      <w:hyperlink r:id="rId45" w:history="1">
        <w:r w:rsidRPr="007A5C37">
          <w:t>Решение</w:t>
        </w:r>
      </w:hyperlink>
      <w:r w:rsidRPr="007A5C37">
        <w:t xml:space="preserve"> Собрания представителей </w:t>
      </w:r>
      <w:proofErr w:type="spellStart"/>
      <w:r w:rsidRPr="007A5C37">
        <w:t>Некоузского</w:t>
      </w:r>
      <w:proofErr w:type="spellEnd"/>
      <w:r w:rsidRPr="007A5C37">
        <w:t xml:space="preserve"> муниципального района от 16.08.2007 N 212.</w:t>
      </w: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jc w:val="both"/>
      </w:pPr>
    </w:p>
    <w:p w:rsidR="002434D9" w:rsidRPr="007A5C37" w:rsidRDefault="002434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DCD" w:rsidRPr="007A5C37" w:rsidRDefault="00E76DCD"/>
    <w:sectPr w:rsidR="00E76DCD" w:rsidRPr="007A5C37" w:rsidSect="00EE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4D9"/>
    <w:rsid w:val="00181D05"/>
    <w:rsid w:val="002434D9"/>
    <w:rsid w:val="007A5C37"/>
    <w:rsid w:val="00E7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3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46456CF655EA97F0F62B36B453B43FE40E0042DB89DBA1D274EC0B6186FCD048A71E5B188349711C197jD15J" TargetMode="External"/><Relationship Id="rId13" Type="http://schemas.openxmlformats.org/officeDocument/2006/relationships/hyperlink" Target="consultantplus://offline/ref=64E46456CF655EA97F0F7CBE7D296546FA4ABD0E27BE97EC4878159DE111659A43C528A7F48630j91FJ" TargetMode="External"/><Relationship Id="rId18" Type="http://schemas.openxmlformats.org/officeDocument/2006/relationships/hyperlink" Target="consultantplus://offline/ref=64E46456CF655EA97F0F7CBE7D296546FA4ABF0B27BB97EC4878159DE1j111J" TargetMode="External"/><Relationship Id="rId26" Type="http://schemas.openxmlformats.org/officeDocument/2006/relationships/hyperlink" Target="consultantplus://offline/ref=64E46456CF655EA97F0F62B36B453B43FE40E0042DBD9EBE1D274EC0B6186FCD048A71E5B188349711C197jD1AJ" TargetMode="External"/><Relationship Id="rId39" Type="http://schemas.openxmlformats.org/officeDocument/2006/relationships/hyperlink" Target="consultantplus://offline/ref=64E46456CF655EA97F0F62B36B453B43FE40E0042CBC94B215274EC0B6186FCD048A71E5B188349711C194jD1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E46456CF655EA97F0F62B36B453B43FE40E0042DB89DBA1D274EC0B6186FCD048A71E5B188349711C197jD14J" TargetMode="External"/><Relationship Id="rId34" Type="http://schemas.openxmlformats.org/officeDocument/2006/relationships/hyperlink" Target="consultantplus://offline/ref=64E46456CF655EA97F0F62B36B453B43FE40E0042CBC94B215274EC0B6186FCD048A71E5B188349711C197jD14J" TargetMode="External"/><Relationship Id="rId42" Type="http://schemas.openxmlformats.org/officeDocument/2006/relationships/hyperlink" Target="consultantplus://offline/ref=64E46456CF655EA97F0F7CBE7D296546FA4ABF0B28BF97EC4878159DE1j111J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64E46456CF655EA97F0F62B36B453B43FE40E0042DB994BE16274EC0B6186FCD048A71E5B188349711C197jD15J" TargetMode="External"/><Relationship Id="rId12" Type="http://schemas.openxmlformats.org/officeDocument/2006/relationships/hyperlink" Target="consultantplus://offline/ref=64E46456CF655EA97F0F62B36B453B43FE40E00426BE98B81C274EC0B6186FCD048A71E5B188349711C197jD15J" TargetMode="External"/><Relationship Id="rId17" Type="http://schemas.openxmlformats.org/officeDocument/2006/relationships/hyperlink" Target="consultantplus://offline/ref=64E46456CF655EA97F0F7CBE7D296546FA4ABF0B28BF97EC4878159DE1j111J" TargetMode="External"/><Relationship Id="rId25" Type="http://schemas.openxmlformats.org/officeDocument/2006/relationships/hyperlink" Target="consultantplus://offline/ref=64E46456CF655EA97F0F62B36B453B43FE40E0042CB89CBD11274EC0B6186FCD048A71E5B188349711C197jD14J" TargetMode="External"/><Relationship Id="rId33" Type="http://schemas.openxmlformats.org/officeDocument/2006/relationships/hyperlink" Target="consultantplus://offline/ref=64E46456CF655EA97F0F62B36B453B43FE40E0042DB89DBA1D274EC0B6186FCD048A71E5B188349711C196jD13J" TargetMode="External"/><Relationship Id="rId38" Type="http://schemas.openxmlformats.org/officeDocument/2006/relationships/hyperlink" Target="consultantplus://offline/ref=64E46456CF655EA97F0F62B36B453B43FE40E0042DBD9EBE1D274EC0B6186FCD048A71E5B188349711C193jD13J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E46456CF655EA97F0F7CBE7D296546FA4ABD0E27BE97EC4878159DE111659A43C528A7F5863295j112J" TargetMode="External"/><Relationship Id="rId20" Type="http://schemas.openxmlformats.org/officeDocument/2006/relationships/hyperlink" Target="consultantplus://offline/ref=64E46456CF655EA97F0F62B36B453B43FE40E0042DB89DBA1D274EC0B6186FCD048A71E5B188349711C197jD14J" TargetMode="External"/><Relationship Id="rId29" Type="http://schemas.openxmlformats.org/officeDocument/2006/relationships/hyperlink" Target="consultantplus://offline/ref=64E46456CF655EA97F0F62B36B453B43FE40E0042DB89DBA1D274EC0B6186FCD048A71E5B188349711C197jD1AJ" TargetMode="External"/><Relationship Id="rId41" Type="http://schemas.openxmlformats.org/officeDocument/2006/relationships/hyperlink" Target="consultantplus://offline/ref=64E46456CF655EA97F0F7CBE7D296546FA4ABF0B28BF97EC4878159DE1j11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46456CF655EA97F0F62B36B453B43FE40E0042DBC99BC1C274EC0B6186FCD048A71E5B188349711C197jD15J" TargetMode="External"/><Relationship Id="rId11" Type="http://schemas.openxmlformats.org/officeDocument/2006/relationships/hyperlink" Target="consultantplus://offline/ref=64E46456CF655EA97F0F62B36B453B43FE40E00426BC9FB31D274EC0B6186FCD048A71E5B188349711C197jD15J" TargetMode="External"/><Relationship Id="rId24" Type="http://schemas.openxmlformats.org/officeDocument/2006/relationships/hyperlink" Target="consultantplus://offline/ref=64E46456CF655EA97F0F62B36B453B43FE40E0042DB89DBA1D274EC0B6186FCD048A71E5B188349711C197jD1BJ" TargetMode="External"/><Relationship Id="rId32" Type="http://schemas.openxmlformats.org/officeDocument/2006/relationships/hyperlink" Target="consultantplus://offline/ref=64E46456CF655EA97F0F62B36B453B43FE40E0042DB89DBA1D274EC0B6186FCD048A71E5B188349711C197jD1AJ" TargetMode="External"/><Relationship Id="rId37" Type="http://schemas.openxmlformats.org/officeDocument/2006/relationships/hyperlink" Target="consultantplus://offline/ref=64E46456CF655EA97F0F62B36B453B43FE40E0042DBD9EBE1D274EC0B6186FCD048A71E5B188349711C193jD10J" TargetMode="External"/><Relationship Id="rId40" Type="http://schemas.openxmlformats.org/officeDocument/2006/relationships/hyperlink" Target="consultantplus://offline/ref=64E46456CF655EA97F0F62B36B453B43FE40E0042CB89CBD11274EC0B6186FCD048A71E5B188349711C197jD1AJ" TargetMode="External"/><Relationship Id="rId45" Type="http://schemas.openxmlformats.org/officeDocument/2006/relationships/hyperlink" Target="consultantplus://offline/ref=64E46456CF655EA97F0F62B36B453B43FE40E0042DB994BE16274EC0B6186FCD048A71E5B188349711C197jD15J" TargetMode="External"/><Relationship Id="rId5" Type="http://schemas.openxmlformats.org/officeDocument/2006/relationships/hyperlink" Target="consultantplus://offline/ref=64E46456CF655EA97F0F62B36B453B43FE40E0042DBD9EBE1D274EC0B6186FCD048A71E5B188349711C197jD15J" TargetMode="External"/><Relationship Id="rId15" Type="http://schemas.openxmlformats.org/officeDocument/2006/relationships/hyperlink" Target="consultantplus://offline/ref=64E46456CF655EA97F0F7CBE7D296546FA4ABD0E27BE97EC4878159DE111659A43C528A5F18Dj31CJ" TargetMode="External"/><Relationship Id="rId23" Type="http://schemas.openxmlformats.org/officeDocument/2006/relationships/hyperlink" Target="consultantplus://offline/ref=64E46456CF655EA97F0F62B36B453B43FE40E0042DB89DBA1D274EC0B6186FCD048A71E5B188349711C197jD14J" TargetMode="External"/><Relationship Id="rId28" Type="http://schemas.openxmlformats.org/officeDocument/2006/relationships/hyperlink" Target="consultantplus://offline/ref=64E46456CF655EA97F0F62B36B453B43FE40E0042DB89DBA1D274EC0B6186FCD048A71E5B188349711C197jD1AJ" TargetMode="External"/><Relationship Id="rId36" Type="http://schemas.openxmlformats.org/officeDocument/2006/relationships/hyperlink" Target="consultantplus://offline/ref=64E46456CF655EA97F0F62B36B453B43FE40E0042DBD9EBE1D274EC0B6186FCD048A71E5B188349711C193jD12J" TargetMode="External"/><Relationship Id="rId10" Type="http://schemas.openxmlformats.org/officeDocument/2006/relationships/hyperlink" Target="consultantplus://offline/ref=64E46456CF655EA97F0F62B36B453B43FE40E0042CB89CBD11274EC0B6186FCD048A71E5B188349711C197jD15J" TargetMode="External"/><Relationship Id="rId19" Type="http://schemas.openxmlformats.org/officeDocument/2006/relationships/hyperlink" Target="consultantplus://offline/ref=64E46456CF655EA97F0F62B36B453B43FE40E00426BC9FB31D274EC0B6186FCD048A71E5B188349711C197jD15J" TargetMode="External"/><Relationship Id="rId31" Type="http://schemas.openxmlformats.org/officeDocument/2006/relationships/hyperlink" Target="consultantplus://offline/ref=64E46456CF655EA97F0F62B36B453B43FE40E0042DBD9EBE1D274EC0B6186FCD048A71E5B188349711C196jD11J" TargetMode="External"/><Relationship Id="rId44" Type="http://schemas.openxmlformats.org/officeDocument/2006/relationships/hyperlink" Target="consultantplus://offline/ref=64E46456CF655EA97F0F62B36B453B43FE40E0042DB994BE16274EC0B6186FCD048A71E5B188349711C197jD15J" TargetMode="External"/><Relationship Id="rId4" Type="http://schemas.openxmlformats.org/officeDocument/2006/relationships/hyperlink" Target="consultantplus://offline/ref=64E46456CF655EA97F0F62B36B453B43FE40E0042EB49FB31C274EC0B6186FCD048A71E5B188349711C197jD15J" TargetMode="External"/><Relationship Id="rId9" Type="http://schemas.openxmlformats.org/officeDocument/2006/relationships/hyperlink" Target="consultantplus://offline/ref=64E46456CF655EA97F0F62B36B453B43FE40E0042CBC94B215274EC0B6186FCD048A71E5B188349711C197jD15J" TargetMode="External"/><Relationship Id="rId14" Type="http://schemas.openxmlformats.org/officeDocument/2006/relationships/hyperlink" Target="consultantplus://offline/ref=64E46456CF655EA97F0F7CBE7D296546FA4ABD0E27BE97EC4878159DE1j111J" TargetMode="External"/><Relationship Id="rId22" Type="http://schemas.openxmlformats.org/officeDocument/2006/relationships/hyperlink" Target="consultantplus://offline/ref=64E46456CF655EA97F0F62B36B453B43FE40E0042DB89DBA1D274EC0B6186FCD048A71E5B188349711C197jD14J" TargetMode="External"/><Relationship Id="rId27" Type="http://schemas.openxmlformats.org/officeDocument/2006/relationships/hyperlink" Target="consultantplus://offline/ref=64E46456CF655EA97F0F62B36B453B43FE40E0042DBD9EBE1D274EC0B6186FCD048A71E5B188349711C196jD13J" TargetMode="External"/><Relationship Id="rId30" Type="http://schemas.openxmlformats.org/officeDocument/2006/relationships/hyperlink" Target="consultantplus://offline/ref=64E46456CF655EA97F0F62B36B453B43FE40E0042DB89DBA1D274EC0B6186FCD048A71E5B188349711C197jD1AJ" TargetMode="External"/><Relationship Id="rId35" Type="http://schemas.openxmlformats.org/officeDocument/2006/relationships/hyperlink" Target="consultantplus://offline/ref=64E46456CF655EA97F0F62B36B453B43FE40E0042DBD9EBE1D274EC0B6186FCD048A71E5B188349711C194jD11J" TargetMode="External"/><Relationship Id="rId43" Type="http://schemas.openxmlformats.org/officeDocument/2006/relationships/hyperlink" Target="consultantplus://offline/ref=64E46456CF655EA97F0F62B36B453B43FE40E00426BE98B81C274EC0B6186FCD048A71E5B188349711C197jD1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4513</Words>
  <Characters>25725</Characters>
  <Application>Microsoft Office Word</Application>
  <DocSecurity>0</DocSecurity>
  <Lines>214</Lines>
  <Paragraphs>60</Paragraphs>
  <ScaleCrop>false</ScaleCrop>
  <Company/>
  <LinksUpToDate>false</LinksUpToDate>
  <CharactersWithSpaces>30178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2</cp:revision>
  <dcterms:created xsi:type="dcterms:W3CDTF">2017-04-10T09:53:00Z</dcterms:created>
  <dcterms:modified xsi:type="dcterms:W3CDTF">2017-07-12T13:51:00Z</dcterms:modified>
</cp:coreProperties>
</file>