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AF" w:rsidRPr="006A243D" w:rsidRDefault="00333EAF" w:rsidP="00333EAF">
      <w:pPr>
        <w:pStyle w:val="ConsPlusNormal"/>
        <w:jc w:val="both"/>
      </w:pPr>
    </w:p>
    <w:p w:rsidR="00333EAF" w:rsidRPr="006A243D" w:rsidRDefault="00333EAF" w:rsidP="00333EAF">
      <w:pPr>
        <w:pStyle w:val="ConsPlusNormal"/>
        <w:jc w:val="right"/>
        <w:outlineLvl w:val="0"/>
      </w:pPr>
      <w:r w:rsidRPr="006A243D">
        <w:t>Приложение</w:t>
      </w:r>
    </w:p>
    <w:p w:rsidR="00333EAF" w:rsidRPr="006A243D" w:rsidRDefault="00333EAF" w:rsidP="00333EAF">
      <w:pPr>
        <w:pStyle w:val="ConsPlusNormal"/>
        <w:jc w:val="right"/>
      </w:pPr>
      <w:r w:rsidRPr="006A243D">
        <w:t>к решению</w:t>
      </w:r>
    </w:p>
    <w:p w:rsidR="00333EAF" w:rsidRPr="006A243D" w:rsidRDefault="00333EAF" w:rsidP="00333EAF">
      <w:pPr>
        <w:pStyle w:val="ConsPlusNormal"/>
        <w:jc w:val="right"/>
      </w:pPr>
      <w:r w:rsidRPr="006A243D">
        <w:t>Собрания представителей</w:t>
      </w:r>
    </w:p>
    <w:p w:rsidR="00333EAF" w:rsidRPr="006A243D" w:rsidRDefault="00333EAF" w:rsidP="00333EAF">
      <w:pPr>
        <w:pStyle w:val="ConsPlusNormal"/>
        <w:jc w:val="right"/>
      </w:pPr>
      <w:r w:rsidRPr="006A243D">
        <w:t>Гаврилов-Ямского</w:t>
      </w:r>
    </w:p>
    <w:p w:rsidR="00333EAF" w:rsidRPr="006A243D" w:rsidRDefault="00333EAF" w:rsidP="00333EAF">
      <w:pPr>
        <w:pStyle w:val="ConsPlusNormal"/>
        <w:jc w:val="right"/>
      </w:pPr>
      <w:r w:rsidRPr="006A243D">
        <w:t>муниципального района</w:t>
      </w:r>
    </w:p>
    <w:p w:rsidR="00333EAF" w:rsidRPr="006A243D" w:rsidRDefault="00333EAF" w:rsidP="00333EAF">
      <w:pPr>
        <w:pStyle w:val="ConsPlusNormal"/>
        <w:jc w:val="right"/>
      </w:pPr>
      <w:r w:rsidRPr="006A243D">
        <w:t>от 25.10.2007 N 256</w:t>
      </w:r>
    </w:p>
    <w:p w:rsidR="00333EAF" w:rsidRPr="006A243D" w:rsidRDefault="00333EAF" w:rsidP="00333EAF">
      <w:pPr>
        <w:pStyle w:val="ConsPlusNormal"/>
        <w:jc w:val="both"/>
      </w:pPr>
    </w:p>
    <w:p w:rsidR="00333EAF" w:rsidRPr="006A243D" w:rsidRDefault="00333EAF" w:rsidP="00333EAF">
      <w:pPr>
        <w:pStyle w:val="ConsPlusTitle"/>
        <w:jc w:val="center"/>
      </w:pPr>
      <w:bookmarkStart w:id="0" w:name="P56"/>
      <w:bookmarkEnd w:id="0"/>
      <w:r w:rsidRPr="006A243D">
        <w:t>СИСТЕМА НАЛОГООБЛОЖЕНИЯ</w:t>
      </w:r>
    </w:p>
    <w:p w:rsidR="00333EAF" w:rsidRPr="006A243D" w:rsidRDefault="00333EAF" w:rsidP="00333EAF">
      <w:pPr>
        <w:pStyle w:val="ConsPlusTitle"/>
        <w:jc w:val="center"/>
      </w:pPr>
      <w:r w:rsidRPr="006A243D">
        <w:t>В ВИДЕ ЕДИНОГО НАЛОГА НА ВМЕНЕННЫЙ ДОХОД ДЛЯ ОТДЕЛЬНЫХ</w:t>
      </w:r>
    </w:p>
    <w:p w:rsidR="00333EAF" w:rsidRPr="006A243D" w:rsidRDefault="00333EAF" w:rsidP="00333EAF">
      <w:pPr>
        <w:pStyle w:val="ConsPlusTitle"/>
        <w:jc w:val="center"/>
      </w:pPr>
      <w:r w:rsidRPr="006A243D">
        <w:t>ВИДОВ ДЕЯТЕЛЬНОСТИ НА ТЕРРИТОРИИ ГАВРИЛОВ-ЯМСКОГО</w:t>
      </w:r>
    </w:p>
    <w:p w:rsidR="00333EAF" w:rsidRPr="006A243D" w:rsidRDefault="00333EAF" w:rsidP="00333EAF">
      <w:pPr>
        <w:pStyle w:val="ConsPlusTitle"/>
        <w:jc w:val="center"/>
      </w:pPr>
      <w:r w:rsidRPr="006A243D">
        <w:t>МУНИЦИПАЛЬНОГО РАЙОНА</w:t>
      </w:r>
    </w:p>
    <w:p w:rsidR="00333EAF" w:rsidRPr="006A243D" w:rsidRDefault="00333EAF" w:rsidP="00333EAF">
      <w:pPr>
        <w:pStyle w:val="ConsPlusNormal"/>
        <w:jc w:val="center"/>
      </w:pPr>
    </w:p>
    <w:p w:rsidR="00333EAF" w:rsidRPr="006A243D" w:rsidRDefault="00333EAF" w:rsidP="00333EAF">
      <w:pPr>
        <w:pStyle w:val="ConsPlusNormal"/>
        <w:jc w:val="center"/>
      </w:pPr>
      <w:r w:rsidRPr="006A243D">
        <w:t>Список изменяющих документов</w:t>
      </w:r>
    </w:p>
    <w:p w:rsidR="00333EAF" w:rsidRPr="006A243D" w:rsidRDefault="00333EAF" w:rsidP="00333EAF">
      <w:pPr>
        <w:pStyle w:val="ConsPlusNormal"/>
        <w:jc w:val="center"/>
      </w:pPr>
      <w:r w:rsidRPr="006A243D">
        <w:t>(в ред. Решений Собрания представителей Гаврилов-Ямского муниципального</w:t>
      </w:r>
    </w:p>
    <w:p w:rsidR="00333EAF" w:rsidRPr="006A243D" w:rsidRDefault="00333EAF" w:rsidP="00333EAF">
      <w:pPr>
        <w:pStyle w:val="ConsPlusNormal"/>
        <w:jc w:val="center"/>
      </w:pPr>
      <w:r w:rsidRPr="006A243D">
        <w:t xml:space="preserve">района от 27.06.2008 </w:t>
      </w:r>
      <w:hyperlink r:id="rId4" w:history="1">
        <w:r w:rsidRPr="006A243D">
          <w:t>N 22</w:t>
        </w:r>
      </w:hyperlink>
      <w:r w:rsidRPr="006A243D">
        <w:t xml:space="preserve">, от 23.10.2008 </w:t>
      </w:r>
      <w:hyperlink r:id="rId5" w:history="1">
        <w:r w:rsidRPr="006A243D">
          <w:t>N 42</w:t>
        </w:r>
      </w:hyperlink>
      <w:r w:rsidRPr="006A243D">
        <w:t xml:space="preserve"> (ред. 26.02.2009),</w:t>
      </w:r>
    </w:p>
    <w:p w:rsidR="00333EAF" w:rsidRPr="006A243D" w:rsidRDefault="00333EAF" w:rsidP="00333EAF">
      <w:pPr>
        <w:pStyle w:val="ConsPlusNormal"/>
        <w:jc w:val="center"/>
      </w:pPr>
      <w:r w:rsidRPr="006A243D">
        <w:t xml:space="preserve">от 22.11.2012 </w:t>
      </w:r>
      <w:hyperlink r:id="rId6" w:history="1">
        <w:r w:rsidRPr="006A243D">
          <w:t>N 30</w:t>
        </w:r>
      </w:hyperlink>
      <w:r w:rsidRPr="006A243D">
        <w:t xml:space="preserve">, от 17.11.2016 </w:t>
      </w:r>
      <w:hyperlink r:id="rId7" w:history="1">
        <w:r w:rsidRPr="006A243D">
          <w:t>N 12</w:t>
        </w:r>
      </w:hyperlink>
      <w:r w:rsidRPr="006A243D">
        <w:t>)</w:t>
      </w:r>
    </w:p>
    <w:p w:rsidR="00333EAF" w:rsidRPr="006A243D" w:rsidRDefault="00333EAF" w:rsidP="00333EAF">
      <w:pPr>
        <w:pStyle w:val="ConsPlusNormal"/>
        <w:jc w:val="both"/>
      </w:pPr>
    </w:p>
    <w:p w:rsidR="00333EAF" w:rsidRPr="006A243D" w:rsidRDefault="00333EAF" w:rsidP="00333EAF">
      <w:pPr>
        <w:pStyle w:val="ConsPlusNormal"/>
        <w:ind w:firstLine="540"/>
        <w:jc w:val="both"/>
        <w:outlineLvl w:val="1"/>
      </w:pPr>
      <w:r w:rsidRPr="006A243D">
        <w:t>1. ОБЩИЕ ПОЛОЖЕНИЯ</w:t>
      </w:r>
    </w:p>
    <w:p w:rsidR="00333EAF" w:rsidRPr="006A243D" w:rsidRDefault="00333EAF" w:rsidP="00333EAF">
      <w:pPr>
        <w:pStyle w:val="ConsPlusNormal"/>
        <w:jc w:val="both"/>
      </w:pPr>
    </w:p>
    <w:p w:rsidR="00333EAF" w:rsidRPr="006A243D" w:rsidRDefault="00333EAF" w:rsidP="00333EAF">
      <w:pPr>
        <w:pStyle w:val="ConsPlusNormal"/>
        <w:ind w:firstLine="540"/>
        <w:jc w:val="both"/>
      </w:pPr>
      <w:r w:rsidRPr="006A243D">
        <w:t xml:space="preserve">1. В соответствии с Налоговым </w:t>
      </w:r>
      <w:hyperlink r:id="rId8" w:history="1">
        <w:r w:rsidRPr="006A243D">
          <w:t>кодексом</w:t>
        </w:r>
      </w:hyperlink>
      <w:r w:rsidRPr="006A243D">
        <w:t xml:space="preserve"> Российской Федерации, настоящим решением на территории Гаврилов-Ямского муниципального района вводится система налогообложения в виде единого налога на вмененный доход для отдельных видов деятельности (далее - единый налог), которая применяется наряду с общей системой налогообложения, определяются виды предпринимательской деятельности, в отношении которых вводится единый налог, в пределах перечня, установленного Налоговым </w:t>
      </w:r>
      <w:hyperlink r:id="rId9" w:history="1">
        <w:r w:rsidRPr="006A243D">
          <w:t>кодексом</w:t>
        </w:r>
      </w:hyperlink>
      <w:r w:rsidRPr="006A243D">
        <w:t xml:space="preserve"> Российской Федерации, а также значения </w:t>
      </w:r>
      <w:hyperlink r:id="rId10" w:history="1">
        <w:r w:rsidRPr="006A243D">
          <w:t>коэффициента К2</w:t>
        </w:r>
      </w:hyperlink>
      <w:r w:rsidRPr="006A243D">
        <w:t>, учитывающие особенности ведения предпринимательской деятельности.</w:t>
      </w:r>
    </w:p>
    <w:p w:rsidR="00333EAF" w:rsidRPr="006A243D" w:rsidRDefault="00333EAF" w:rsidP="00333EAF">
      <w:pPr>
        <w:pStyle w:val="ConsPlusNormal"/>
        <w:ind w:firstLine="540"/>
        <w:jc w:val="both"/>
      </w:pPr>
      <w:r w:rsidRPr="006A243D">
        <w:t xml:space="preserve">2. Налогоплательщики, объект налогообложения и налоговая база, налоговый период, налоговая ставка, порядок и сроки уплаты налога устанавливаются Налоговым </w:t>
      </w:r>
      <w:hyperlink r:id="rId11" w:history="1">
        <w:r w:rsidRPr="006A243D">
          <w:t>кодексом</w:t>
        </w:r>
      </w:hyperlink>
      <w:r w:rsidRPr="006A243D">
        <w:t xml:space="preserve"> Российской Федерации.</w:t>
      </w:r>
    </w:p>
    <w:p w:rsidR="00333EAF" w:rsidRPr="006A243D" w:rsidRDefault="00333EAF" w:rsidP="00333EAF">
      <w:pPr>
        <w:pStyle w:val="ConsPlusNormal"/>
        <w:ind w:firstLine="540"/>
        <w:jc w:val="both"/>
      </w:pPr>
      <w:r w:rsidRPr="006A243D">
        <w:t>3. На территории Гаврилов-Ямского муниципального района единый налог вводится в отношении следующих видов предпринимательской деятельности:</w:t>
      </w:r>
    </w:p>
    <w:p w:rsidR="00333EAF" w:rsidRPr="006A243D" w:rsidRDefault="00333EAF" w:rsidP="00333EAF">
      <w:pPr>
        <w:pStyle w:val="ConsPlusNormal"/>
        <w:ind w:firstLine="540"/>
        <w:jc w:val="both"/>
      </w:pPr>
      <w:r w:rsidRPr="006A243D">
        <w:t xml:space="preserve">1) оказание бытовых услуг. Коды видов деятельности в соответствии с Общероссийским </w:t>
      </w:r>
      <w:hyperlink r:id="rId12" w:history="1">
        <w:r w:rsidRPr="006A243D">
          <w:t>классификатором</w:t>
        </w:r>
      </w:hyperlink>
      <w:r w:rsidRPr="006A243D">
        <w:t xml:space="preserve"> видов экономической деятельности и коды услуг в соответствии с Общероссийским </w:t>
      </w:r>
      <w:hyperlink r:id="rId13" w:history="1">
        <w:r w:rsidRPr="006A243D">
          <w:t>классификатором</w:t>
        </w:r>
      </w:hyperlink>
      <w:r w:rsidRPr="006A243D">
        <w:t xml:space="preserve"> продукции по видам экономической деятельности, относящихся к бытовым услугам, определяются Правительством Российской Федерации;</w:t>
      </w:r>
    </w:p>
    <w:p w:rsidR="00333EAF" w:rsidRPr="006A243D" w:rsidRDefault="00333EAF" w:rsidP="00333EAF">
      <w:pPr>
        <w:pStyle w:val="ConsPlusNormal"/>
        <w:jc w:val="both"/>
      </w:pPr>
      <w:r w:rsidRPr="006A243D">
        <w:t xml:space="preserve">(пп. 1 в ред. </w:t>
      </w:r>
      <w:hyperlink r:id="rId14" w:history="1">
        <w:r w:rsidRPr="006A243D">
          <w:t>Решения</w:t>
        </w:r>
      </w:hyperlink>
      <w:r w:rsidRPr="006A243D">
        <w:t xml:space="preserve"> Собрания представителей Гаврилов-Ямского муниципального района от 17.11.2016 N 12)</w:t>
      </w:r>
    </w:p>
    <w:p w:rsidR="00333EAF" w:rsidRPr="006A243D" w:rsidRDefault="00333EAF" w:rsidP="00333EAF">
      <w:pPr>
        <w:pStyle w:val="ConsPlusNormal"/>
        <w:ind w:firstLine="540"/>
        <w:jc w:val="both"/>
      </w:pPr>
      <w:r w:rsidRPr="006A243D">
        <w:t>2) оказание ветеринарных услуг;</w:t>
      </w:r>
    </w:p>
    <w:p w:rsidR="00333EAF" w:rsidRPr="006A243D" w:rsidRDefault="00333EAF" w:rsidP="00333EAF">
      <w:pPr>
        <w:pStyle w:val="ConsPlusNormal"/>
        <w:ind w:firstLine="540"/>
        <w:jc w:val="both"/>
      </w:pPr>
      <w:r w:rsidRPr="006A243D">
        <w:t>3) оказание услуг по ремонту, техническому обслуживанию и мойке автомототранспортных средств;</w:t>
      </w:r>
    </w:p>
    <w:p w:rsidR="00333EAF" w:rsidRPr="006A243D" w:rsidRDefault="00333EAF" w:rsidP="00333EAF">
      <w:pPr>
        <w:pStyle w:val="ConsPlusNormal"/>
        <w:ind w:firstLine="540"/>
        <w:jc w:val="both"/>
      </w:pPr>
      <w:r w:rsidRPr="006A243D">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p w:rsidR="00333EAF" w:rsidRPr="006A243D" w:rsidRDefault="00333EAF" w:rsidP="00333EAF">
      <w:pPr>
        <w:pStyle w:val="ConsPlusNormal"/>
        <w:ind w:firstLine="540"/>
        <w:jc w:val="both"/>
      </w:pPr>
      <w:r w:rsidRPr="006A243D">
        <w:t>5) оказание автотранспортных услуг по перевозке пассажиров и грузов;</w:t>
      </w:r>
    </w:p>
    <w:p w:rsidR="00333EAF" w:rsidRPr="006A243D" w:rsidRDefault="00333EAF" w:rsidP="00333EAF">
      <w:pPr>
        <w:pStyle w:val="ConsPlusNormal"/>
        <w:ind w:firstLine="540"/>
        <w:jc w:val="both"/>
      </w:pPr>
      <w:r w:rsidRPr="006A243D">
        <w:t>6) розничная торговля, осуществляемая через объекты стационарной и нестационарной торговой сети, имеющие торговые залы;</w:t>
      </w:r>
    </w:p>
    <w:p w:rsidR="00333EAF" w:rsidRPr="006A243D" w:rsidRDefault="00333EAF" w:rsidP="00333EAF">
      <w:pPr>
        <w:pStyle w:val="ConsPlusNormal"/>
        <w:ind w:firstLine="540"/>
        <w:jc w:val="both"/>
      </w:pPr>
      <w:r w:rsidRPr="006A243D">
        <w:t>7) розничная торговля, осуществляемая через объекты стационарной и нестационарной торговой сети, не имеющей торговых залов;</w:t>
      </w:r>
    </w:p>
    <w:p w:rsidR="00333EAF" w:rsidRPr="006A243D" w:rsidRDefault="00333EAF" w:rsidP="00333EAF">
      <w:pPr>
        <w:pStyle w:val="ConsPlusNormal"/>
        <w:ind w:firstLine="540"/>
        <w:jc w:val="both"/>
      </w:pPr>
      <w:r w:rsidRPr="006A243D">
        <w:t>8) развозная и разносная розничная торговля;</w:t>
      </w:r>
    </w:p>
    <w:p w:rsidR="00333EAF" w:rsidRPr="006A243D" w:rsidRDefault="00333EAF" w:rsidP="00333EAF">
      <w:pPr>
        <w:pStyle w:val="ConsPlusNormal"/>
        <w:ind w:firstLine="540"/>
        <w:jc w:val="both"/>
      </w:pPr>
      <w:r w:rsidRPr="006A243D">
        <w:t>9) реализация товаров с использованием торговых автоматов;</w:t>
      </w:r>
    </w:p>
    <w:p w:rsidR="00333EAF" w:rsidRPr="006A243D" w:rsidRDefault="00333EAF" w:rsidP="00333EAF">
      <w:pPr>
        <w:pStyle w:val="ConsPlusNormal"/>
        <w:ind w:firstLine="540"/>
        <w:jc w:val="both"/>
      </w:pPr>
      <w:r w:rsidRPr="006A243D">
        <w:t>10) оказание услуг общественного питания, осуществляемых через объект организации общественного питания, имеющий зал обслуживания посетителей;</w:t>
      </w:r>
    </w:p>
    <w:p w:rsidR="00333EAF" w:rsidRPr="006A243D" w:rsidRDefault="00333EAF" w:rsidP="00333EAF">
      <w:pPr>
        <w:pStyle w:val="ConsPlusNormal"/>
        <w:ind w:firstLine="540"/>
        <w:jc w:val="both"/>
      </w:pPr>
      <w:r w:rsidRPr="006A243D">
        <w:t>11) оказание услуг общественного питания, осуществляемых через объект организации общественного питания, не имеющий зала обслуживания посетителей;</w:t>
      </w:r>
    </w:p>
    <w:p w:rsidR="00333EAF" w:rsidRPr="006A243D" w:rsidRDefault="00333EAF" w:rsidP="00333EAF">
      <w:pPr>
        <w:pStyle w:val="ConsPlusNormal"/>
        <w:ind w:firstLine="540"/>
        <w:jc w:val="both"/>
      </w:pPr>
      <w:r w:rsidRPr="006A243D">
        <w:t>12) распространение наружной рекламы с использованием рекламных конструкций;</w:t>
      </w:r>
    </w:p>
    <w:p w:rsidR="00333EAF" w:rsidRPr="006A243D" w:rsidRDefault="00333EAF" w:rsidP="00333EAF">
      <w:pPr>
        <w:pStyle w:val="ConsPlusNormal"/>
        <w:ind w:firstLine="540"/>
        <w:jc w:val="both"/>
      </w:pPr>
      <w:r w:rsidRPr="006A243D">
        <w:lastRenderedPageBreak/>
        <w:t>13) размещение рекламы на транспортных средствах;</w:t>
      </w:r>
    </w:p>
    <w:p w:rsidR="00333EAF" w:rsidRPr="006A243D" w:rsidRDefault="00333EAF" w:rsidP="00333EAF">
      <w:pPr>
        <w:pStyle w:val="ConsPlusNormal"/>
        <w:ind w:firstLine="540"/>
        <w:jc w:val="both"/>
      </w:pPr>
      <w:r w:rsidRPr="006A243D">
        <w:t>14) оказание услуг по временному размещению и проживанию;</w:t>
      </w:r>
    </w:p>
    <w:p w:rsidR="00333EAF" w:rsidRPr="006A243D" w:rsidRDefault="00333EAF" w:rsidP="00333EAF">
      <w:pPr>
        <w:pStyle w:val="ConsPlusNormal"/>
        <w:ind w:firstLine="540"/>
        <w:jc w:val="both"/>
      </w:pPr>
      <w:r w:rsidRPr="006A243D">
        <w:t>15)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333EAF" w:rsidRPr="006A243D" w:rsidRDefault="00333EAF" w:rsidP="00333EAF">
      <w:pPr>
        <w:pStyle w:val="ConsPlusNormal"/>
        <w:ind w:firstLine="540"/>
        <w:jc w:val="both"/>
      </w:pPr>
      <w:r w:rsidRPr="006A243D">
        <w:t>16)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333EAF" w:rsidRPr="006A243D" w:rsidRDefault="00333EAF" w:rsidP="00333EAF">
      <w:pPr>
        <w:pStyle w:val="ConsPlusNormal"/>
        <w:jc w:val="both"/>
      </w:pPr>
      <w:r w:rsidRPr="006A243D">
        <w:t xml:space="preserve">(п. 3 в ред. </w:t>
      </w:r>
      <w:hyperlink r:id="rId15" w:history="1">
        <w:r w:rsidRPr="006A243D">
          <w:t>Решения</w:t>
        </w:r>
      </w:hyperlink>
      <w:r w:rsidRPr="006A243D">
        <w:t xml:space="preserve"> Собрания представителей Гаврилов-Ямского муниципального района от 23.10.2008 N 42 (ред. 26.02.2009))</w:t>
      </w:r>
    </w:p>
    <w:p w:rsidR="00333EAF" w:rsidRPr="006A243D" w:rsidRDefault="00333EAF" w:rsidP="00333EAF">
      <w:pPr>
        <w:pStyle w:val="ConsPlusNormal"/>
        <w:jc w:val="both"/>
      </w:pPr>
    </w:p>
    <w:p w:rsidR="00333EAF" w:rsidRPr="006A243D" w:rsidRDefault="00333EAF" w:rsidP="00333EAF">
      <w:pPr>
        <w:pStyle w:val="ConsPlusNormal"/>
        <w:ind w:firstLine="540"/>
        <w:jc w:val="both"/>
        <w:outlineLvl w:val="1"/>
      </w:pPr>
      <w:r w:rsidRPr="006A243D">
        <w:t>2. ПОРЯДОК ОПРЕДЕЛЕНИЯ ЗНАЧЕНИЯ КОРРЕКТИРУЮЩЕГО КОЭФФИЦИЕНТА БАЗОВОЙ ДОХОДНОСТИ К2</w:t>
      </w:r>
    </w:p>
    <w:p w:rsidR="00333EAF" w:rsidRPr="006A243D" w:rsidRDefault="00333EAF" w:rsidP="00333EAF">
      <w:pPr>
        <w:pStyle w:val="ConsPlusNormal"/>
        <w:jc w:val="both"/>
      </w:pPr>
    </w:p>
    <w:p w:rsidR="00333EAF" w:rsidRPr="006A243D" w:rsidRDefault="00333EAF" w:rsidP="00333EAF">
      <w:pPr>
        <w:pStyle w:val="ConsPlusNormal"/>
        <w:ind w:firstLine="540"/>
        <w:jc w:val="both"/>
      </w:pPr>
      <w:r w:rsidRPr="006A243D">
        <w:t>1. Значение корректирующего коэффициента базовой доходности К2 для расчета суммы единого налога определяется как произведение значений, учитывающих влияние различных факторов на результат предпринимательской деятельности:</w:t>
      </w:r>
    </w:p>
    <w:p w:rsidR="00333EAF" w:rsidRPr="006A243D" w:rsidRDefault="00333EAF" w:rsidP="00333EAF">
      <w:pPr>
        <w:pStyle w:val="ConsPlusNormal"/>
        <w:ind w:firstLine="540"/>
        <w:jc w:val="both"/>
      </w:pPr>
      <w:hyperlink w:anchor="P156" w:history="1">
        <w:r w:rsidRPr="006A243D">
          <w:t>V</w:t>
        </w:r>
      </w:hyperlink>
      <w:r w:rsidRPr="006A243D">
        <w:t xml:space="preserve"> - показатель, учитывающий величину доходов в зависимости от вида деятельности (приложение 1);</w:t>
      </w:r>
    </w:p>
    <w:p w:rsidR="00333EAF" w:rsidRPr="006A243D" w:rsidRDefault="00333EAF" w:rsidP="00333EAF">
      <w:pPr>
        <w:pStyle w:val="ConsPlusNormal"/>
        <w:ind w:firstLine="540"/>
        <w:jc w:val="both"/>
      </w:pPr>
      <w:hyperlink w:anchor="P216" w:history="1">
        <w:r w:rsidRPr="006A243D">
          <w:t>F</w:t>
        </w:r>
      </w:hyperlink>
      <w:r w:rsidRPr="006A243D">
        <w:t xml:space="preserve"> - показатель, учитывающий величину доходов в зависимости от типа населенного пункта (приложение 2);</w:t>
      </w:r>
    </w:p>
    <w:p w:rsidR="00333EAF" w:rsidRPr="006A243D" w:rsidRDefault="00333EAF" w:rsidP="00333EAF">
      <w:pPr>
        <w:pStyle w:val="ConsPlusNormal"/>
        <w:ind w:firstLine="540"/>
        <w:jc w:val="both"/>
      </w:pPr>
      <w:hyperlink w:anchor="P237" w:history="1">
        <w:r w:rsidRPr="006A243D">
          <w:t>J</w:t>
        </w:r>
      </w:hyperlink>
      <w:r w:rsidRPr="006A243D">
        <w:t xml:space="preserve"> - показатель, учитывающий место ведения предпринимательской деятельности внутри населенного пункта (приложение 3);</w:t>
      </w:r>
    </w:p>
    <w:p w:rsidR="00333EAF" w:rsidRPr="006A243D" w:rsidRDefault="00333EAF" w:rsidP="00333EAF">
      <w:pPr>
        <w:pStyle w:val="ConsPlusNormal"/>
        <w:ind w:firstLine="540"/>
        <w:jc w:val="both"/>
      </w:pPr>
      <w:hyperlink w:anchor="P264" w:history="1">
        <w:r w:rsidRPr="006A243D">
          <w:t>D</w:t>
        </w:r>
      </w:hyperlink>
      <w:r w:rsidRPr="006A243D">
        <w:t xml:space="preserve"> - показатель, учитывающий величину доходов в зависимости от ассортимента товара в розничной торговле (приложение 4);</w:t>
      </w:r>
    </w:p>
    <w:p w:rsidR="00333EAF" w:rsidRPr="006A243D" w:rsidRDefault="00333EAF" w:rsidP="00333EAF">
      <w:pPr>
        <w:pStyle w:val="ConsPlusNormal"/>
        <w:ind w:firstLine="540"/>
        <w:jc w:val="both"/>
      </w:pPr>
      <w:hyperlink w:anchor="P319" w:history="1">
        <w:r w:rsidRPr="006A243D">
          <w:t>P</w:t>
        </w:r>
      </w:hyperlink>
      <w:r w:rsidRPr="006A243D">
        <w:t xml:space="preserve"> - показатель, учитывающий величину доходов в зависимости от типа предприятий общественного питания (приложение 5);</w:t>
      </w:r>
    </w:p>
    <w:p w:rsidR="00333EAF" w:rsidRPr="006A243D" w:rsidRDefault="00333EAF" w:rsidP="00333EAF">
      <w:pPr>
        <w:pStyle w:val="ConsPlusNormal"/>
        <w:ind w:firstLine="540"/>
        <w:jc w:val="both"/>
      </w:pPr>
      <w:hyperlink w:anchor="P338" w:history="1">
        <w:r w:rsidRPr="006A243D">
          <w:t>Z</w:t>
        </w:r>
      </w:hyperlink>
      <w:r w:rsidRPr="006A243D">
        <w:t xml:space="preserve"> - показатель, учитывающий величину доходов в зависимости от уровня выплачиваемой налогоплательщиками заработной платы (приложение 6);</w:t>
      </w:r>
    </w:p>
    <w:p w:rsidR="00333EAF" w:rsidRPr="006A243D" w:rsidRDefault="00333EAF" w:rsidP="00333EAF">
      <w:pPr>
        <w:pStyle w:val="ConsPlusNormal"/>
        <w:ind w:firstLine="540"/>
        <w:jc w:val="both"/>
      </w:pPr>
      <w:bookmarkStart w:id="1" w:name="P103"/>
      <w:bookmarkEnd w:id="1"/>
      <w:r w:rsidRPr="006A243D">
        <w:t>W - показатель, учитывающий величину доходов в зависимости от фактического периода времени осуществления предпринимательской деятельности. Значение показателя, учитывающего влияние указанного фактора на результат предпринимательской деятельности,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w:t>
      </w:r>
    </w:p>
    <w:p w:rsidR="00333EAF" w:rsidRPr="006A243D" w:rsidRDefault="00333EAF" w:rsidP="00333EAF">
      <w:pPr>
        <w:pStyle w:val="ConsPlusNormal"/>
        <w:ind w:firstLine="540"/>
        <w:jc w:val="both"/>
      </w:pPr>
      <w:hyperlink w:anchor="P367" w:history="1">
        <w:r w:rsidRPr="006A243D">
          <w:t>R</w:t>
        </w:r>
      </w:hyperlink>
      <w:r w:rsidRPr="006A243D">
        <w:t xml:space="preserve"> - показатель, учитывающий величину доходов в зависимости от режима работы предприятия (приложение 7).</w:t>
      </w:r>
    </w:p>
    <w:p w:rsidR="00333EAF" w:rsidRPr="006A243D" w:rsidRDefault="00333EAF" w:rsidP="00333EAF">
      <w:pPr>
        <w:pStyle w:val="ConsPlusNormal"/>
        <w:pBdr>
          <w:top w:val="single" w:sz="6" w:space="0" w:color="auto"/>
        </w:pBdr>
        <w:spacing w:before="100" w:after="100"/>
        <w:jc w:val="both"/>
        <w:rPr>
          <w:sz w:val="2"/>
          <w:szCs w:val="2"/>
        </w:rPr>
      </w:pPr>
    </w:p>
    <w:p w:rsidR="00333EAF" w:rsidRPr="006A243D" w:rsidRDefault="00333EAF" w:rsidP="00333EAF">
      <w:pPr>
        <w:pStyle w:val="ConsPlusNormal"/>
        <w:ind w:firstLine="540"/>
        <w:jc w:val="both"/>
      </w:pPr>
      <w:r w:rsidRPr="006A243D">
        <w:t>КонсультантПлюс: примечание.</w:t>
      </w:r>
    </w:p>
    <w:p w:rsidR="00333EAF" w:rsidRPr="006A243D" w:rsidRDefault="00333EAF" w:rsidP="00333EAF">
      <w:pPr>
        <w:pStyle w:val="ConsPlusNormal"/>
        <w:ind w:firstLine="540"/>
        <w:jc w:val="both"/>
      </w:pPr>
      <w:r w:rsidRPr="006A243D">
        <w:t xml:space="preserve">При применении пункта 2 раздела 2 следует учитывать изменения, внесенные </w:t>
      </w:r>
      <w:hyperlink r:id="rId16" w:history="1">
        <w:r w:rsidRPr="006A243D">
          <w:t>Решением</w:t>
        </w:r>
      </w:hyperlink>
      <w:r w:rsidRPr="006A243D">
        <w:t xml:space="preserve"> Собрания представителей Гаврилов-Ямского муниципального района от 19.11.2009 N 115 в </w:t>
      </w:r>
      <w:hyperlink r:id="rId17" w:history="1">
        <w:r w:rsidRPr="006A243D">
          <w:t>Решение</w:t>
        </w:r>
      </w:hyperlink>
      <w:r w:rsidRPr="006A243D">
        <w:t xml:space="preserve"> Собрания представителей Гаврилов-Ямского муниципального района от 23.10.2008 N 42.</w:t>
      </w:r>
    </w:p>
    <w:p w:rsidR="00333EAF" w:rsidRPr="006A243D" w:rsidRDefault="00333EAF" w:rsidP="00333EAF">
      <w:pPr>
        <w:pStyle w:val="ConsPlusNormal"/>
        <w:pBdr>
          <w:top w:val="single" w:sz="6" w:space="0" w:color="auto"/>
        </w:pBdr>
        <w:spacing w:before="100" w:after="100"/>
        <w:jc w:val="both"/>
        <w:rPr>
          <w:sz w:val="2"/>
          <w:szCs w:val="2"/>
        </w:rPr>
      </w:pPr>
    </w:p>
    <w:p w:rsidR="00333EAF" w:rsidRPr="006A243D" w:rsidRDefault="00333EAF" w:rsidP="00333EAF">
      <w:pPr>
        <w:pStyle w:val="ConsPlusNormal"/>
        <w:ind w:firstLine="540"/>
        <w:jc w:val="both"/>
      </w:pPr>
      <w:r w:rsidRPr="006A243D">
        <w:t>2. В зависимости от вида деятельности устанавливается следующий порядок расчета значения корректирующего коэффициента К2:</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89"/>
        <w:gridCol w:w="4082"/>
      </w:tblGrid>
      <w:tr w:rsidR="00333EAF" w:rsidRPr="006A243D" w:rsidTr="0042419A">
        <w:tc>
          <w:tcPr>
            <w:tcW w:w="4989" w:type="dxa"/>
            <w:tcBorders>
              <w:top w:val="single" w:sz="4" w:space="0" w:color="auto"/>
              <w:bottom w:val="single" w:sz="4" w:space="0" w:color="auto"/>
            </w:tcBorders>
          </w:tcPr>
          <w:p w:rsidR="00333EAF" w:rsidRPr="006A243D" w:rsidRDefault="00333EAF" w:rsidP="0042419A">
            <w:pPr>
              <w:pStyle w:val="ConsPlusNormal"/>
              <w:jc w:val="center"/>
            </w:pPr>
            <w:r w:rsidRPr="006A243D">
              <w:t>Виды деятельности</w:t>
            </w:r>
          </w:p>
        </w:tc>
        <w:tc>
          <w:tcPr>
            <w:tcW w:w="4082" w:type="dxa"/>
            <w:tcBorders>
              <w:top w:val="single" w:sz="4" w:space="0" w:color="auto"/>
              <w:bottom w:val="single" w:sz="4" w:space="0" w:color="auto"/>
            </w:tcBorders>
          </w:tcPr>
          <w:p w:rsidR="00333EAF" w:rsidRPr="006A243D" w:rsidRDefault="00333EAF" w:rsidP="0042419A">
            <w:pPr>
              <w:pStyle w:val="ConsPlusNormal"/>
              <w:jc w:val="center"/>
            </w:pPr>
            <w:r w:rsidRPr="006A243D">
              <w:t>Порядок расчета значения корректирующего коэффициента К2</w:t>
            </w:r>
          </w:p>
        </w:tc>
      </w:tr>
      <w:tr w:rsidR="00333EAF" w:rsidRPr="006A243D" w:rsidTr="0042419A">
        <w:tc>
          <w:tcPr>
            <w:tcW w:w="4989" w:type="dxa"/>
            <w:tcBorders>
              <w:top w:val="single" w:sz="4" w:space="0" w:color="auto"/>
              <w:bottom w:val="single" w:sz="4" w:space="0" w:color="auto"/>
            </w:tcBorders>
          </w:tcPr>
          <w:p w:rsidR="00333EAF" w:rsidRPr="006A243D" w:rsidRDefault="00333EAF" w:rsidP="0042419A">
            <w:pPr>
              <w:pStyle w:val="ConsPlusNormal"/>
            </w:pPr>
            <w:r w:rsidRPr="006A243D">
              <w:t>Розничная торговля</w:t>
            </w:r>
          </w:p>
        </w:tc>
        <w:tc>
          <w:tcPr>
            <w:tcW w:w="4082" w:type="dxa"/>
            <w:tcBorders>
              <w:top w:val="single" w:sz="4" w:space="0" w:color="auto"/>
              <w:bottom w:val="single" w:sz="4" w:space="0" w:color="auto"/>
            </w:tcBorders>
          </w:tcPr>
          <w:p w:rsidR="00333EAF" w:rsidRPr="006A243D" w:rsidRDefault="00333EAF" w:rsidP="0042419A">
            <w:pPr>
              <w:pStyle w:val="ConsPlusNormal"/>
            </w:pPr>
            <w:r w:rsidRPr="006A243D">
              <w:t xml:space="preserve">К2 = </w:t>
            </w:r>
            <w:hyperlink w:anchor="P156" w:history="1">
              <w:r w:rsidRPr="006A243D">
                <w:t>V</w:t>
              </w:r>
            </w:hyperlink>
            <w:r w:rsidRPr="006A243D">
              <w:t xml:space="preserve"> x </w:t>
            </w:r>
            <w:hyperlink w:anchor="P216" w:history="1">
              <w:r w:rsidRPr="006A243D">
                <w:t>F</w:t>
              </w:r>
            </w:hyperlink>
            <w:r w:rsidRPr="006A243D">
              <w:t xml:space="preserve"> x </w:t>
            </w:r>
            <w:hyperlink w:anchor="P237" w:history="1">
              <w:r w:rsidRPr="006A243D">
                <w:t>J</w:t>
              </w:r>
            </w:hyperlink>
            <w:r w:rsidRPr="006A243D">
              <w:t xml:space="preserve"> x </w:t>
            </w:r>
            <w:hyperlink w:anchor="P264" w:history="1">
              <w:r w:rsidRPr="006A243D">
                <w:t>D</w:t>
              </w:r>
            </w:hyperlink>
            <w:r w:rsidRPr="006A243D">
              <w:t xml:space="preserve"> x </w:t>
            </w:r>
            <w:hyperlink w:anchor="P338" w:history="1">
              <w:r w:rsidRPr="006A243D">
                <w:t>Z</w:t>
              </w:r>
            </w:hyperlink>
            <w:r w:rsidRPr="006A243D">
              <w:t xml:space="preserve"> x </w:t>
            </w:r>
            <w:hyperlink w:anchor="P103" w:history="1">
              <w:r w:rsidRPr="006A243D">
                <w:t>W</w:t>
              </w:r>
            </w:hyperlink>
            <w:r w:rsidRPr="006A243D">
              <w:t xml:space="preserve"> x </w:t>
            </w:r>
            <w:hyperlink w:anchor="P367" w:history="1">
              <w:r w:rsidRPr="006A243D">
                <w:t>R</w:t>
              </w:r>
            </w:hyperlink>
          </w:p>
        </w:tc>
      </w:tr>
      <w:tr w:rsidR="00333EAF" w:rsidRPr="006A243D" w:rsidTr="0042419A">
        <w:tc>
          <w:tcPr>
            <w:tcW w:w="4989" w:type="dxa"/>
            <w:tcBorders>
              <w:top w:val="single" w:sz="4" w:space="0" w:color="auto"/>
              <w:bottom w:val="single" w:sz="4" w:space="0" w:color="auto"/>
            </w:tcBorders>
          </w:tcPr>
          <w:p w:rsidR="00333EAF" w:rsidRPr="006A243D" w:rsidRDefault="00333EAF" w:rsidP="0042419A">
            <w:pPr>
              <w:pStyle w:val="ConsPlusNormal"/>
            </w:pPr>
            <w:r w:rsidRPr="006A243D">
              <w:t>Услуги общественного питания</w:t>
            </w:r>
          </w:p>
        </w:tc>
        <w:tc>
          <w:tcPr>
            <w:tcW w:w="4082" w:type="dxa"/>
            <w:tcBorders>
              <w:top w:val="single" w:sz="4" w:space="0" w:color="auto"/>
              <w:bottom w:val="single" w:sz="4" w:space="0" w:color="auto"/>
            </w:tcBorders>
          </w:tcPr>
          <w:p w:rsidR="00333EAF" w:rsidRPr="006A243D" w:rsidRDefault="00333EAF" w:rsidP="0042419A">
            <w:pPr>
              <w:pStyle w:val="ConsPlusNormal"/>
            </w:pPr>
            <w:r w:rsidRPr="006A243D">
              <w:t xml:space="preserve">К2 = </w:t>
            </w:r>
            <w:hyperlink w:anchor="P156" w:history="1">
              <w:r w:rsidRPr="006A243D">
                <w:t>V</w:t>
              </w:r>
            </w:hyperlink>
            <w:r w:rsidRPr="006A243D">
              <w:t xml:space="preserve"> x </w:t>
            </w:r>
            <w:hyperlink w:anchor="P216" w:history="1">
              <w:r w:rsidRPr="006A243D">
                <w:t>F</w:t>
              </w:r>
            </w:hyperlink>
            <w:r w:rsidRPr="006A243D">
              <w:t xml:space="preserve"> x </w:t>
            </w:r>
            <w:hyperlink w:anchor="P237" w:history="1">
              <w:r w:rsidRPr="006A243D">
                <w:t>J</w:t>
              </w:r>
            </w:hyperlink>
            <w:r w:rsidRPr="006A243D">
              <w:t xml:space="preserve"> x </w:t>
            </w:r>
            <w:hyperlink w:anchor="P319" w:history="1">
              <w:r w:rsidRPr="006A243D">
                <w:t>P</w:t>
              </w:r>
            </w:hyperlink>
            <w:r w:rsidRPr="006A243D">
              <w:t xml:space="preserve"> x </w:t>
            </w:r>
            <w:hyperlink w:anchor="P338" w:history="1">
              <w:r w:rsidRPr="006A243D">
                <w:t>Z</w:t>
              </w:r>
            </w:hyperlink>
            <w:r w:rsidRPr="006A243D">
              <w:t xml:space="preserve"> x </w:t>
            </w:r>
            <w:hyperlink w:anchor="P103" w:history="1">
              <w:r w:rsidRPr="006A243D">
                <w:t>W</w:t>
              </w:r>
            </w:hyperlink>
            <w:r w:rsidRPr="006A243D">
              <w:t xml:space="preserve"> x </w:t>
            </w:r>
            <w:hyperlink w:anchor="P367" w:history="1">
              <w:r w:rsidRPr="006A243D">
                <w:t>R</w:t>
              </w:r>
            </w:hyperlink>
          </w:p>
        </w:tc>
      </w:tr>
      <w:tr w:rsidR="00333EAF" w:rsidRPr="006A243D" w:rsidTr="0042419A">
        <w:tblPrEx>
          <w:tblBorders>
            <w:insideH w:val="none" w:sz="0" w:space="0" w:color="auto"/>
          </w:tblBorders>
        </w:tblPrEx>
        <w:tc>
          <w:tcPr>
            <w:tcW w:w="4989" w:type="dxa"/>
            <w:tcBorders>
              <w:top w:val="single" w:sz="4" w:space="0" w:color="auto"/>
              <w:bottom w:val="nil"/>
            </w:tcBorders>
          </w:tcPr>
          <w:p w:rsidR="00333EAF" w:rsidRPr="006A243D" w:rsidRDefault="00333EAF" w:rsidP="0042419A">
            <w:pPr>
              <w:pStyle w:val="ConsPlusNormal"/>
            </w:pPr>
            <w:r w:rsidRPr="006A243D">
              <w:t>Автотранспортные услуги по перевозке:</w:t>
            </w:r>
          </w:p>
        </w:tc>
        <w:tc>
          <w:tcPr>
            <w:tcW w:w="4082" w:type="dxa"/>
            <w:tcBorders>
              <w:top w:val="single" w:sz="4" w:space="0" w:color="auto"/>
              <w:bottom w:val="nil"/>
            </w:tcBorders>
            <w:vAlign w:val="bottom"/>
          </w:tcPr>
          <w:p w:rsidR="00333EAF" w:rsidRPr="006A243D" w:rsidRDefault="00333EAF" w:rsidP="0042419A">
            <w:pPr>
              <w:pStyle w:val="ConsPlusNormal"/>
            </w:pPr>
          </w:p>
        </w:tc>
      </w:tr>
      <w:tr w:rsidR="00333EAF" w:rsidRPr="006A243D" w:rsidTr="0042419A">
        <w:tblPrEx>
          <w:tblBorders>
            <w:insideH w:val="none" w:sz="0" w:space="0" w:color="auto"/>
          </w:tblBorders>
        </w:tblPrEx>
        <w:tc>
          <w:tcPr>
            <w:tcW w:w="4989" w:type="dxa"/>
            <w:tcBorders>
              <w:top w:val="nil"/>
              <w:bottom w:val="nil"/>
            </w:tcBorders>
          </w:tcPr>
          <w:p w:rsidR="00333EAF" w:rsidRPr="006A243D" w:rsidRDefault="00333EAF" w:rsidP="0042419A">
            <w:pPr>
              <w:pStyle w:val="ConsPlusNormal"/>
            </w:pPr>
            <w:r w:rsidRPr="006A243D">
              <w:lastRenderedPageBreak/>
              <w:t>- пассажиров</w:t>
            </w:r>
          </w:p>
        </w:tc>
        <w:tc>
          <w:tcPr>
            <w:tcW w:w="4082" w:type="dxa"/>
            <w:tcBorders>
              <w:top w:val="nil"/>
              <w:bottom w:val="nil"/>
            </w:tcBorders>
          </w:tcPr>
          <w:p w:rsidR="00333EAF" w:rsidRPr="006A243D" w:rsidRDefault="00333EAF" w:rsidP="0042419A">
            <w:pPr>
              <w:pStyle w:val="ConsPlusNormal"/>
            </w:pPr>
            <w:r w:rsidRPr="006A243D">
              <w:t xml:space="preserve">К2 = </w:t>
            </w:r>
            <w:hyperlink w:anchor="P156" w:history="1">
              <w:r w:rsidRPr="006A243D">
                <w:t>V</w:t>
              </w:r>
            </w:hyperlink>
            <w:r w:rsidRPr="006A243D">
              <w:t xml:space="preserve"> x </w:t>
            </w:r>
            <w:hyperlink w:anchor="P338" w:history="1">
              <w:r w:rsidRPr="006A243D">
                <w:t>Z</w:t>
              </w:r>
            </w:hyperlink>
            <w:r w:rsidRPr="006A243D">
              <w:t xml:space="preserve"> x </w:t>
            </w:r>
            <w:hyperlink w:anchor="P103" w:history="1">
              <w:r w:rsidRPr="006A243D">
                <w:t>W</w:t>
              </w:r>
            </w:hyperlink>
            <w:r w:rsidRPr="006A243D">
              <w:t xml:space="preserve"> x </w:t>
            </w:r>
            <w:hyperlink w:anchor="P518" w:history="1">
              <w:r w:rsidRPr="006A243D">
                <w:t>М</w:t>
              </w:r>
            </w:hyperlink>
          </w:p>
        </w:tc>
      </w:tr>
      <w:tr w:rsidR="00333EAF" w:rsidRPr="006A243D" w:rsidTr="0042419A">
        <w:tblPrEx>
          <w:tblBorders>
            <w:insideH w:val="none" w:sz="0" w:space="0" w:color="auto"/>
          </w:tblBorders>
        </w:tblPrEx>
        <w:tc>
          <w:tcPr>
            <w:tcW w:w="4989" w:type="dxa"/>
            <w:tcBorders>
              <w:top w:val="nil"/>
              <w:bottom w:val="nil"/>
            </w:tcBorders>
          </w:tcPr>
          <w:p w:rsidR="00333EAF" w:rsidRPr="006A243D" w:rsidRDefault="00333EAF" w:rsidP="0042419A">
            <w:pPr>
              <w:pStyle w:val="ConsPlusNormal"/>
            </w:pPr>
            <w:r w:rsidRPr="006A243D">
              <w:t>- грузов</w:t>
            </w:r>
          </w:p>
        </w:tc>
        <w:tc>
          <w:tcPr>
            <w:tcW w:w="4082" w:type="dxa"/>
            <w:tcBorders>
              <w:top w:val="nil"/>
              <w:bottom w:val="nil"/>
            </w:tcBorders>
          </w:tcPr>
          <w:p w:rsidR="00333EAF" w:rsidRPr="006A243D" w:rsidRDefault="00333EAF" w:rsidP="0042419A">
            <w:pPr>
              <w:pStyle w:val="ConsPlusNormal"/>
            </w:pPr>
            <w:r w:rsidRPr="006A243D">
              <w:t xml:space="preserve">К2 = </w:t>
            </w:r>
            <w:hyperlink w:anchor="P156" w:history="1">
              <w:r w:rsidRPr="006A243D">
                <w:t>V</w:t>
              </w:r>
            </w:hyperlink>
            <w:r w:rsidRPr="006A243D">
              <w:t xml:space="preserve"> x </w:t>
            </w:r>
            <w:hyperlink w:anchor="P338" w:history="1">
              <w:r w:rsidRPr="006A243D">
                <w:t>Z</w:t>
              </w:r>
            </w:hyperlink>
            <w:r w:rsidRPr="006A243D">
              <w:t xml:space="preserve"> x </w:t>
            </w:r>
            <w:hyperlink w:anchor="P103" w:history="1">
              <w:r w:rsidRPr="006A243D">
                <w:t>W</w:t>
              </w:r>
            </w:hyperlink>
          </w:p>
        </w:tc>
      </w:tr>
      <w:tr w:rsidR="00333EAF" w:rsidRPr="006A243D" w:rsidTr="0042419A">
        <w:tblPrEx>
          <w:tblBorders>
            <w:insideH w:val="none" w:sz="0" w:space="0" w:color="auto"/>
          </w:tblBorders>
        </w:tblPrEx>
        <w:tc>
          <w:tcPr>
            <w:tcW w:w="9071" w:type="dxa"/>
            <w:gridSpan w:val="2"/>
            <w:tcBorders>
              <w:top w:val="nil"/>
              <w:bottom w:val="single" w:sz="4" w:space="0" w:color="auto"/>
            </w:tcBorders>
          </w:tcPr>
          <w:p w:rsidR="00333EAF" w:rsidRPr="006A243D" w:rsidRDefault="00333EAF" w:rsidP="0042419A">
            <w:pPr>
              <w:pStyle w:val="ConsPlusNormal"/>
              <w:jc w:val="both"/>
            </w:pPr>
            <w:r w:rsidRPr="006A243D">
              <w:t xml:space="preserve">(в ред. </w:t>
            </w:r>
            <w:hyperlink r:id="rId18" w:history="1">
              <w:r w:rsidRPr="006A243D">
                <w:t>Решения</w:t>
              </w:r>
            </w:hyperlink>
            <w:r w:rsidRPr="006A243D">
              <w:t xml:space="preserve"> Собрания представителей Гаврилов-Ямского муниципального района от 27.06.2008 N 22)</w:t>
            </w:r>
          </w:p>
        </w:tc>
      </w:tr>
      <w:tr w:rsidR="00333EAF" w:rsidRPr="006A243D" w:rsidTr="0042419A">
        <w:tblPrEx>
          <w:tblBorders>
            <w:insideH w:val="none" w:sz="0" w:space="0" w:color="auto"/>
          </w:tblBorders>
        </w:tblPrEx>
        <w:tc>
          <w:tcPr>
            <w:tcW w:w="4989" w:type="dxa"/>
            <w:tcBorders>
              <w:top w:val="single" w:sz="4" w:space="0" w:color="auto"/>
              <w:bottom w:val="nil"/>
            </w:tcBorders>
          </w:tcPr>
          <w:p w:rsidR="00333EAF" w:rsidRPr="006A243D" w:rsidRDefault="00333EAF" w:rsidP="0042419A">
            <w:pPr>
              <w:pStyle w:val="ConsPlusNormal"/>
            </w:pPr>
            <w:r w:rsidRPr="006A243D">
              <w:t>Бытовые услуги.</w:t>
            </w:r>
          </w:p>
        </w:tc>
        <w:tc>
          <w:tcPr>
            <w:tcW w:w="4082" w:type="dxa"/>
            <w:tcBorders>
              <w:top w:val="single" w:sz="4" w:space="0" w:color="auto"/>
              <w:bottom w:val="nil"/>
            </w:tcBorders>
          </w:tcPr>
          <w:p w:rsidR="00333EAF" w:rsidRPr="006A243D" w:rsidRDefault="00333EAF" w:rsidP="0042419A">
            <w:pPr>
              <w:pStyle w:val="ConsPlusNormal"/>
            </w:pPr>
            <w:r w:rsidRPr="006A243D">
              <w:t xml:space="preserve">К2 = </w:t>
            </w:r>
            <w:hyperlink w:anchor="P156" w:history="1">
              <w:r w:rsidRPr="006A243D">
                <w:t>V</w:t>
              </w:r>
            </w:hyperlink>
            <w:r w:rsidRPr="006A243D">
              <w:t xml:space="preserve"> x </w:t>
            </w:r>
            <w:hyperlink w:anchor="P216" w:history="1">
              <w:r w:rsidRPr="006A243D">
                <w:t>F</w:t>
              </w:r>
            </w:hyperlink>
            <w:r w:rsidRPr="006A243D">
              <w:t xml:space="preserve"> x </w:t>
            </w:r>
            <w:hyperlink w:anchor="P237" w:history="1">
              <w:r w:rsidRPr="006A243D">
                <w:t>J</w:t>
              </w:r>
            </w:hyperlink>
            <w:r w:rsidRPr="006A243D">
              <w:t xml:space="preserve"> x </w:t>
            </w:r>
            <w:hyperlink w:anchor="P338" w:history="1">
              <w:r w:rsidRPr="006A243D">
                <w:t>Z</w:t>
              </w:r>
            </w:hyperlink>
            <w:r w:rsidRPr="006A243D">
              <w:t xml:space="preserve"> x </w:t>
            </w:r>
            <w:hyperlink w:anchor="P103" w:history="1">
              <w:r w:rsidRPr="006A243D">
                <w:t>W</w:t>
              </w:r>
            </w:hyperlink>
          </w:p>
        </w:tc>
      </w:tr>
      <w:tr w:rsidR="00333EAF" w:rsidRPr="006A243D" w:rsidTr="0042419A">
        <w:tblPrEx>
          <w:tblBorders>
            <w:insideH w:val="none" w:sz="0" w:space="0" w:color="auto"/>
          </w:tblBorders>
        </w:tblPrEx>
        <w:tc>
          <w:tcPr>
            <w:tcW w:w="4989" w:type="dxa"/>
            <w:tcBorders>
              <w:top w:val="nil"/>
              <w:bottom w:val="nil"/>
            </w:tcBorders>
          </w:tcPr>
          <w:p w:rsidR="00333EAF" w:rsidRPr="006A243D" w:rsidRDefault="00333EAF" w:rsidP="0042419A">
            <w:pPr>
              <w:pStyle w:val="ConsPlusNormal"/>
            </w:pPr>
            <w:r w:rsidRPr="006A243D">
              <w:t>Ветеринарные услуги.</w:t>
            </w:r>
          </w:p>
        </w:tc>
        <w:tc>
          <w:tcPr>
            <w:tcW w:w="4082" w:type="dxa"/>
            <w:tcBorders>
              <w:top w:val="nil"/>
              <w:bottom w:val="nil"/>
            </w:tcBorders>
          </w:tcPr>
          <w:p w:rsidR="00333EAF" w:rsidRPr="006A243D" w:rsidRDefault="00333EAF" w:rsidP="0042419A">
            <w:pPr>
              <w:pStyle w:val="ConsPlusNormal"/>
            </w:pPr>
          </w:p>
        </w:tc>
      </w:tr>
      <w:tr w:rsidR="00333EAF" w:rsidRPr="006A243D" w:rsidTr="0042419A">
        <w:tblPrEx>
          <w:tblBorders>
            <w:insideH w:val="none" w:sz="0" w:space="0" w:color="auto"/>
          </w:tblBorders>
        </w:tblPrEx>
        <w:tc>
          <w:tcPr>
            <w:tcW w:w="4989" w:type="dxa"/>
            <w:tcBorders>
              <w:top w:val="nil"/>
              <w:bottom w:val="nil"/>
            </w:tcBorders>
          </w:tcPr>
          <w:p w:rsidR="00333EAF" w:rsidRPr="006A243D" w:rsidRDefault="00333EAF" w:rsidP="0042419A">
            <w:pPr>
              <w:pStyle w:val="ConsPlusNormal"/>
            </w:pPr>
            <w:r w:rsidRPr="006A243D">
              <w:t>Услуги по ремонту, техническому обслуживанию и мойке автотранспортных средств.</w:t>
            </w:r>
          </w:p>
        </w:tc>
        <w:tc>
          <w:tcPr>
            <w:tcW w:w="4082" w:type="dxa"/>
            <w:tcBorders>
              <w:top w:val="nil"/>
              <w:bottom w:val="nil"/>
            </w:tcBorders>
          </w:tcPr>
          <w:p w:rsidR="00333EAF" w:rsidRPr="006A243D" w:rsidRDefault="00333EAF" w:rsidP="0042419A">
            <w:pPr>
              <w:pStyle w:val="ConsPlusNormal"/>
            </w:pPr>
          </w:p>
        </w:tc>
      </w:tr>
      <w:tr w:rsidR="00333EAF" w:rsidRPr="006A243D" w:rsidTr="0042419A">
        <w:tblPrEx>
          <w:tblBorders>
            <w:insideH w:val="none" w:sz="0" w:space="0" w:color="auto"/>
          </w:tblBorders>
        </w:tblPrEx>
        <w:tc>
          <w:tcPr>
            <w:tcW w:w="4989" w:type="dxa"/>
            <w:tcBorders>
              <w:top w:val="nil"/>
              <w:bottom w:val="nil"/>
            </w:tcBorders>
          </w:tcPr>
          <w:p w:rsidR="00333EAF" w:rsidRPr="006A243D" w:rsidRDefault="00333EAF" w:rsidP="0042419A">
            <w:pPr>
              <w:pStyle w:val="ConsPlusNormal"/>
            </w:pPr>
            <w:r w:rsidRPr="006A243D">
              <w:t>Услуги по распространению и (или) размещению наружной рекламы.</w:t>
            </w:r>
          </w:p>
        </w:tc>
        <w:tc>
          <w:tcPr>
            <w:tcW w:w="4082" w:type="dxa"/>
            <w:tcBorders>
              <w:top w:val="nil"/>
              <w:bottom w:val="nil"/>
            </w:tcBorders>
          </w:tcPr>
          <w:p w:rsidR="00333EAF" w:rsidRPr="006A243D" w:rsidRDefault="00333EAF" w:rsidP="0042419A">
            <w:pPr>
              <w:pStyle w:val="ConsPlusNormal"/>
            </w:pPr>
          </w:p>
        </w:tc>
      </w:tr>
      <w:tr w:rsidR="00333EAF" w:rsidRPr="006A243D" w:rsidTr="0042419A">
        <w:tblPrEx>
          <w:tblBorders>
            <w:insideH w:val="none" w:sz="0" w:space="0" w:color="auto"/>
          </w:tblBorders>
        </w:tblPrEx>
        <w:tc>
          <w:tcPr>
            <w:tcW w:w="4989" w:type="dxa"/>
            <w:tcBorders>
              <w:top w:val="nil"/>
              <w:bottom w:val="nil"/>
            </w:tcBorders>
          </w:tcPr>
          <w:p w:rsidR="00333EAF" w:rsidRPr="006A243D" w:rsidRDefault="00333EAF" w:rsidP="0042419A">
            <w:pPr>
              <w:pStyle w:val="ConsPlusNormal"/>
            </w:pPr>
            <w:r w:rsidRPr="006A243D">
              <w:t>Услуги по распространению и (или) размещению рекламы на автобусах любых легковых и грузовых автомобилях, прицепах, полуприцепах и прицепах-роспусках, речных судах.</w:t>
            </w:r>
          </w:p>
        </w:tc>
        <w:tc>
          <w:tcPr>
            <w:tcW w:w="4082" w:type="dxa"/>
            <w:tcBorders>
              <w:top w:val="nil"/>
              <w:bottom w:val="nil"/>
            </w:tcBorders>
          </w:tcPr>
          <w:p w:rsidR="00333EAF" w:rsidRPr="006A243D" w:rsidRDefault="00333EAF" w:rsidP="0042419A">
            <w:pPr>
              <w:pStyle w:val="ConsPlusNormal"/>
            </w:pPr>
          </w:p>
        </w:tc>
      </w:tr>
      <w:tr w:rsidR="00333EAF" w:rsidRPr="006A243D" w:rsidTr="0042419A">
        <w:tblPrEx>
          <w:tblBorders>
            <w:insideH w:val="none" w:sz="0" w:space="0" w:color="auto"/>
          </w:tblBorders>
        </w:tblPrEx>
        <w:tc>
          <w:tcPr>
            <w:tcW w:w="4989" w:type="dxa"/>
            <w:tcBorders>
              <w:top w:val="nil"/>
              <w:bottom w:val="nil"/>
            </w:tcBorders>
          </w:tcPr>
          <w:p w:rsidR="00333EAF" w:rsidRPr="006A243D" w:rsidRDefault="00333EAF" w:rsidP="0042419A">
            <w:pPr>
              <w:pStyle w:val="ConsPlusNormal"/>
            </w:pPr>
            <w:r w:rsidRPr="006A243D">
              <w:t>Услуги по хранению автотранспортных средств на платных стоянках.</w:t>
            </w:r>
          </w:p>
        </w:tc>
        <w:tc>
          <w:tcPr>
            <w:tcW w:w="4082" w:type="dxa"/>
            <w:tcBorders>
              <w:top w:val="nil"/>
              <w:bottom w:val="nil"/>
            </w:tcBorders>
          </w:tcPr>
          <w:p w:rsidR="00333EAF" w:rsidRPr="006A243D" w:rsidRDefault="00333EAF" w:rsidP="0042419A">
            <w:pPr>
              <w:pStyle w:val="ConsPlusNormal"/>
            </w:pPr>
          </w:p>
        </w:tc>
      </w:tr>
      <w:tr w:rsidR="00333EAF" w:rsidRPr="006A243D" w:rsidTr="0042419A">
        <w:tblPrEx>
          <w:tblBorders>
            <w:insideH w:val="none" w:sz="0" w:space="0" w:color="auto"/>
          </w:tblBorders>
        </w:tblPrEx>
        <w:tc>
          <w:tcPr>
            <w:tcW w:w="4989" w:type="dxa"/>
            <w:tcBorders>
              <w:top w:val="nil"/>
              <w:bottom w:val="nil"/>
            </w:tcBorders>
          </w:tcPr>
          <w:p w:rsidR="00333EAF" w:rsidRPr="006A243D" w:rsidRDefault="00333EAF" w:rsidP="0042419A">
            <w:pPr>
              <w:pStyle w:val="ConsPlusNormal"/>
            </w:pPr>
            <w:r w:rsidRPr="006A243D">
              <w:t>Услуги по временному размещению и проживанию.</w:t>
            </w:r>
          </w:p>
        </w:tc>
        <w:tc>
          <w:tcPr>
            <w:tcW w:w="4082" w:type="dxa"/>
            <w:tcBorders>
              <w:top w:val="nil"/>
              <w:bottom w:val="nil"/>
            </w:tcBorders>
          </w:tcPr>
          <w:p w:rsidR="00333EAF" w:rsidRPr="006A243D" w:rsidRDefault="00333EAF" w:rsidP="0042419A">
            <w:pPr>
              <w:pStyle w:val="ConsPlusNormal"/>
            </w:pPr>
          </w:p>
        </w:tc>
      </w:tr>
      <w:tr w:rsidR="00333EAF" w:rsidRPr="006A243D" w:rsidTr="0042419A">
        <w:tblPrEx>
          <w:tblBorders>
            <w:insideH w:val="none" w:sz="0" w:space="0" w:color="auto"/>
          </w:tblBorders>
        </w:tblPrEx>
        <w:tc>
          <w:tcPr>
            <w:tcW w:w="4989" w:type="dxa"/>
            <w:tcBorders>
              <w:top w:val="nil"/>
              <w:bottom w:val="nil"/>
            </w:tcBorders>
          </w:tcPr>
          <w:p w:rsidR="00333EAF" w:rsidRPr="006A243D" w:rsidRDefault="00333EAF" w:rsidP="0042419A">
            <w:pPr>
              <w:pStyle w:val="ConsPlusNormal"/>
            </w:pPr>
            <w:r w:rsidRPr="006A243D">
              <w:t>Услуги по передаче во временное владение или пользование стационарных торговых мест, расположенных на рынках и в других местах торговли, не имеющих залов обслуживания посетителей.</w:t>
            </w:r>
          </w:p>
        </w:tc>
        <w:tc>
          <w:tcPr>
            <w:tcW w:w="4082" w:type="dxa"/>
            <w:tcBorders>
              <w:top w:val="nil"/>
              <w:bottom w:val="nil"/>
            </w:tcBorders>
          </w:tcPr>
          <w:p w:rsidR="00333EAF" w:rsidRPr="006A243D" w:rsidRDefault="00333EAF" w:rsidP="0042419A">
            <w:pPr>
              <w:pStyle w:val="ConsPlusNormal"/>
            </w:pPr>
          </w:p>
        </w:tc>
      </w:tr>
      <w:tr w:rsidR="00333EAF" w:rsidRPr="006A243D" w:rsidTr="0042419A">
        <w:tblPrEx>
          <w:tblBorders>
            <w:insideH w:val="none" w:sz="0" w:space="0" w:color="auto"/>
          </w:tblBorders>
        </w:tblPrEx>
        <w:tc>
          <w:tcPr>
            <w:tcW w:w="4989" w:type="dxa"/>
            <w:tcBorders>
              <w:top w:val="nil"/>
              <w:bottom w:val="single" w:sz="4" w:space="0" w:color="auto"/>
            </w:tcBorders>
          </w:tcPr>
          <w:p w:rsidR="00333EAF" w:rsidRPr="006A243D" w:rsidRDefault="00333EAF" w:rsidP="0042419A">
            <w:pPr>
              <w:pStyle w:val="ConsPlusNormal"/>
            </w:pPr>
            <w:r w:rsidRPr="006A243D">
              <w:t>Услуги по передаче во временное владение и (или) пользование земельных для организации торговых мест в стационарной и нестационарной торговой сети, а также для объектов организации общественного питания, не имеющих залов обслуживания посетителей</w:t>
            </w:r>
          </w:p>
        </w:tc>
        <w:tc>
          <w:tcPr>
            <w:tcW w:w="4082" w:type="dxa"/>
            <w:tcBorders>
              <w:top w:val="nil"/>
              <w:bottom w:val="single" w:sz="4" w:space="0" w:color="auto"/>
            </w:tcBorders>
          </w:tcPr>
          <w:p w:rsidR="00333EAF" w:rsidRPr="006A243D" w:rsidRDefault="00333EAF" w:rsidP="0042419A">
            <w:pPr>
              <w:pStyle w:val="ConsPlusNormal"/>
            </w:pPr>
          </w:p>
        </w:tc>
      </w:tr>
    </w:tbl>
    <w:p w:rsidR="00333EAF" w:rsidRPr="006A243D" w:rsidRDefault="00333EAF" w:rsidP="00333EAF">
      <w:pPr>
        <w:pStyle w:val="ConsPlusNormal"/>
        <w:jc w:val="both"/>
      </w:pPr>
    </w:p>
    <w:p w:rsidR="00333EAF" w:rsidRPr="006A243D" w:rsidRDefault="00333EAF" w:rsidP="00333EAF">
      <w:pPr>
        <w:pStyle w:val="ConsPlusNormal"/>
        <w:ind w:firstLine="540"/>
        <w:jc w:val="both"/>
        <w:outlineLvl w:val="1"/>
      </w:pPr>
      <w:r w:rsidRPr="006A243D">
        <w:t>3. ЗАКЛЮЧИТЕЛЬНЫЕ ПОЛОЖЕНИЯ</w:t>
      </w:r>
    </w:p>
    <w:p w:rsidR="00333EAF" w:rsidRPr="006A243D" w:rsidRDefault="00333EAF" w:rsidP="00333EAF">
      <w:pPr>
        <w:pStyle w:val="ConsPlusNormal"/>
        <w:jc w:val="both"/>
      </w:pPr>
    </w:p>
    <w:p w:rsidR="00333EAF" w:rsidRPr="006A243D" w:rsidRDefault="00333EAF" w:rsidP="00333EAF">
      <w:pPr>
        <w:pStyle w:val="ConsPlusNormal"/>
        <w:ind w:firstLine="540"/>
        <w:jc w:val="both"/>
      </w:pPr>
      <w:r w:rsidRPr="006A243D">
        <w:t>1. Итоговое расчетное значение корректирующего коэффициента базовой доходности К2 определяется отдельно по каждому виду деятельности и не может быть менее 0,005 и более 1 включительно. В случае если при перемножении (произведении) показателей, определяющих значение корректирующего коэффициента К2, значение данного коэффициента составит менее 0,005 или более 1,0, для исчисления ЕНВД налогоплательщиком применяется соответственно 0,005 или 1,0.</w:t>
      </w:r>
    </w:p>
    <w:p w:rsidR="00333EAF" w:rsidRPr="006A243D" w:rsidRDefault="00333EAF" w:rsidP="00333EAF">
      <w:pPr>
        <w:pStyle w:val="ConsPlusNormal"/>
        <w:ind w:firstLine="540"/>
        <w:jc w:val="both"/>
      </w:pPr>
      <w:r w:rsidRPr="006A243D">
        <w:t>2. Значения показателей, учитывающих величину доходов в зависимости от особенностей ведения предпринимательской деятельности, устанавливаются на календарный год.</w:t>
      </w:r>
    </w:p>
    <w:p w:rsidR="00333EAF" w:rsidRPr="006A243D" w:rsidRDefault="00333EAF" w:rsidP="00333EAF">
      <w:pPr>
        <w:pStyle w:val="ConsPlusNormal"/>
        <w:ind w:firstLine="540"/>
        <w:jc w:val="both"/>
      </w:pPr>
      <w:r w:rsidRPr="006A243D">
        <w:t xml:space="preserve">Изменение значений корректирующего коэффициента К2 на очередной календарный год допускается путем внесения изменений в решение в пределах, установленных Налоговым </w:t>
      </w:r>
      <w:hyperlink r:id="rId19" w:history="1">
        <w:r w:rsidRPr="006A243D">
          <w:t>кодексом</w:t>
        </w:r>
      </w:hyperlink>
      <w:r w:rsidRPr="006A243D">
        <w:t xml:space="preserve"> Российской Федерации.</w:t>
      </w:r>
    </w:p>
    <w:p w:rsidR="00333EAF" w:rsidRPr="006A243D" w:rsidRDefault="00333EAF" w:rsidP="00333EAF">
      <w:pPr>
        <w:pStyle w:val="ConsPlusNormal"/>
        <w:ind w:firstLine="540"/>
        <w:jc w:val="both"/>
      </w:pPr>
      <w:r w:rsidRPr="006A243D">
        <w:t xml:space="preserve">3. Расчет корректирующего коэффициента К2 по видам деятельности представляется налогоплательщиками в налоговые органы одновременно с декларацией по единому налогу на вмененный доход по </w:t>
      </w:r>
      <w:hyperlink w:anchor="P409" w:history="1">
        <w:r w:rsidRPr="006A243D">
          <w:t>форме</w:t>
        </w:r>
      </w:hyperlink>
      <w:r w:rsidRPr="006A243D">
        <w:t xml:space="preserve"> приложения 9 (прилагается).</w:t>
      </w: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 1</w:t>
      </w:r>
    </w:p>
    <w:p w:rsidR="00333EAF" w:rsidRPr="006A243D" w:rsidRDefault="00333EAF" w:rsidP="00333EAF">
      <w:pPr>
        <w:pStyle w:val="ConsPlusNormal"/>
        <w:jc w:val="both"/>
      </w:pPr>
    </w:p>
    <w:p w:rsidR="00333EAF" w:rsidRPr="006A243D" w:rsidRDefault="00333EAF" w:rsidP="00333EAF">
      <w:pPr>
        <w:pStyle w:val="ConsPlusNormal"/>
        <w:jc w:val="center"/>
      </w:pPr>
      <w:bookmarkStart w:id="2" w:name="P156"/>
      <w:bookmarkEnd w:id="2"/>
      <w:r w:rsidRPr="006A243D">
        <w:t>ЗНАЧЕНИЯ</w:t>
      </w:r>
    </w:p>
    <w:p w:rsidR="00333EAF" w:rsidRPr="006A243D" w:rsidRDefault="00333EAF" w:rsidP="00333EAF">
      <w:pPr>
        <w:pStyle w:val="ConsPlusNormal"/>
        <w:jc w:val="center"/>
      </w:pPr>
      <w:r w:rsidRPr="006A243D">
        <w:t>ПОКАЗАТЕЛЯ, УЧИТЫВАЮЩЕГО ВЕЛИЧИНУ ДОХОДОВ В ЗАВИСИМОСТИ</w:t>
      </w:r>
    </w:p>
    <w:p w:rsidR="00333EAF" w:rsidRPr="006A243D" w:rsidRDefault="00333EAF" w:rsidP="00333EAF">
      <w:pPr>
        <w:pStyle w:val="ConsPlusNormal"/>
        <w:jc w:val="center"/>
      </w:pPr>
      <w:r w:rsidRPr="006A243D">
        <w:t>ОТ ВИДА ПРЕДПРИНИМАТЕЛЬСКОЙ ДЕЯТЕЛЬНОСТИ (V)</w:t>
      </w:r>
    </w:p>
    <w:p w:rsidR="00333EAF" w:rsidRPr="006A243D" w:rsidRDefault="00333EAF" w:rsidP="00333EAF">
      <w:pPr>
        <w:pStyle w:val="ConsPlusNormal"/>
        <w:jc w:val="center"/>
      </w:pPr>
    </w:p>
    <w:p w:rsidR="00333EAF" w:rsidRPr="006A243D" w:rsidRDefault="00333EAF" w:rsidP="00333EAF">
      <w:pPr>
        <w:pStyle w:val="ConsPlusNormal"/>
        <w:jc w:val="center"/>
      </w:pPr>
      <w:r w:rsidRPr="006A243D">
        <w:t>Список изменяющих документов</w:t>
      </w:r>
    </w:p>
    <w:p w:rsidR="00333EAF" w:rsidRPr="006A243D" w:rsidRDefault="00333EAF" w:rsidP="00333EAF">
      <w:pPr>
        <w:pStyle w:val="ConsPlusNormal"/>
        <w:jc w:val="center"/>
      </w:pPr>
      <w:r w:rsidRPr="006A243D">
        <w:t xml:space="preserve">(в ред. </w:t>
      </w:r>
      <w:hyperlink r:id="rId20" w:history="1">
        <w:r w:rsidRPr="006A243D">
          <w:t>Решения</w:t>
        </w:r>
      </w:hyperlink>
      <w:r w:rsidRPr="006A243D">
        <w:t xml:space="preserve"> Собрания представителей Гаврилов-Ямского</w:t>
      </w:r>
    </w:p>
    <w:p w:rsidR="00333EAF" w:rsidRPr="006A243D" w:rsidRDefault="00333EAF" w:rsidP="00333EAF">
      <w:pPr>
        <w:pStyle w:val="ConsPlusNormal"/>
        <w:jc w:val="center"/>
      </w:pPr>
      <w:r w:rsidRPr="006A243D">
        <w:t>муниципального района от 23.10.2008 N 42 (ред. 26.02.2009))</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6576"/>
        <w:gridCol w:w="1815"/>
      </w:tblGrid>
      <w:tr w:rsidR="00333EAF" w:rsidRPr="006A243D" w:rsidTr="0042419A">
        <w:tc>
          <w:tcPr>
            <w:tcW w:w="660" w:type="dxa"/>
          </w:tcPr>
          <w:p w:rsidR="00333EAF" w:rsidRPr="006A243D" w:rsidRDefault="00333EAF" w:rsidP="0042419A">
            <w:pPr>
              <w:pStyle w:val="ConsPlusNormal"/>
              <w:jc w:val="center"/>
            </w:pPr>
            <w:r w:rsidRPr="006A243D">
              <w:t>N</w:t>
            </w:r>
          </w:p>
          <w:p w:rsidR="00333EAF" w:rsidRPr="006A243D" w:rsidRDefault="00333EAF" w:rsidP="0042419A">
            <w:pPr>
              <w:pStyle w:val="ConsPlusNormal"/>
              <w:jc w:val="center"/>
            </w:pPr>
            <w:r w:rsidRPr="006A243D">
              <w:t>п/п</w:t>
            </w:r>
          </w:p>
        </w:tc>
        <w:tc>
          <w:tcPr>
            <w:tcW w:w="6576" w:type="dxa"/>
          </w:tcPr>
          <w:p w:rsidR="00333EAF" w:rsidRPr="006A243D" w:rsidRDefault="00333EAF" w:rsidP="0042419A">
            <w:pPr>
              <w:pStyle w:val="ConsPlusNormal"/>
              <w:jc w:val="center"/>
            </w:pPr>
            <w:r w:rsidRPr="006A243D">
              <w:t>Виды предпринимательской деятельности</w:t>
            </w:r>
          </w:p>
        </w:tc>
        <w:tc>
          <w:tcPr>
            <w:tcW w:w="1815" w:type="dxa"/>
          </w:tcPr>
          <w:p w:rsidR="00333EAF" w:rsidRPr="006A243D" w:rsidRDefault="00333EAF" w:rsidP="0042419A">
            <w:pPr>
              <w:pStyle w:val="ConsPlusNormal"/>
              <w:jc w:val="center"/>
            </w:pPr>
            <w:r w:rsidRPr="006A243D">
              <w:t>Значение показателя (V)</w:t>
            </w:r>
          </w:p>
        </w:tc>
      </w:tr>
      <w:tr w:rsidR="00333EAF" w:rsidRPr="006A243D" w:rsidTr="0042419A">
        <w:tc>
          <w:tcPr>
            <w:tcW w:w="660" w:type="dxa"/>
          </w:tcPr>
          <w:p w:rsidR="00333EAF" w:rsidRPr="006A243D" w:rsidRDefault="00333EAF" w:rsidP="0042419A">
            <w:pPr>
              <w:pStyle w:val="ConsPlusNormal"/>
              <w:jc w:val="center"/>
            </w:pPr>
            <w:r w:rsidRPr="006A243D">
              <w:t>1</w:t>
            </w:r>
          </w:p>
        </w:tc>
        <w:tc>
          <w:tcPr>
            <w:tcW w:w="6576" w:type="dxa"/>
          </w:tcPr>
          <w:p w:rsidR="00333EAF" w:rsidRPr="006A243D" w:rsidRDefault="00333EAF" w:rsidP="0042419A">
            <w:pPr>
              <w:pStyle w:val="ConsPlusNormal"/>
            </w:pPr>
            <w:r w:rsidRPr="006A243D">
              <w:t>Оказание бытовых услуг</w:t>
            </w:r>
          </w:p>
        </w:tc>
        <w:tc>
          <w:tcPr>
            <w:tcW w:w="1815" w:type="dxa"/>
          </w:tcPr>
          <w:p w:rsidR="00333EAF" w:rsidRPr="006A243D" w:rsidRDefault="00333EAF" w:rsidP="0042419A">
            <w:pPr>
              <w:pStyle w:val="ConsPlusNormal"/>
              <w:jc w:val="center"/>
            </w:pPr>
            <w:r w:rsidRPr="006A243D">
              <w:t>0,32</w:t>
            </w:r>
          </w:p>
        </w:tc>
      </w:tr>
      <w:tr w:rsidR="00333EAF" w:rsidRPr="006A243D" w:rsidTr="0042419A">
        <w:tc>
          <w:tcPr>
            <w:tcW w:w="660" w:type="dxa"/>
          </w:tcPr>
          <w:p w:rsidR="00333EAF" w:rsidRPr="006A243D" w:rsidRDefault="00333EAF" w:rsidP="0042419A">
            <w:pPr>
              <w:pStyle w:val="ConsPlusNormal"/>
              <w:jc w:val="center"/>
            </w:pPr>
            <w:r w:rsidRPr="006A243D">
              <w:t>2</w:t>
            </w:r>
          </w:p>
        </w:tc>
        <w:tc>
          <w:tcPr>
            <w:tcW w:w="6576" w:type="dxa"/>
          </w:tcPr>
          <w:p w:rsidR="00333EAF" w:rsidRPr="006A243D" w:rsidRDefault="00333EAF" w:rsidP="0042419A">
            <w:pPr>
              <w:pStyle w:val="ConsPlusNormal"/>
            </w:pPr>
            <w:r w:rsidRPr="006A243D">
              <w:t>Оказание ветеринарных услуг</w:t>
            </w:r>
          </w:p>
        </w:tc>
        <w:tc>
          <w:tcPr>
            <w:tcW w:w="1815" w:type="dxa"/>
          </w:tcPr>
          <w:p w:rsidR="00333EAF" w:rsidRPr="006A243D" w:rsidRDefault="00333EAF" w:rsidP="0042419A">
            <w:pPr>
              <w:pStyle w:val="ConsPlusNormal"/>
              <w:jc w:val="center"/>
            </w:pPr>
            <w:r w:rsidRPr="006A243D">
              <w:t>0,24</w:t>
            </w:r>
          </w:p>
        </w:tc>
      </w:tr>
      <w:tr w:rsidR="00333EAF" w:rsidRPr="006A243D" w:rsidTr="0042419A">
        <w:tc>
          <w:tcPr>
            <w:tcW w:w="660" w:type="dxa"/>
          </w:tcPr>
          <w:p w:rsidR="00333EAF" w:rsidRPr="006A243D" w:rsidRDefault="00333EAF" w:rsidP="0042419A">
            <w:pPr>
              <w:pStyle w:val="ConsPlusNormal"/>
              <w:jc w:val="center"/>
            </w:pPr>
            <w:r w:rsidRPr="006A243D">
              <w:t>3</w:t>
            </w:r>
          </w:p>
        </w:tc>
        <w:tc>
          <w:tcPr>
            <w:tcW w:w="6576" w:type="dxa"/>
          </w:tcPr>
          <w:p w:rsidR="00333EAF" w:rsidRPr="006A243D" w:rsidRDefault="00333EAF" w:rsidP="0042419A">
            <w:pPr>
              <w:pStyle w:val="ConsPlusNormal"/>
            </w:pPr>
            <w:r w:rsidRPr="006A243D">
              <w:t>Оказание услуг по ремонту, техническому обслуживанию и мойке автотранспортных средств</w:t>
            </w:r>
          </w:p>
        </w:tc>
        <w:tc>
          <w:tcPr>
            <w:tcW w:w="1815" w:type="dxa"/>
          </w:tcPr>
          <w:p w:rsidR="00333EAF" w:rsidRPr="006A243D" w:rsidRDefault="00333EAF" w:rsidP="0042419A">
            <w:pPr>
              <w:pStyle w:val="ConsPlusNormal"/>
              <w:jc w:val="center"/>
            </w:pPr>
            <w:r w:rsidRPr="006A243D">
              <w:t>0,52</w:t>
            </w:r>
          </w:p>
        </w:tc>
      </w:tr>
      <w:tr w:rsidR="00333EAF" w:rsidRPr="006A243D" w:rsidTr="0042419A">
        <w:tc>
          <w:tcPr>
            <w:tcW w:w="660" w:type="dxa"/>
          </w:tcPr>
          <w:p w:rsidR="00333EAF" w:rsidRPr="006A243D" w:rsidRDefault="00333EAF" w:rsidP="0042419A">
            <w:pPr>
              <w:pStyle w:val="ConsPlusNormal"/>
              <w:jc w:val="center"/>
            </w:pPr>
            <w:r w:rsidRPr="006A243D">
              <w:t>4</w:t>
            </w:r>
          </w:p>
        </w:tc>
        <w:tc>
          <w:tcPr>
            <w:tcW w:w="6576" w:type="dxa"/>
          </w:tcPr>
          <w:p w:rsidR="00333EAF" w:rsidRPr="006A243D" w:rsidRDefault="00333EAF" w:rsidP="0042419A">
            <w:pPr>
              <w:pStyle w:val="ConsPlusNormal"/>
            </w:pPr>
            <w:r w:rsidRPr="006A243D">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tc>
        <w:tc>
          <w:tcPr>
            <w:tcW w:w="1815" w:type="dxa"/>
          </w:tcPr>
          <w:p w:rsidR="00333EAF" w:rsidRPr="006A243D" w:rsidRDefault="00333EAF" w:rsidP="0042419A">
            <w:pPr>
              <w:pStyle w:val="ConsPlusNormal"/>
              <w:jc w:val="center"/>
            </w:pPr>
            <w:r w:rsidRPr="006A243D">
              <w:t>0,5</w:t>
            </w:r>
          </w:p>
        </w:tc>
      </w:tr>
      <w:tr w:rsidR="00333EAF" w:rsidRPr="006A243D" w:rsidTr="0042419A">
        <w:tc>
          <w:tcPr>
            <w:tcW w:w="660" w:type="dxa"/>
          </w:tcPr>
          <w:p w:rsidR="00333EAF" w:rsidRPr="006A243D" w:rsidRDefault="00333EAF" w:rsidP="0042419A">
            <w:pPr>
              <w:pStyle w:val="ConsPlusNormal"/>
              <w:jc w:val="center"/>
            </w:pPr>
            <w:r w:rsidRPr="006A243D">
              <w:t>5</w:t>
            </w:r>
          </w:p>
        </w:tc>
        <w:tc>
          <w:tcPr>
            <w:tcW w:w="6576" w:type="dxa"/>
          </w:tcPr>
          <w:p w:rsidR="00333EAF" w:rsidRPr="006A243D" w:rsidRDefault="00333EAF" w:rsidP="0042419A">
            <w:pPr>
              <w:pStyle w:val="ConsPlusNormal"/>
            </w:pPr>
            <w:r w:rsidRPr="006A243D">
              <w:t>Оказание автотранспортных услуг по перевозке пассажиров и грузов</w:t>
            </w:r>
          </w:p>
        </w:tc>
        <w:tc>
          <w:tcPr>
            <w:tcW w:w="1815" w:type="dxa"/>
          </w:tcPr>
          <w:p w:rsidR="00333EAF" w:rsidRPr="006A243D" w:rsidRDefault="00333EAF" w:rsidP="0042419A">
            <w:pPr>
              <w:pStyle w:val="ConsPlusNormal"/>
              <w:jc w:val="center"/>
            </w:pPr>
            <w:r w:rsidRPr="006A243D">
              <w:t>0,85</w:t>
            </w:r>
          </w:p>
        </w:tc>
      </w:tr>
      <w:tr w:rsidR="00333EAF" w:rsidRPr="006A243D" w:rsidTr="0042419A">
        <w:tc>
          <w:tcPr>
            <w:tcW w:w="660" w:type="dxa"/>
          </w:tcPr>
          <w:p w:rsidR="00333EAF" w:rsidRPr="006A243D" w:rsidRDefault="00333EAF" w:rsidP="0042419A">
            <w:pPr>
              <w:pStyle w:val="ConsPlusNormal"/>
              <w:jc w:val="center"/>
            </w:pPr>
            <w:r w:rsidRPr="006A243D">
              <w:t>6</w:t>
            </w:r>
          </w:p>
        </w:tc>
        <w:tc>
          <w:tcPr>
            <w:tcW w:w="6576" w:type="dxa"/>
          </w:tcPr>
          <w:p w:rsidR="00333EAF" w:rsidRPr="006A243D" w:rsidRDefault="00333EAF" w:rsidP="0042419A">
            <w:pPr>
              <w:pStyle w:val="ConsPlusNormal"/>
            </w:pPr>
            <w:r w:rsidRPr="006A243D">
              <w:t>Розничная торговля, осуществляемая через объекты стационарной торговой сети, имеющие торговые залы</w:t>
            </w:r>
          </w:p>
        </w:tc>
        <w:tc>
          <w:tcPr>
            <w:tcW w:w="1815" w:type="dxa"/>
          </w:tcPr>
          <w:p w:rsidR="00333EAF" w:rsidRPr="006A243D" w:rsidRDefault="00333EAF" w:rsidP="0042419A">
            <w:pPr>
              <w:pStyle w:val="ConsPlusNormal"/>
              <w:jc w:val="center"/>
            </w:pPr>
            <w:r w:rsidRPr="006A243D">
              <w:t>0,5</w:t>
            </w:r>
          </w:p>
        </w:tc>
      </w:tr>
      <w:tr w:rsidR="00333EAF" w:rsidRPr="006A243D" w:rsidTr="0042419A">
        <w:tc>
          <w:tcPr>
            <w:tcW w:w="660" w:type="dxa"/>
          </w:tcPr>
          <w:p w:rsidR="00333EAF" w:rsidRPr="006A243D" w:rsidRDefault="00333EAF" w:rsidP="0042419A">
            <w:pPr>
              <w:pStyle w:val="ConsPlusNormal"/>
              <w:jc w:val="center"/>
            </w:pPr>
            <w:r w:rsidRPr="006A243D">
              <w:t>7</w:t>
            </w:r>
          </w:p>
        </w:tc>
        <w:tc>
          <w:tcPr>
            <w:tcW w:w="6576" w:type="dxa"/>
          </w:tcPr>
          <w:p w:rsidR="00333EAF" w:rsidRPr="006A243D" w:rsidRDefault="00333EAF" w:rsidP="0042419A">
            <w:pPr>
              <w:pStyle w:val="ConsPlusNormal"/>
            </w:pPr>
            <w:r w:rsidRPr="006A243D">
              <w:t>Розничная торговля, осуществляемая через объекты стационарной торговой сети, не имеющие торговых залов, через объекты нестационарной торговой сети.</w:t>
            </w:r>
          </w:p>
          <w:p w:rsidR="00333EAF" w:rsidRPr="006A243D" w:rsidRDefault="00333EAF" w:rsidP="0042419A">
            <w:pPr>
              <w:pStyle w:val="ConsPlusNormal"/>
            </w:pPr>
            <w:r w:rsidRPr="006A243D">
              <w:t>Развозная и разносная розничная торговля</w:t>
            </w:r>
          </w:p>
        </w:tc>
        <w:tc>
          <w:tcPr>
            <w:tcW w:w="1815" w:type="dxa"/>
          </w:tcPr>
          <w:p w:rsidR="00333EAF" w:rsidRPr="006A243D" w:rsidRDefault="00333EAF" w:rsidP="0042419A">
            <w:pPr>
              <w:pStyle w:val="ConsPlusNormal"/>
              <w:jc w:val="center"/>
            </w:pPr>
            <w:r w:rsidRPr="006A243D">
              <w:t>0,5</w:t>
            </w:r>
          </w:p>
        </w:tc>
      </w:tr>
      <w:tr w:rsidR="00333EAF" w:rsidRPr="006A243D" w:rsidTr="0042419A">
        <w:tc>
          <w:tcPr>
            <w:tcW w:w="660" w:type="dxa"/>
          </w:tcPr>
          <w:p w:rsidR="00333EAF" w:rsidRPr="006A243D" w:rsidRDefault="00333EAF" w:rsidP="0042419A">
            <w:pPr>
              <w:pStyle w:val="ConsPlusNormal"/>
              <w:jc w:val="center"/>
            </w:pPr>
            <w:r w:rsidRPr="006A243D">
              <w:t>8</w:t>
            </w:r>
          </w:p>
        </w:tc>
        <w:tc>
          <w:tcPr>
            <w:tcW w:w="6576" w:type="dxa"/>
          </w:tcPr>
          <w:p w:rsidR="00333EAF" w:rsidRPr="006A243D" w:rsidRDefault="00333EAF" w:rsidP="0042419A">
            <w:pPr>
              <w:pStyle w:val="ConsPlusNormal"/>
            </w:pPr>
            <w:r w:rsidRPr="006A243D">
              <w:t>Оказание услуг общественного питания (за исключением оказания услуг общественного питания учреждениями образования, здравоохранения и социального обеспечения), осуществляемых через объекты организации общественного питания, имеющие залы обслуживания посетителей</w:t>
            </w:r>
          </w:p>
        </w:tc>
        <w:tc>
          <w:tcPr>
            <w:tcW w:w="1815" w:type="dxa"/>
          </w:tcPr>
          <w:p w:rsidR="00333EAF" w:rsidRPr="006A243D" w:rsidRDefault="00333EAF" w:rsidP="0042419A">
            <w:pPr>
              <w:pStyle w:val="ConsPlusNormal"/>
              <w:jc w:val="center"/>
            </w:pPr>
            <w:r w:rsidRPr="006A243D">
              <w:t>0,53</w:t>
            </w:r>
          </w:p>
        </w:tc>
      </w:tr>
      <w:tr w:rsidR="00333EAF" w:rsidRPr="006A243D" w:rsidTr="0042419A">
        <w:tc>
          <w:tcPr>
            <w:tcW w:w="660" w:type="dxa"/>
          </w:tcPr>
          <w:p w:rsidR="00333EAF" w:rsidRPr="006A243D" w:rsidRDefault="00333EAF" w:rsidP="0042419A">
            <w:pPr>
              <w:pStyle w:val="ConsPlusNormal"/>
              <w:jc w:val="center"/>
            </w:pPr>
            <w:r w:rsidRPr="006A243D">
              <w:t>9</w:t>
            </w:r>
          </w:p>
        </w:tc>
        <w:tc>
          <w:tcPr>
            <w:tcW w:w="6576" w:type="dxa"/>
          </w:tcPr>
          <w:p w:rsidR="00333EAF" w:rsidRPr="006A243D" w:rsidRDefault="00333EAF" w:rsidP="0042419A">
            <w:pPr>
              <w:pStyle w:val="ConsPlusNormal"/>
            </w:pPr>
            <w:r w:rsidRPr="006A243D">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815" w:type="dxa"/>
          </w:tcPr>
          <w:p w:rsidR="00333EAF" w:rsidRPr="006A243D" w:rsidRDefault="00333EAF" w:rsidP="0042419A">
            <w:pPr>
              <w:pStyle w:val="ConsPlusNormal"/>
              <w:jc w:val="center"/>
            </w:pPr>
            <w:r w:rsidRPr="006A243D">
              <w:t>0,53</w:t>
            </w:r>
          </w:p>
        </w:tc>
      </w:tr>
      <w:tr w:rsidR="00333EAF" w:rsidRPr="006A243D" w:rsidTr="0042419A">
        <w:tc>
          <w:tcPr>
            <w:tcW w:w="660" w:type="dxa"/>
          </w:tcPr>
          <w:p w:rsidR="00333EAF" w:rsidRPr="006A243D" w:rsidRDefault="00333EAF" w:rsidP="0042419A">
            <w:pPr>
              <w:pStyle w:val="ConsPlusNormal"/>
              <w:jc w:val="center"/>
            </w:pPr>
            <w:r w:rsidRPr="006A243D">
              <w:t>10</w:t>
            </w:r>
          </w:p>
        </w:tc>
        <w:tc>
          <w:tcPr>
            <w:tcW w:w="6576" w:type="dxa"/>
          </w:tcPr>
          <w:p w:rsidR="00333EAF" w:rsidRPr="006A243D" w:rsidRDefault="00333EAF" w:rsidP="0042419A">
            <w:pPr>
              <w:pStyle w:val="ConsPlusNormal"/>
            </w:pPr>
            <w:r w:rsidRPr="006A243D">
              <w:t>Распространение наружной рекламы с использованием рекламных конструкций.</w:t>
            </w:r>
          </w:p>
          <w:p w:rsidR="00333EAF" w:rsidRPr="006A243D" w:rsidRDefault="00333EAF" w:rsidP="0042419A">
            <w:pPr>
              <w:pStyle w:val="ConsPlusNormal"/>
            </w:pPr>
            <w:r w:rsidRPr="006A243D">
              <w:t>Размещение рекламы на транспортных средствах</w:t>
            </w:r>
          </w:p>
        </w:tc>
        <w:tc>
          <w:tcPr>
            <w:tcW w:w="1815" w:type="dxa"/>
          </w:tcPr>
          <w:p w:rsidR="00333EAF" w:rsidRPr="006A243D" w:rsidRDefault="00333EAF" w:rsidP="0042419A">
            <w:pPr>
              <w:pStyle w:val="ConsPlusNormal"/>
              <w:jc w:val="center"/>
            </w:pPr>
            <w:r w:rsidRPr="006A243D">
              <w:t>0,13</w:t>
            </w:r>
          </w:p>
        </w:tc>
      </w:tr>
      <w:tr w:rsidR="00333EAF" w:rsidRPr="006A243D" w:rsidTr="0042419A">
        <w:tc>
          <w:tcPr>
            <w:tcW w:w="660" w:type="dxa"/>
          </w:tcPr>
          <w:p w:rsidR="00333EAF" w:rsidRPr="006A243D" w:rsidRDefault="00333EAF" w:rsidP="0042419A">
            <w:pPr>
              <w:pStyle w:val="ConsPlusNormal"/>
              <w:jc w:val="center"/>
            </w:pPr>
            <w:r w:rsidRPr="006A243D">
              <w:t>11</w:t>
            </w:r>
          </w:p>
        </w:tc>
        <w:tc>
          <w:tcPr>
            <w:tcW w:w="6576" w:type="dxa"/>
          </w:tcPr>
          <w:p w:rsidR="00333EAF" w:rsidRPr="006A243D" w:rsidRDefault="00333EAF" w:rsidP="0042419A">
            <w:pPr>
              <w:pStyle w:val="ConsPlusNormal"/>
            </w:pPr>
            <w:r w:rsidRPr="006A243D">
              <w:t>Оказание услуг по временному размещению и проживанию</w:t>
            </w:r>
          </w:p>
        </w:tc>
        <w:tc>
          <w:tcPr>
            <w:tcW w:w="1815" w:type="dxa"/>
          </w:tcPr>
          <w:p w:rsidR="00333EAF" w:rsidRPr="006A243D" w:rsidRDefault="00333EAF" w:rsidP="0042419A">
            <w:pPr>
              <w:pStyle w:val="ConsPlusNormal"/>
              <w:jc w:val="center"/>
            </w:pPr>
            <w:r w:rsidRPr="006A243D">
              <w:t>0,13</w:t>
            </w:r>
          </w:p>
        </w:tc>
      </w:tr>
      <w:tr w:rsidR="00333EAF" w:rsidRPr="006A243D" w:rsidTr="0042419A">
        <w:tc>
          <w:tcPr>
            <w:tcW w:w="660" w:type="dxa"/>
          </w:tcPr>
          <w:p w:rsidR="00333EAF" w:rsidRPr="006A243D" w:rsidRDefault="00333EAF" w:rsidP="0042419A">
            <w:pPr>
              <w:pStyle w:val="ConsPlusNormal"/>
              <w:jc w:val="center"/>
            </w:pPr>
            <w:r w:rsidRPr="006A243D">
              <w:t>12</w:t>
            </w:r>
          </w:p>
        </w:tc>
        <w:tc>
          <w:tcPr>
            <w:tcW w:w="6576" w:type="dxa"/>
          </w:tcPr>
          <w:p w:rsidR="00333EAF" w:rsidRPr="006A243D" w:rsidRDefault="00333EAF" w:rsidP="0042419A">
            <w:pPr>
              <w:pStyle w:val="ConsPlusNormal"/>
            </w:pPr>
            <w:r w:rsidRPr="006A243D">
              <w:t xml:space="preserve">Оказание услуг по передаче во временное владение и (или) в пользование торговых мест, расположенных в объектах </w:t>
            </w:r>
            <w:r w:rsidRPr="006A243D">
              <w:lastRenderedPageBreak/>
              <w:t>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815" w:type="dxa"/>
          </w:tcPr>
          <w:p w:rsidR="00333EAF" w:rsidRPr="006A243D" w:rsidRDefault="00333EAF" w:rsidP="0042419A">
            <w:pPr>
              <w:pStyle w:val="ConsPlusNormal"/>
              <w:jc w:val="center"/>
            </w:pPr>
            <w:r w:rsidRPr="006A243D">
              <w:lastRenderedPageBreak/>
              <w:t>0,34</w:t>
            </w:r>
          </w:p>
        </w:tc>
      </w:tr>
      <w:tr w:rsidR="00333EAF" w:rsidRPr="006A243D" w:rsidTr="0042419A">
        <w:tc>
          <w:tcPr>
            <w:tcW w:w="660" w:type="dxa"/>
          </w:tcPr>
          <w:p w:rsidR="00333EAF" w:rsidRPr="006A243D" w:rsidRDefault="00333EAF" w:rsidP="0042419A">
            <w:pPr>
              <w:pStyle w:val="ConsPlusNormal"/>
              <w:jc w:val="center"/>
            </w:pPr>
            <w:r w:rsidRPr="006A243D">
              <w:lastRenderedPageBreak/>
              <w:t>13</w:t>
            </w:r>
          </w:p>
        </w:tc>
        <w:tc>
          <w:tcPr>
            <w:tcW w:w="6576" w:type="dxa"/>
          </w:tcPr>
          <w:p w:rsidR="00333EAF" w:rsidRPr="006A243D" w:rsidRDefault="00333EAF" w:rsidP="0042419A">
            <w:pPr>
              <w:pStyle w:val="ConsPlusNormal"/>
            </w:pPr>
            <w:r w:rsidRPr="006A243D">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815" w:type="dxa"/>
          </w:tcPr>
          <w:p w:rsidR="00333EAF" w:rsidRPr="006A243D" w:rsidRDefault="00333EAF" w:rsidP="0042419A">
            <w:pPr>
              <w:pStyle w:val="ConsPlusNormal"/>
              <w:jc w:val="center"/>
            </w:pPr>
            <w:r w:rsidRPr="006A243D">
              <w:t>0,05</w:t>
            </w:r>
          </w:p>
        </w:tc>
      </w:tr>
    </w:tbl>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 2</w:t>
      </w:r>
    </w:p>
    <w:p w:rsidR="00333EAF" w:rsidRPr="006A243D" w:rsidRDefault="00333EAF" w:rsidP="00333EAF">
      <w:pPr>
        <w:pStyle w:val="ConsPlusNormal"/>
        <w:jc w:val="both"/>
      </w:pPr>
    </w:p>
    <w:p w:rsidR="00333EAF" w:rsidRPr="006A243D" w:rsidRDefault="00333EAF" w:rsidP="00333EAF">
      <w:pPr>
        <w:pStyle w:val="ConsPlusNormal"/>
        <w:jc w:val="center"/>
      </w:pPr>
      <w:bookmarkStart w:id="3" w:name="P216"/>
      <w:bookmarkEnd w:id="3"/>
      <w:r w:rsidRPr="006A243D">
        <w:t>ЗНАЧЕНИЕ</w:t>
      </w:r>
    </w:p>
    <w:p w:rsidR="00333EAF" w:rsidRPr="006A243D" w:rsidRDefault="00333EAF" w:rsidP="00333EAF">
      <w:pPr>
        <w:pStyle w:val="ConsPlusNormal"/>
        <w:jc w:val="center"/>
      </w:pPr>
      <w:r w:rsidRPr="006A243D">
        <w:t>ПОКАЗАТЕЛЯ, УЧИТЫВАЮЩЕГО ВЕЛИЧИНУ ДОХОДОВ В ЗАВИСИМОСТИ</w:t>
      </w:r>
    </w:p>
    <w:p w:rsidR="00333EAF" w:rsidRPr="006A243D" w:rsidRDefault="00333EAF" w:rsidP="00333EAF">
      <w:pPr>
        <w:pStyle w:val="ConsPlusNormal"/>
        <w:jc w:val="center"/>
      </w:pPr>
      <w:r w:rsidRPr="006A243D">
        <w:t>ОТ ТИПА НАСЕЛЕННОГО ПУНКТА (F)</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0"/>
        <w:gridCol w:w="1815"/>
      </w:tblGrid>
      <w:tr w:rsidR="00333EAF" w:rsidRPr="006A243D" w:rsidTr="0042419A">
        <w:tc>
          <w:tcPr>
            <w:tcW w:w="7200" w:type="dxa"/>
          </w:tcPr>
          <w:p w:rsidR="00333EAF" w:rsidRPr="006A243D" w:rsidRDefault="00333EAF" w:rsidP="0042419A">
            <w:pPr>
              <w:pStyle w:val="ConsPlusNormal"/>
              <w:jc w:val="center"/>
            </w:pPr>
            <w:r w:rsidRPr="006A243D">
              <w:t>Пункт дислокации места осуществления деятельности</w:t>
            </w:r>
          </w:p>
        </w:tc>
        <w:tc>
          <w:tcPr>
            <w:tcW w:w="1815" w:type="dxa"/>
          </w:tcPr>
          <w:p w:rsidR="00333EAF" w:rsidRPr="006A243D" w:rsidRDefault="00333EAF" w:rsidP="0042419A">
            <w:pPr>
              <w:pStyle w:val="ConsPlusNormal"/>
              <w:jc w:val="center"/>
            </w:pPr>
            <w:r w:rsidRPr="006A243D">
              <w:t>Значение показателя (F)</w:t>
            </w:r>
          </w:p>
        </w:tc>
      </w:tr>
      <w:tr w:rsidR="00333EAF" w:rsidRPr="006A243D" w:rsidTr="0042419A">
        <w:tc>
          <w:tcPr>
            <w:tcW w:w="7200" w:type="dxa"/>
          </w:tcPr>
          <w:p w:rsidR="00333EAF" w:rsidRPr="006A243D" w:rsidRDefault="00333EAF" w:rsidP="0042419A">
            <w:pPr>
              <w:pStyle w:val="ConsPlusNormal"/>
            </w:pPr>
            <w:r w:rsidRPr="006A243D">
              <w:t>Населенные пункты, имеющие статус города (город Гаврилов-Ям)</w:t>
            </w:r>
          </w:p>
        </w:tc>
        <w:tc>
          <w:tcPr>
            <w:tcW w:w="1815" w:type="dxa"/>
          </w:tcPr>
          <w:p w:rsidR="00333EAF" w:rsidRPr="006A243D" w:rsidRDefault="00333EAF" w:rsidP="0042419A">
            <w:pPr>
              <w:pStyle w:val="ConsPlusNormal"/>
              <w:jc w:val="center"/>
            </w:pPr>
            <w:r w:rsidRPr="006A243D">
              <w:t>1,0</w:t>
            </w:r>
          </w:p>
        </w:tc>
      </w:tr>
      <w:tr w:rsidR="00333EAF" w:rsidRPr="006A243D" w:rsidTr="0042419A">
        <w:tc>
          <w:tcPr>
            <w:tcW w:w="7200" w:type="dxa"/>
          </w:tcPr>
          <w:p w:rsidR="00333EAF" w:rsidRPr="006A243D" w:rsidRDefault="00333EAF" w:rsidP="0042419A">
            <w:pPr>
              <w:pStyle w:val="ConsPlusNormal"/>
            </w:pPr>
            <w:r w:rsidRPr="006A243D">
              <w:t>Прочие населенные пункты</w:t>
            </w:r>
          </w:p>
        </w:tc>
        <w:tc>
          <w:tcPr>
            <w:tcW w:w="1815" w:type="dxa"/>
          </w:tcPr>
          <w:p w:rsidR="00333EAF" w:rsidRPr="006A243D" w:rsidRDefault="00333EAF" w:rsidP="0042419A">
            <w:pPr>
              <w:pStyle w:val="ConsPlusNormal"/>
              <w:jc w:val="center"/>
            </w:pPr>
            <w:r w:rsidRPr="006A243D">
              <w:t>0,15</w:t>
            </w:r>
          </w:p>
        </w:tc>
      </w:tr>
    </w:tbl>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 3</w:t>
      </w:r>
    </w:p>
    <w:p w:rsidR="00333EAF" w:rsidRPr="006A243D" w:rsidRDefault="00333EAF" w:rsidP="00333EAF">
      <w:pPr>
        <w:pStyle w:val="ConsPlusNormal"/>
        <w:jc w:val="both"/>
      </w:pPr>
    </w:p>
    <w:p w:rsidR="00333EAF" w:rsidRPr="006A243D" w:rsidRDefault="00333EAF" w:rsidP="00333EAF">
      <w:pPr>
        <w:pStyle w:val="ConsPlusNormal"/>
        <w:jc w:val="center"/>
      </w:pPr>
      <w:bookmarkStart w:id="4" w:name="P237"/>
      <w:bookmarkEnd w:id="4"/>
      <w:r w:rsidRPr="006A243D">
        <w:t>ЗНАЧЕНИЕ</w:t>
      </w:r>
    </w:p>
    <w:p w:rsidR="00333EAF" w:rsidRPr="006A243D" w:rsidRDefault="00333EAF" w:rsidP="00333EAF">
      <w:pPr>
        <w:pStyle w:val="ConsPlusNormal"/>
        <w:jc w:val="center"/>
      </w:pPr>
      <w:r w:rsidRPr="006A243D">
        <w:t>ПОКАЗАТЕЛЯ, УЧИТЫВАЮЩЕГО ВЕЛИЧИНУ ДОХОДОВ В ЗАВИСИМОСТИ</w:t>
      </w:r>
    </w:p>
    <w:p w:rsidR="00333EAF" w:rsidRPr="006A243D" w:rsidRDefault="00333EAF" w:rsidP="00333EAF">
      <w:pPr>
        <w:pStyle w:val="ConsPlusNormal"/>
        <w:jc w:val="center"/>
      </w:pPr>
      <w:r w:rsidRPr="006A243D">
        <w:t>ОТ МЕСТА ВЕДЕНИЯ ПРЕДПРИНИМАТЕЛЬСКОЙ ДЕЯТЕЛЬНОСТИ ВНУТРИ</w:t>
      </w:r>
    </w:p>
    <w:p w:rsidR="00333EAF" w:rsidRPr="006A243D" w:rsidRDefault="00333EAF" w:rsidP="00333EAF">
      <w:pPr>
        <w:pStyle w:val="ConsPlusNormal"/>
        <w:jc w:val="center"/>
      </w:pPr>
      <w:r w:rsidRPr="006A243D">
        <w:t>ГОРОДА ГАВРИЛОВ-ЯМ (J)</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304"/>
        <w:gridCol w:w="1304"/>
        <w:gridCol w:w="1304"/>
        <w:gridCol w:w="1304"/>
        <w:gridCol w:w="1304"/>
      </w:tblGrid>
      <w:tr w:rsidR="00333EAF" w:rsidRPr="006A243D" w:rsidTr="0042419A">
        <w:tc>
          <w:tcPr>
            <w:tcW w:w="2551" w:type="dxa"/>
            <w:vMerge w:val="restart"/>
          </w:tcPr>
          <w:p w:rsidR="00333EAF" w:rsidRPr="006A243D" w:rsidRDefault="00333EAF" w:rsidP="0042419A">
            <w:pPr>
              <w:pStyle w:val="ConsPlusNormal"/>
            </w:pPr>
          </w:p>
        </w:tc>
        <w:tc>
          <w:tcPr>
            <w:tcW w:w="6520" w:type="dxa"/>
            <w:gridSpan w:val="5"/>
          </w:tcPr>
          <w:p w:rsidR="00333EAF" w:rsidRPr="006A243D" w:rsidRDefault="00333EAF" w:rsidP="0042419A">
            <w:pPr>
              <w:pStyle w:val="ConsPlusNormal"/>
              <w:jc w:val="center"/>
            </w:pPr>
            <w:r w:rsidRPr="006A243D">
              <w:t>Зоны ведения предпринимательской деятельности</w:t>
            </w:r>
          </w:p>
        </w:tc>
      </w:tr>
      <w:tr w:rsidR="00333EAF" w:rsidRPr="006A243D" w:rsidTr="0042419A">
        <w:tc>
          <w:tcPr>
            <w:tcW w:w="2551" w:type="dxa"/>
            <w:vMerge/>
          </w:tcPr>
          <w:p w:rsidR="00333EAF" w:rsidRPr="006A243D" w:rsidRDefault="00333EAF" w:rsidP="0042419A"/>
        </w:tc>
        <w:tc>
          <w:tcPr>
            <w:tcW w:w="1304" w:type="dxa"/>
          </w:tcPr>
          <w:p w:rsidR="00333EAF" w:rsidRPr="006A243D" w:rsidRDefault="00333EAF" w:rsidP="0042419A">
            <w:pPr>
              <w:pStyle w:val="ConsPlusNormal"/>
              <w:jc w:val="center"/>
            </w:pPr>
            <w:r w:rsidRPr="006A243D">
              <w:t>Центр</w:t>
            </w:r>
          </w:p>
        </w:tc>
        <w:tc>
          <w:tcPr>
            <w:tcW w:w="1304" w:type="dxa"/>
          </w:tcPr>
          <w:p w:rsidR="00333EAF" w:rsidRPr="006A243D" w:rsidRDefault="00333EAF" w:rsidP="0042419A">
            <w:pPr>
              <w:pStyle w:val="ConsPlusNormal"/>
              <w:jc w:val="center"/>
            </w:pPr>
            <w:r w:rsidRPr="006A243D">
              <w:t>"Среднее кольцо"</w:t>
            </w:r>
          </w:p>
        </w:tc>
        <w:tc>
          <w:tcPr>
            <w:tcW w:w="1304" w:type="dxa"/>
          </w:tcPr>
          <w:p w:rsidR="00333EAF" w:rsidRPr="006A243D" w:rsidRDefault="00333EAF" w:rsidP="0042419A">
            <w:pPr>
              <w:pStyle w:val="ConsPlusNormal"/>
              <w:jc w:val="center"/>
            </w:pPr>
            <w:r w:rsidRPr="006A243D">
              <w:t>Промышленные районы</w:t>
            </w:r>
          </w:p>
        </w:tc>
        <w:tc>
          <w:tcPr>
            <w:tcW w:w="1304" w:type="dxa"/>
          </w:tcPr>
          <w:p w:rsidR="00333EAF" w:rsidRPr="006A243D" w:rsidRDefault="00333EAF" w:rsidP="0042419A">
            <w:pPr>
              <w:pStyle w:val="ConsPlusNormal"/>
              <w:jc w:val="center"/>
            </w:pPr>
            <w:r w:rsidRPr="006A243D">
              <w:t>Спальные районы</w:t>
            </w:r>
          </w:p>
        </w:tc>
        <w:tc>
          <w:tcPr>
            <w:tcW w:w="1304" w:type="dxa"/>
          </w:tcPr>
          <w:p w:rsidR="00333EAF" w:rsidRPr="006A243D" w:rsidRDefault="00333EAF" w:rsidP="0042419A">
            <w:pPr>
              <w:pStyle w:val="ConsPlusNormal"/>
              <w:jc w:val="center"/>
            </w:pPr>
            <w:r w:rsidRPr="006A243D">
              <w:t>Окраина, пригород</w:t>
            </w:r>
          </w:p>
        </w:tc>
      </w:tr>
      <w:tr w:rsidR="00333EAF" w:rsidRPr="006A243D" w:rsidTr="0042419A">
        <w:tc>
          <w:tcPr>
            <w:tcW w:w="2551" w:type="dxa"/>
          </w:tcPr>
          <w:p w:rsidR="00333EAF" w:rsidRPr="006A243D" w:rsidRDefault="00333EAF" w:rsidP="0042419A">
            <w:pPr>
              <w:pStyle w:val="ConsPlusNormal"/>
            </w:pPr>
            <w:r w:rsidRPr="006A243D">
              <w:t>Значение показателя J</w:t>
            </w:r>
          </w:p>
        </w:tc>
        <w:tc>
          <w:tcPr>
            <w:tcW w:w="1304" w:type="dxa"/>
          </w:tcPr>
          <w:p w:rsidR="00333EAF" w:rsidRPr="006A243D" w:rsidRDefault="00333EAF" w:rsidP="0042419A">
            <w:pPr>
              <w:pStyle w:val="ConsPlusNormal"/>
              <w:jc w:val="center"/>
            </w:pPr>
            <w:r w:rsidRPr="006A243D">
              <w:t>1,2</w:t>
            </w:r>
          </w:p>
        </w:tc>
        <w:tc>
          <w:tcPr>
            <w:tcW w:w="1304" w:type="dxa"/>
          </w:tcPr>
          <w:p w:rsidR="00333EAF" w:rsidRPr="006A243D" w:rsidRDefault="00333EAF" w:rsidP="0042419A">
            <w:pPr>
              <w:pStyle w:val="ConsPlusNormal"/>
              <w:jc w:val="center"/>
            </w:pPr>
            <w:r w:rsidRPr="006A243D">
              <w:t>1,0</w:t>
            </w:r>
          </w:p>
        </w:tc>
        <w:tc>
          <w:tcPr>
            <w:tcW w:w="1304" w:type="dxa"/>
          </w:tcPr>
          <w:p w:rsidR="00333EAF" w:rsidRPr="006A243D" w:rsidRDefault="00333EAF" w:rsidP="0042419A">
            <w:pPr>
              <w:pStyle w:val="ConsPlusNormal"/>
              <w:jc w:val="center"/>
            </w:pPr>
            <w:r w:rsidRPr="006A243D">
              <w:t>0,8</w:t>
            </w:r>
          </w:p>
        </w:tc>
        <w:tc>
          <w:tcPr>
            <w:tcW w:w="1304" w:type="dxa"/>
          </w:tcPr>
          <w:p w:rsidR="00333EAF" w:rsidRPr="006A243D" w:rsidRDefault="00333EAF" w:rsidP="0042419A">
            <w:pPr>
              <w:pStyle w:val="ConsPlusNormal"/>
              <w:jc w:val="center"/>
            </w:pPr>
            <w:r w:rsidRPr="006A243D">
              <w:t>0,8</w:t>
            </w:r>
          </w:p>
        </w:tc>
        <w:tc>
          <w:tcPr>
            <w:tcW w:w="1304" w:type="dxa"/>
          </w:tcPr>
          <w:p w:rsidR="00333EAF" w:rsidRPr="006A243D" w:rsidRDefault="00333EAF" w:rsidP="0042419A">
            <w:pPr>
              <w:pStyle w:val="ConsPlusNormal"/>
              <w:jc w:val="center"/>
            </w:pPr>
            <w:r w:rsidRPr="006A243D">
              <w:t>0,6</w:t>
            </w:r>
          </w:p>
        </w:tc>
      </w:tr>
    </w:tbl>
    <w:p w:rsidR="00333EAF" w:rsidRPr="006A243D" w:rsidRDefault="00333EAF" w:rsidP="00333EAF">
      <w:pPr>
        <w:pStyle w:val="ConsPlusNormal"/>
        <w:jc w:val="both"/>
      </w:pPr>
    </w:p>
    <w:p w:rsidR="00333EAF" w:rsidRPr="006A243D" w:rsidRDefault="00333EAF" w:rsidP="00333EAF">
      <w:pPr>
        <w:pStyle w:val="ConsPlusNormal"/>
        <w:ind w:firstLine="540"/>
        <w:jc w:val="both"/>
      </w:pPr>
      <w:r w:rsidRPr="006A243D">
        <w:t>Границы центра, "среднего кольца", окраинных, пригородных, промышленных, спальных районов города Гаврилов-Ям (зоны ведения предпринимательской деятельности в городе Гаврилов-Ям) определены решением Собрания представителей Гаврилов-Ямского муниципального округа от 27.12.2001 N 93 с учетом изменений, внесенных решением Собрания представителей от 28.02.2002 N 100 (</w:t>
      </w:r>
      <w:hyperlink w:anchor="P388" w:history="1">
        <w:r w:rsidRPr="006A243D">
          <w:t>приложение 8</w:t>
        </w:r>
      </w:hyperlink>
      <w:r w:rsidRPr="006A243D">
        <w:t>).</w:t>
      </w: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 4</w:t>
      </w:r>
    </w:p>
    <w:p w:rsidR="00333EAF" w:rsidRPr="006A243D" w:rsidRDefault="00333EAF" w:rsidP="00333EAF">
      <w:pPr>
        <w:pStyle w:val="ConsPlusNormal"/>
        <w:jc w:val="both"/>
      </w:pPr>
    </w:p>
    <w:p w:rsidR="00333EAF" w:rsidRPr="006A243D" w:rsidRDefault="00333EAF" w:rsidP="00333EAF">
      <w:pPr>
        <w:pStyle w:val="ConsPlusNormal"/>
        <w:jc w:val="center"/>
      </w:pPr>
      <w:bookmarkStart w:id="5" w:name="P264"/>
      <w:bookmarkEnd w:id="5"/>
      <w:r w:rsidRPr="006A243D">
        <w:t>ЗНАЧЕНИЕ</w:t>
      </w:r>
    </w:p>
    <w:p w:rsidR="00333EAF" w:rsidRPr="006A243D" w:rsidRDefault="00333EAF" w:rsidP="00333EAF">
      <w:pPr>
        <w:pStyle w:val="ConsPlusNormal"/>
        <w:jc w:val="center"/>
      </w:pPr>
      <w:r w:rsidRPr="006A243D">
        <w:t>ПОКАЗАТЕЛЯ, УЧИТЫВАЮЩЕГО ВЕЛИЧИНУ ДОХОДОВ В ЗАВИСИМОСТИ</w:t>
      </w:r>
    </w:p>
    <w:p w:rsidR="00333EAF" w:rsidRPr="006A243D" w:rsidRDefault="00333EAF" w:rsidP="00333EAF">
      <w:pPr>
        <w:pStyle w:val="ConsPlusNormal"/>
        <w:jc w:val="center"/>
      </w:pPr>
      <w:r w:rsidRPr="006A243D">
        <w:t>ОТ АССОРТИМЕНТА ТОВАРА В РОЗНИЧНОЙ ТОРГОВЛЕ (D)</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83"/>
        <w:gridCol w:w="3288"/>
      </w:tblGrid>
      <w:tr w:rsidR="00333EAF" w:rsidRPr="006A243D" w:rsidTr="0042419A">
        <w:tc>
          <w:tcPr>
            <w:tcW w:w="5783" w:type="dxa"/>
          </w:tcPr>
          <w:p w:rsidR="00333EAF" w:rsidRPr="006A243D" w:rsidRDefault="00333EAF" w:rsidP="0042419A">
            <w:pPr>
              <w:pStyle w:val="ConsPlusNormal"/>
              <w:jc w:val="center"/>
            </w:pPr>
            <w:r w:rsidRPr="006A243D">
              <w:t>Ассортимент товара</w:t>
            </w:r>
          </w:p>
        </w:tc>
        <w:tc>
          <w:tcPr>
            <w:tcW w:w="3288" w:type="dxa"/>
          </w:tcPr>
          <w:p w:rsidR="00333EAF" w:rsidRPr="006A243D" w:rsidRDefault="00333EAF" w:rsidP="0042419A">
            <w:pPr>
              <w:pStyle w:val="ConsPlusNormal"/>
              <w:jc w:val="center"/>
            </w:pPr>
            <w:r w:rsidRPr="006A243D">
              <w:t>Показатель, учитывающий величину доходов в зависимости от ассортимента товара в розничной торговле (D)</w:t>
            </w:r>
          </w:p>
        </w:tc>
      </w:tr>
      <w:tr w:rsidR="00333EAF" w:rsidRPr="006A243D" w:rsidTr="0042419A">
        <w:tc>
          <w:tcPr>
            <w:tcW w:w="5783" w:type="dxa"/>
          </w:tcPr>
          <w:p w:rsidR="00333EAF" w:rsidRPr="006A243D" w:rsidRDefault="00333EAF" w:rsidP="0042419A">
            <w:pPr>
              <w:pStyle w:val="ConsPlusNormal"/>
            </w:pPr>
            <w:r w:rsidRPr="006A243D">
              <w:t>1. Розничная торговля</w:t>
            </w:r>
          </w:p>
        </w:tc>
        <w:tc>
          <w:tcPr>
            <w:tcW w:w="3288" w:type="dxa"/>
          </w:tcPr>
          <w:p w:rsidR="00333EAF" w:rsidRPr="006A243D" w:rsidRDefault="00333EAF" w:rsidP="0042419A">
            <w:pPr>
              <w:pStyle w:val="ConsPlusNormal"/>
            </w:pPr>
          </w:p>
        </w:tc>
      </w:tr>
      <w:tr w:rsidR="00333EAF" w:rsidRPr="006A243D" w:rsidTr="0042419A">
        <w:tc>
          <w:tcPr>
            <w:tcW w:w="5783" w:type="dxa"/>
          </w:tcPr>
          <w:p w:rsidR="00333EAF" w:rsidRPr="006A243D" w:rsidRDefault="00333EAF" w:rsidP="0042419A">
            <w:pPr>
              <w:pStyle w:val="ConsPlusNormal"/>
            </w:pPr>
            <w:r w:rsidRPr="006A243D">
              <w:t>1.1. Розничная торговля продовольственными товарами</w:t>
            </w:r>
          </w:p>
        </w:tc>
        <w:tc>
          <w:tcPr>
            <w:tcW w:w="3288" w:type="dxa"/>
          </w:tcPr>
          <w:p w:rsidR="00333EAF" w:rsidRPr="006A243D" w:rsidRDefault="00333EAF" w:rsidP="0042419A">
            <w:pPr>
              <w:pStyle w:val="ConsPlusNormal"/>
            </w:pPr>
          </w:p>
        </w:tc>
      </w:tr>
      <w:tr w:rsidR="00333EAF" w:rsidRPr="006A243D" w:rsidTr="0042419A">
        <w:tc>
          <w:tcPr>
            <w:tcW w:w="5783" w:type="dxa"/>
          </w:tcPr>
          <w:p w:rsidR="00333EAF" w:rsidRPr="006A243D" w:rsidRDefault="00333EAF" w:rsidP="0042419A">
            <w:pPr>
              <w:pStyle w:val="ConsPlusNormal"/>
            </w:pPr>
            <w:r w:rsidRPr="006A243D">
              <w:t>- продукты детского и диабетического питания, молоко и молочные продукты, хлеб и хлебобулочные изделия</w:t>
            </w:r>
          </w:p>
        </w:tc>
        <w:tc>
          <w:tcPr>
            <w:tcW w:w="3288" w:type="dxa"/>
          </w:tcPr>
          <w:p w:rsidR="00333EAF" w:rsidRPr="006A243D" w:rsidRDefault="00333EAF" w:rsidP="0042419A">
            <w:pPr>
              <w:pStyle w:val="ConsPlusNormal"/>
              <w:jc w:val="center"/>
            </w:pPr>
            <w:r w:rsidRPr="006A243D">
              <w:t>0,37</w:t>
            </w:r>
          </w:p>
        </w:tc>
      </w:tr>
      <w:tr w:rsidR="00333EAF" w:rsidRPr="006A243D" w:rsidTr="0042419A">
        <w:tc>
          <w:tcPr>
            <w:tcW w:w="5783" w:type="dxa"/>
          </w:tcPr>
          <w:p w:rsidR="00333EAF" w:rsidRPr="006A243D" w:rsidRDefault="00333EAF" w:rsidP="0042419A">
            <w:pPr>
              <w:pStyle w:val="ConsPlusNormal"/>
            </w:pPr>
            <w:r w:rsidRPr="006A243D">
              <w:t>- прочие продукты питания</w:t>
            </w:r>
          </w:p>
        </w:tc>
        <w:tc>
          <w:tcPr>
            <w:tcW w:w="3288" w:type="dxa"/>
          </w:tcPr>
          <w:p w:rsidR="00333EAF" w:rsidRPr="006A243D" w:rsidRDefault="00333EAF" w:rsidP="0042419A">
            <w:pPr>
              <w:pStyle w:val="ConsPlusNormal"/>
              <w:jc w:val="center"/>
            </w:pPr>
            <w:r w:rsidRPr="006A243D">
              <w:t>0,61</w:t>
            </w:r>
          </w:p>
        </w:tc>
      </w:tr>
      <w:tr w:rsidR="00333EAF" w:rsidRPr="006A243D" w:rsidTr="0042419A">
        <w:tc>
          <w:tcPr>
            <w:tcW w:w="5783" w:type="dxa"/>
          </w:tcPr>
          <w:p w:rsidR="00333EAF" w:rsidRPr="006A243D" w:rsidRDefault="00333EAF" w:rsidP="0042419A">
            <w:pPr>
              <w:pStyle w:val="ConsPlusNormal"/>
            </w:pPr>
            <w:r w:rsidRPr="006A243D">
              <w:t>1.2. Розничная торговля непродовольственными товарами</w:t>
            </w:r>
          </w:p>
        </w:tc>
        <w:tc>
          <w:tcPr>
            <w:tcW w:w="3288" w:type="dxa"/>
          </w:tcPr>
          <w:p w:rsidR="00333EAF" w:rsidRPr="006A243D" w:rsidRDefault="00333EAF" w:rsidP="0042419A">
            <w:pPr>
              <w:pStyle w:val="ConsPlusNormal"/>
            </w:pPr>
          </w:p>
        </w:tc>
      </w:tr>
      <w:tr w:rsidR="00333EAF" w:rsidRPr="006A243D" w:rsidTr="0042419A">
        <w:tc>
          <w:tcPr>
            <w:tcW w:w="5783" w:type="dxa"/>
          </w:tcPr>
          <w:p w:rsidR="00333EAF" w:rsidRPr="006A243D" w:rsidRDefault="00333EAF" w:rsidP="0042419A">
            <w:pPr>
              <w:pStyle w:val="ConsPlusNormal"/>
            </w:pPr>
            <w:r w:rsidRPr="006A243D">
              <w:t>- меха и меховые изделия (натуральные), одежда из натуральной кожи</w:t>
            </w:r>
          </w:p>
        </w:tc>
        <w:tc>
          <w:tcPr>
            <w:tcW w:w="3288" w:type="dxa"/>
          </w:tcPr>
          <w:p w:rsidR="00333EAF" w:rsidRPr="006A243D" w:rsidRDefault="00333EAF" w:rsidP="0042419A">
            <w:pPr>
              <w:pStyle w:val="ConsPlusNormal"/>
              <w:jc w:val="center"/>
            </w:pPr>
            <w:r w:rsidRPr="006A243D">
              <w:t>0,90</w:t>
            </w:r>
          </w:p>
        </w:tc>
      </w:tr>
      <w:tr w:rsidR="00333EAF" w:rsidRPr="006A243D" w:rsidTr="0042419A">
        <w:tc>
          <w:tcPr>
            <w:tcW w:w="5783" w:type="dxa"/>
          </w:tcPr>
          <w:p w:rsidR="00333EAF" w:rsidRPr="006A243D" w:rsidRDefault="00333EAF" w:rsidP="0042419A">
            <w:pPr>
              <w:pStyle w:val="ConsPlusNormal"/>
            </w:pPr>
            <w:r w:rsidRPr="006A243D">
              <w:t>- детская одежда и обувь, игрушки</w:t>
            </w:r>
          </w:p>
        </w:tc>
        <w:tc>
          <w:tcPr>
            <w:tcW w:w="3288" w:type="dxa"/>
          </w:tcPr>
          <w:p w:rsidR="00333EAF" w:rsidRPr="006A243D" w:rsidRDefault="00333EAF" w:rsidP="0042419A">
            <w:pPr>
              <w:pStyle w:val="ConsPlusNormal"/>
              <w:jc w:val="center"/>
            </w:pPr>
            <w:r w:rsidRPr="006A243D">
              <w:t>0,50</w:t>
            </w:r>
          </w:p>
        </w:tc>
      </w:tr>
      <w:tr w:rsidR="00333EAF" w:rsidRPr="006A243D" w:rsidTr="0042419A">
        <w:tc>
          <w:tcPr>
            <w:tcW w:w="5783" w:type="dxa"/>
          </w:tcPr>
          <w:p w:rsidR="00333EAF" w:rsidRPr="006A243D" w:rsidRDefault="00333EAF" w:rsidP="0042419A">
            <w:pPr>
              <w:pStyle w:val="ConsPlusNormal"/>
            </w:pPr>
            <w:r w:rsidRPr="006A243D">
              <w:t>- телерадиотовары, фотокинотовары, электротовары, часы, аудио- и видеокассеты</w:t>
            </w:r>
          </w:p>
        </w:tc>
        <w:tc>
          <w:tcPr>
            <w:tcW w:w="3288" w:type="dxa"/>
          </w:tcPr>
          <w:p w:rsidR="00333EAF" w:rsidRPr="006A243D" w:rsidRDefault="00333EAF" w:rsidP="0042419A">
            <w:pPr>
              <w:pStyle w:val="ConsPlusNormal"/>
              <w:jc w:val="center"/>
            </w:pPr>
            <w:r w:rsidRPr="006A243D">
              <w:t>0,75</w:t>
            </w:r>
          </w:p>
        </w:tc>
      </w:tr>
      <w:tr w:rsidR="00333EAF" w:rsidRPr="006A243D" w:rsidTr="0042419A">
        <w:tc>
          <w:tcPr>
            <w:tcW w:w="5783" w:type="dxa"/>
          </w:tcPr>
          <w:p w:rsidR="00333EAF" w:rsidRPr="006A243D" w:rsidRDefault="00333EAF" w:rsidP="0042419A">
            <w:pPr>
              <w:pStyle w:val="ConsPlusNormal"/>
            </w:pPr>
            <w:r w:rsidRPr="006A243D">
              <w:t>- канцелярские товары и школьно-письменные принадлежности, бумажно-беловые товары</w:t>
            </w:r>
          </w:p>
        </w:tc>
        <w:tc>
          <w:tcPr>
            <w:tcW w:w="3288" w:type="dxa"/>
          </w:tcPr>
          <w:p w:rsidR="00333EAF" w:rsidRPr="006A243D" w:rsidRDefault="00333EAF" w:rsidP="0042419A">
            <w:pPr>
              <w:pStyle w:val="ConsPlusNormal"/>
              <w:jc w:val="center"/>
            </w:pPr>
            <w:r w:rsidRPr="006A243D">
              <w:t>0,50</w:t>
            </w:r>
          </w:p>
        </w:tc>
      </w:tr>
      <w:tr w:rsidR="00333EAF" w:rsidRPr="006A243D" w:rsidTr="0042419A">
        <w:tc>
          <w:tcPr>
            <w:tcW w:w="5783" w:type="dxa"/>
          </w:tcPr>
          <w:p w:rsidR="00333EAF" w:rsidRPr="006A243D" w:rsidRDefault="00333EAF" w:rsidP="0042419A">
            <w:pPr>
              <w:pStyle w:val="ConsPlusNormal"/>
            </w:pPr>
            <w:r w:rsidRPr="006A243D">
              <w:t>- печатные издания</w:t>
            </w:r>
          </w:p>
        </w:tc>
        <w:tc>
          <w:tcPr>
            <w:tcW w:w="3288" w:type="dxa"/>
          </w:tcPr>
          <w:p w:rsidR="00333EAF" w:rsidRPr="006A243D" w:rsidRDefault="00333EAF" w:rsidP="0042419A">
            <w:pPr>
              <w:pStyle w:val="ConsPlusNormal"/>
              <w:jc w:val="center"/>
            </w:pPr>
            <w:r w:rsidRPr="006A243D">
              <w:t>0,08</w:t>
            </w:r>
          </w:p>
        </w:tc>
      </w:tr>
      <w:tr w:rsidR="00333EAF" w:rsidRPr="006A243D" w:rsidTr="0042419A">
        <w:tc>
          <w:tcPr>
            <w:tcW w:w="5783" w:type="dxa"/>
          </w:tcPr>
          <w:p w:rsidR="00333EAF" w:rsidRPr="006A243D" w:rsidRDefault="00333EAF" w:rsidP="0042419A">
            <w:pPr>
              <w:pStyle w:val="ConsPlusNormal"/>
            </w:pPr>
            <w:r w:rsidRPr="006A243D">
              <w:t>- товары для физической культуры, спорта и туризма</w:t>
            </w:r>
          </w:p>
        </w:tc>
        <w:tc>
          <w:tcPr>
            <w:tcW w:w="3288" w:type="dxa"/>
          </w:tcPr>
          <w:p w:rsidR="00333EAF" w:rsidRPr="006A243D" w:rsidRDefault="00333EAF" w:rsidP="0042419A">
            <w:pPr>
              <w:pStyle w:val="ConsPlusNormal"/>
              <w:jc w:val="center"/>
            </w:pPr>
            <w:r w:rsidRPr="006A243D">
              <w:t>0,75</w:t>
            </w:r>
          </w:p>
        </w:tc>
      </w:tr>
      <w:tr w:rsidR="00333EAF" w:rsidRPr="006A243D" w:rsidTr="0042419A">
        <w:tc>
          <w:tcPr>
            <w:tcW w:w="5783" w:type="dxa"/>
          </w:tcPr>
          <w:p w:rsidR="00333EAF" w:rsidRPr="006A243D" w:rsidRDefault="00333EAF" w:rsidP="0042419A">
            <w:pPr>
              <w:pStyle w:val="ConsPlusNormal"/>
            </w:pPr>
            <w:r w:rsidRPr="006A243D">
              <w:t>- ковры</w:t>
            </w:r>
          </w:p>
        </w:tc>
        <w:tc>
          <w:tcPr>
            <w:tcW w:w="3288" w:type="dxa"/>
          </w:tcPr>
          <w:p w:rsidR="00333EAF" w:rsidRPr="006A243D" w:rsidRDefault="00333EAF" w:rsidP="0042419A">
            <w:pPr>
              <w:pStyle w:val="ConsPlusNormal"/>
              <w:jc w:val="center"/>
            </w:pPr>
            <w:r w:rsidRPr="006A243D">
              <w:t>0,75</w:t>
            </w:r>
          </w:p>
        </w:tc>
      </w:tr>
      <w:tr w:rsidR="00333EAF" w:rsidRPr="006A243D" w:rsidTr="0042419A">
        <w:tc>
          <w:tcPr>
            <w:tcW w:w="5783" w:type="dxa"/>
          </w:tcPr>
          <w:p w:rsidR="00333EAF" w:rsidRPr="006A243D" w:rsidRDefault="00333EAF" w:rsidP="0042419A">
            <w:pPr>
              <w:pStyle w:val="ConsPlusNormal"/>
            </w:pPr>
            <w:r w:rsidRPr="006A243D">
              <w:t>- мотоциклы с мощностью двигателя до 112,5 кВт (150 л.с.) включительно и другие транспортные средства, за исключением легковых автомобилей</w:t>
            </w:r>
          </w:p>
        </w:tc>
        <w:tc>
          <w:tcPr>
            <w:tcW w:w="3288" w:type="dxa"/>
          </w:tcPr>
          <w:p w:rsidR="00333EAF" w:rsidRPr="006A243D" w:rsidRDefault="00333EAF" w:rsidP="0042419A">
            <w:pPr>
              <w:pStyle w:val="ConsPlusNormal"/>
              <w:jc w:val="center"/>
            </w:pPr>
            <w:r w:rsidRPr="006A243D">
              <w:t>1,34</w:t>
            </w:r>
          </w:p>
        </w:tc>
      </w:tr>
      <w:tr w:rsidR="00333EAF" w:rsidRPr="006A243D" w:rsidTr="0042419A">
        <w:tc>
          <w:tcPr>
            <w:tcW w:w="5783" w:type="dxa"/>
          </w:tcPr>
          <w:p w:rsidR="00333EAF" w:rsidRPr="006A243D" w:rsidRDefault="00333EAF" w:rsidP="0042419A">
            <w:pPr>
              <w:pStyle w:val="ConsPlusNormal"/>
            </w:pPr>
            <w:r w:rsidRPr="006A243D">
              <w:t>- запчасти к автомобилям, мотоциклам и другим автотранспортным средствам</w:t>
            </w:r>
          </w:p>
        </w:tc>
        <w:tc>
          <w:tcPr>
            <w:tcW w:w="3288" w:type="dxa"/>
          </w:tcPr>
          <w:p w:rsidR="00333EAF" w:rsidRPr="006A243D" w:rsidRDefault="00333EAF" w:rsidP="0042419A">
            <w:pPr>
              <w:pStyle w:val="ConsPlusNormal"/>
              <w:jc w:val="center"/>
            </w:pPr>
            <w:r w:rsidRPr="006A243D">
              <w:t>0,75</w:t>
            </w:r>
          </w:p>
        </w:tc>
      </w:tr>
      <w:tr w:rsidR="00333EAF" w:rsidRPr="006A243D" w:rsidTr="0042419A">
        <w:tc>
          <w:tcPr>
            <w:tcW w:w="5783" w:type="dxa"/>
          </w:tcPr>
          <w:p w:rsidR="00333EAF" w:rsidRPr="006A243D" w:rsidRDefault="00333EAF" w:rsidP="0042419A">
            <w:pPr>
              <w:pStyle w:val="ConsPlusNormal"/>
            </w:pPr>
            <w:r w:rsidRPr="006A243D">
              <w:t>- ювелирные изделия</w:t>
            </w:r>
          </w:p>
        </w:tc>
        <w:tc>
          <w:tcPr>
            <w:tcW w:w="3288" w:type="dxa"/>
          </w:tcPr>
          <w:p w:rsidR="00333EAF" w:rsidRPr="006A243D" w:rsidRDefault="00333EAF" w:rsidP="0042419A">
            <w:pPr>
              <w:pStyle w:val="ConsPlusNormal"/>
              <w:jc w:val="center"/>
            </w:pPr>
            <w:r w:rsidRPr="006A243D">
              <w:t>1,34</w:t>
            </w:r>
          </w:p>
        </w:tc>
      </w:tr>
      <w:tr w:rsidR="00333EAF" w:rsidRPr="006A243D" w:rsidTr="0042419A">
        <w:tc>
          <w:tcPr>
            <w:tcW w:w="5783" w:type="dxa"/>
          </w:tcPr>
          <w:p w:rsidR="00333EAF" w:rsidRPr="006A243D" w:rsidRDefault="00333EAF" w:rsidP="0042419A">
            <w:pPr>
              <w:pStyle w:val="ConsPlusNormal"/>
            </w:pPr>
            <w:r w:rsidRPr="006A243D">
              <w:t>- цветы живые, семена, рассада, саженцы</w:t>
            </w:r>
          </w:p>
        </w:tc>
        <w:tc>
          <w:tcPr>
            <w:tcW w:w="3288" w:type="dxa"/>
          </w:tcPr>
          <w:p w:rsidR="00333EAF" w:rsidRPr="006A243D" w:rsidRDefault="00333EAF" w:rsidP="0042419A">
            <w:pPr>
              <w:pStyle w:val="ConsPlusNormal"/>
              <w:jc w:val="center"/>
            </w:pPr>
            <w:r w:rsidRPr="006A243D">
              <w:t>0,45</w:t>
            </w:r>
          </w:p>
        </w:tc>
      </w:tr>
      <w:tr w:rsidR="00333EAF" w:rsidRPr="006A243D" w:rsidTr="0042419A">
        <w:tc>
          <w:tcPr>
            <w:tcW w:w="5783" w:type="dxa"/>
          </w:tcPr>
          <w:p w:rsidR="00333EAF" w:rsidRPr="006A243D" w:rsidRDefault="00333EAF" w:rsidP="0042419A">
            <w:pPr>
              <w:pStyle w:val="ConsPlusNormal"/>
            </w:pPr>
            <w:r w:rsidRPr="006A243D">
              <w:t>- садовый инвентарь, средства защиты и подкормки растений (агрохимикаты, минеральные удобрения, укрывной материал и др.)</w:t>
            </w:r>
          </w:p>
        </w:tc>
        <w:tc>
          <w:tcPr>
            <w:tcW w:w="3288" w:type="dxa"/>
          </w:tcPr>
          <w:p w:rsidR="00333EAF" w:rsidRPr="006A243D" w:rsidRDefault="00333EAF" w:rsidP="0042419A">
            <w:pPr>
              <w:pStyle w:val="ConsPlusNormal"/>
              <w:jc w:val="center"/>
            </w:pPr>
            <w:r w:rsidRPr="006A243D">
              <w:t>0,58</w:t>
            </w:r>
          </w:p>
        </w:tc>
      </w:tr>
      <w:tr w:rsidR="00333EAF" w:rsidRPr="006A243D" w:rsidTr="0042419A">
        <w:tc>
          <w:tcPr>
            <w:tcW w:w="5783" w:type="dxa"/>
          </w:tcPr>
          <w:p w:rsidR="00333EAF" w:rsidRPr="006A243D" w:rsidRDefault="00333EAF" w:rsidP="0042419A">
            <w:pPr>
              <w:pStyle w:val="ConsPlusNormal"/>
            </w:pPr>
            <w:r w:rsidRPr="006A243D">
              <w:t>- прочие виды товаров народного потребления</w:t>
            </w:r>
          </w:p>
        </w:tc>
        <w:tc>
          <w:tcPr>
            <w:tcW w:w="3288" w:type="dxa"/>
          </w:tcPr>
          <w:p w:rsidR="00333EAF" w:rsidRPr="006A243D" w:rsidRDefault="00333EAF" w:rsidP="0042419A">
            <w:pPr>
              <w:pStyle w:val="ConsPlusNormal"/>
              <w:jc w:val="center"/>
            </w:pPr>
            <w:r w:rsidRPr="006A243D">
              <w:t>0,63</w:t>
            </w:r>
          </w:p>
        </w:tc>
      </w:tr>
      <w:tr w:rsidR="00333EAF" w:rsidRPr="006A243D" w:rsidTr="0042419A">
        <w:tc>
          <w:tcPr>
            <w:tcW w:w="5783" w:type="dxa"/>
          </w:tcPr>
          <w:p w:rsidR="00333EAF" w:rsidRPr="006A243D" w:rsidRDefault="00333EAF" w:rsidP="0042419A">
            <w:pPr>
              <w:pStyle w:val="ConsPlusNormal"/>
            </w:pPr>
            <w:r w:rsidRPr="006A243D">
              <w:t>1.3. Розничная торговля медикаментами, медицинскими изделиями и другими товарами аптечного ассортимента</w:t>
            </w:r>
          </w:p>
        </w:tc>
        <w:tc>
          <w:tcPr>
            <w:tcW w:w="3288" w:type="dxa"/>
          </w:tcPr>
          <w:p w:rsidR="00333EAF" w:rsidRPr="006A243D" w:rsidRDefault="00333EAF" w:rsidP="0042419A">
            <w:pPr>
              <w:pStyle w:val="ConsPlusNormal"/>
              <w:jc w:val="center"/>
            </w:pPr>
            <w:r w:rsidRPr="006A243D">
              <w:t>0,11</w:t>
            </w:r>
          </w:p>
        </w:tc>
      </w:tr>
      <w:tr w:rsidR="00333EAF" w:rsidRPr="006A243D" w:rsidTr="0042419A">
        <w:tc>
          <w:tcPr>
            <w:tcW w:w="5783" w:type="dxa"/>
          </w:tcPr>
          <w:p w:rsidR="00333EAF" w:rsidRPr="006A243D" w:rsidRDefault="00333EAF" w:rsidP="0042419A">
            <w:pPr>
              <w:pStyle w:val="ConsPlusNormal"/>
            </w:pPr>
            <w:r w:rsidRPr="006A243D">
              <w:lastRenderedPageBreak/>
              <w:t>1.4. Розничная торговля непродовольственными товарами, бывшими в употреблении, принятыми по договору комиссии (за исключением автомобилей, мотоциклов, других транспортных средств и запасных частей к ним, а также ювелирных изделий), реализуемыми через магазины (отделы) комиссионной торговли</w:t>
            </w:r>
          </w:p>
        </w:tc>
        <w:tc>
          <w:tcPr>
            <w:tcW w:w="3288" w:type="dxa"/>
          </w:tcPr>
          <w:p w:rsidR="00333EAF" w:rsidRPr="006A243D" w:rsidRDefault="00333EAF" w:rsidP="0042419A">
            <w:pPr>
              <w:pStyle w:val="ConsPlusNormal"/>
              <w:jc w:val="center"/>
            </w:pPr>
            <w:r w:rsidRPr="006A243D">
              <w:t>0,26</w:t>
            </w:r>
          </w:p>
        </w:tc>
      </w:tr>
    </w:tbl>
    <w:p w:rsidR="00333EAF" w:rsidRPr="006A243D" w:rsidRDefault="00333EAF" w:rsidP="00333EAF">
      <w:pPr>
        <w:pStyle w:val="ConsPlusNormal"/>
        <w:jc w:val="both"/>
      </w:pPr>
    </w:p>
    <w:p w:rsidR="00333EAF" w:rsidRPr="006A243D" w:rsidRDefault="00333EAF" w:rsidP="00333EAF">
      <w:pPr>
        <w:pStyle w:val="ConsPlusNormal"/>
        <w:ind w:firstLine="540"/>
        <w:jc w:val="both"/>
      </w:pPr>
      <w:r w:rsidRPr="006A243D">
        <w:t>Примечание: При осуществлении через один объект розничной торговли несколькими видами товаров, отнесенными к группе продовольственных и (или) непродовольственных товаров, для расчета единого налога применяется максимальный коэффициент, предусмотренный для каждой группы товаров.</w:t>
      </w: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 5</w:t>
      </w:r>
    </w:p>
    <w:p w:rsidR="00333EAF" w:rsidRPr="006A243D" w:rsidRDefault="00333EAF" w:rsidP="00333EAF">
      <w:pPr>
        <w:pStyle w:val="ConsPlusNormal"/>
        <w:jc w:val="both"/>
      </w:pPr>
    </w:p>
    <w:p w:rsidR="00333EAF" w:rsidRPr="006A243D" w:rsidRDefault="00333EAF" w:rsidP="00333EAF">
      <w:pPr>
        <w:pStyle w:val="ConsPlusNormal"/>
        <w:jc w:val="center"/>
      </w:pPr>
      <w:bookmarkStart w:id="6" w:name="P319"/>
      <w:bookmarkEnd w:id="6"/>
      <w:r w:rsidRPr="006A243D">
        <w:t>ЗНАЧЕНИЯ</w:t>
      </w:r>
    </w:p>
    <w:p w:rsidR="00333EAF" w:rsidRPr="006A243D" w:rsidRDefault="00333EAF" w:rsidP="00333EAF">
      <w:pPr>
        <w:pStyle w:val="ConsPlusNormal"/>
        <w:jc w:val="center"/>
      </w:pPr>
      <w:r w:rsidRPr="006A243D">
        <w:t>ПОКАЗАТЕЛЯ, УЧИТЫВАЮЩЕГО ВЕЛИЧИНУ ДОХОДОВ В ЗАВИСИМОСТИ</w:t>
      </w:r>
    </w:p>
    <w:p w:rsidR="00333EAF" w:rsidRPr="006A243D" w:rsidRDefault="00333EAF" w:rsidP="00333EAF">
      <w:pPr>
        <w:pStyle w:val="ConsPlusNormal"/>
        <w:jc w:val="center"/>
      </w:pPr>
      <w:r w:rsidRPr="006A243D">
        <w:t>ОТ ТИПА ПРЕДПРИЯТИЙ ОБЩЕСТВЕННОГО ПИТАНИЯ (P)</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6"/>
        <w:gridCol w:w="3630"/>
      </w:tblGrid>
      <w:tr w:rsidR="00333EAF" w:rsidRPr="006A243D" w:rsidTr="0042419A">
        <w:tc>
          <w:tcPr>
            <w:tcW w:w="5386" w:type="dxa"/>
          </w:tcPr>
          <w:p w:rsidR="00333EAF" w:rsidRPr="006A243D" w:rsidRDefault="00333EAF" w:rsidP="0042419A">
            <w:pPr>
              <w:pStyle w:val="ConsPlusNormal"/>
              <w:jc w:val="center"/>
            </w:pPr>
            <w:r w:rsidRPr="006A243D">
              <w:t>Тип предприятия общественного питания</w:t>
            </w:r>
          </w:p>
        </w:tc>
        <w:tc>
          <w:tcPr>
            <w:tcW w:w="3630" w:type="dxa"/>
          </w:tcPr>
          <w:p w:rsidR="00333EAF" w:rsidRPr="006A243D" w:rsidRDefault="00333EAF" w:rsidP="0042419A">
            <w:pPr>
              <w:pStyle w:val="ConsPlusNormal"/>
              <w:jc w:val="center"/>
            </w:pPr>
            <w:r w:rsidRPr="006A243D">
              <w:t>Показатель, учитывающий величину доходов в зависимости от типа предприятий общественного питания (P)</w:t>
            </w:r>
          </w:p>
        </w:tc>
      </w:tr>
      <w:tr w:rsidR="00333EAF" w:rsidRPr="006A243D" w:rsidTr="0042419A">
        <w:tc>
          <w:tcPr>
            <w:tcW w:w="5386" w:type="dxa"/>
          </w:tcPr>
          <w:p w:rsidR="00333EAF" w:rsidRPr="006A243D" w:rsidRDefault="00333EAF" w:rsidP="0042419A">
            <w:pPr>
              <w:pStyle w:val="ConsPlusNormal"/>
            </w:pPr>
            <w:r w:rsidRPr="006A243D">
              <w:t>Рестораны, бары, кафе, закусочные, кафетерии, буфеты</w:t>
            </w:r>
          </w:p>
        </w:tc>
        <w:tc>
          <w:tcPr>
            <w:tcW w:w="3630" w:type="dxa"/>
          </w:tcPr>
          <w:p w:rsidR="00333EAF" w:rsidRPr="006A243D" w:rsidRDefault="00333EAF" w:rsidP="0042419A">
            <w:pPr>
              <w:pStyle w:val="ConsPlusNormal"/>
              <w:jc w:val="center"/>
            </w:pPr>
            <w:r w:rsidRPr="006A243D">
              <w:t>0,76</w:t>
            </w:r>
          </w:p>
        </w:tc>
      </w:tr>
      <w:tr w:rsidR="00333EAF" w:rsidRPr="006A243D" w:rsidTr="0042419A">
        <w:tc>
          <w:tcPr>
            <w:tcW w:w="5386" w:type="dxa"/>
          </w:tcPr>
          <w:p w:rsidR="00333EAF" w:rsidRPr="006A243D" w:rsidRDefault="00333EAF" w:rsidP="0042419A">
            <w:pPr>
              <w:pStyle w:val="ConsPlusNormal"/>
            </w:pPr>
            <w:r w:rsidRPr="006A243D">
              <w:t>Столовые при образовательных учреждениях</w:t>
            </w:r>
          </w:p>
        </w:tc>
        <w:tc>
          <w:tcPr>
            <w:tcW w:w="3630" w:type="dxa"/>
          </w:tcPr>
          <w:p w:rsidR="00333EAF" w:rsidRPr="006A243D" w:rsidRDefault="00333EAF" w:rsidP="0042419A">
            <w:pPr>
              <w:pStyle w:val="ConsPlusNormal"/>
              <w:jc w:val="center"/>
            </w:pPr>
            <w:r w:rsidRPr="006A243D">
              <w:t>0,01</w:t>
            </w:r>
          </w:p>
        </w:tc>
      </w:tr>
      <w:tr w:rsidR="00333EAF" w:rsidRPr="006A243D" w:rsidTr="0042419A">
        <w:tc>
          <w:tcPr>
            <w:tcW w:w="5386" w:type="dxa"/>
          </w:tcPr>
          <w:p w:rsidR="00333EAF" w:rsidRPr="006A243D" w:rsidRDefault="00333EAF" w:rsidP="0042419A">
            <w:pPr>
              <w:pStyle w:val="ConsPlusNormal"/>
            </w:pPr>
            <w:r w:rsidRPr="006A243D">
              <w:t>Прочие столовые</w:t>
            </w:r>
          </w:p>
        </w:tc>
        <w:tc>
          <w:tcPr>
            <w:tcW w:w="3630" w:type="dxa"/>
          </w:tcPr>
          <w:p w:rsidR="00333EAF" w:rsidRPr="006A243D" w:rsidRDefault="00333EAF" w:rsidP="0042419A">
            <w:pPr>
              <w:pStyle w:val="ConsPlusNormal"/>
              <w:jc w:val="center"/>
            </w:pPr>
            <w:r w:rsidRPr="006A243D">
              <w:t>0,09</w:t>
            </w:r>
          </w:p>
        </w:tc>
      </w:tr>
    </w:tbl>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 6</w:t>
      </w:r>
    </w:p>
    <w:p w:rsidR="00333EAF" w:rsidRPr="006A243D" w:rsidRDefault="00333EAF" w:rsidP="00333EAF">
      <w:pPr>
        <w:pStyle w:val="ConsPlusNormal"/>
        <w:jc w:val="both"/>
      </w:pPr>
    </w:p>
    <w:p w:rsidR="00333EAF" w:rsidRPr="006A243D" w:rsidRDefault="00333EAF" w:rsidP="00333EAF">
      <w:pPr>
        <w:pStyle w:val="ConsPlusNormal"/>
        <w:jc w:val="center"/>
      </w:pPr>
      <w:bookmarkStart w:id="7" w:name="P338"/>
      <w:bookmarkEnd w:id="7"/>
      <w:r w:rsidRPr="006A243D">
        <w:t>ЗНАЧЕНИЕ</w:t>
      </w:r>
    </w:p>
    <w:p w:rsidR="00333EAF" w:rsidRPr="006A243D" w:rsidRDefault="00333EAF" w:rsidP="00333EAF">
      <w:pPr>
        <w:pStyle w:val="ConsPlusNormal"/>
        <w:jc w:val="center"/>
      </w:pPr>
      <w:r w:rsidRPr="006A243D">
        <w:t>ПОКАЗАТЕЛЯ, УЧИТЫВАЮЩЕГО ВЕЛИЧИНУ ДОХОДОВ</w:t>
      </w:r>
    </w:p>
    <w:p w:rsidR="00333EAF" w:rsidRPr="006A243D" w:rsidRDefault="00333EAF" w:rsidP="00333EAF">
      <w:pPr>
        <w:pStyle w:val="ConsPlusNormal"/>
        <w:jc w:val="center"/>
      </w:pPr>
      <w:r w:rsidRPr="006A243D">
        <w:t>В ЗАВИСИМОСТИ ОТ УРОВНЯ ВЫПЛАЧИВАЕМОЙ</w:t>
      </w:r>
    </w:p>
    <w:p w:rsidR="00333EAF" w:rsidRPr="006A243D" w:rsidRDefault="00333EAF" w:rsidP="00333EAF">
      <w:pPr>
        <w:pStyle w:val="ConsPlusNormal"/>
        <w:jc w:val="center"/>
      </w:pPr>
      <w:r w:rsidRPr="006A243D">
        <w:t>НАЛОГОПЛАТЕЛЬЩИКАМИ ЗАРАБОТНОЙ ПЛАТЫ (Z)</w:t>
      </w:r>
    </w:p>
    <w:p w:rsidR="00333EAF" w:rsidRPr="006A243D" w:rsidRDefault="00333EAF" w:rsidP="00333EAF">
      <w:pPr>
        <w:pStyle w:val="ConsPlusNormal"/>
        <w:jc w:val="center"/>
      </w:pPr>
    </w:p>
    <w:p w:rsidR="00333EAF" w:rsidRPr="006A243D" w:rsidRDefault="00333EAF" w:rsidP="00333EAF">
      <w:pPr>
        <w:pStyle w:val="ConsPlusNormal"/>
        <w:jc w:val="center"/>
      </w:pPr>
      <w:r w:rsidRPr="006A243D">
        <w:t>Список изменяющих документов</w:t>
      </w:r>
    </w:p>
    <w:p w:rsidR="00333EAF" w:rsidRPr="006A243D" w:rsidRDefault="00333EAF" w:rsidP="00333EAF">
      <w:pPr>
        <w:pStyle w:val="ConsPlusNormal"/>
        <w:jc w:val="center"/>
      </w:pPr>
      <w:r w:rsidRPr="006A243D">
        <w:t xml:space="preserve">(в ред. </w:t>
      </w:r>
      <w:hyperlink r:id="rId21" w:history="1">
        <w:r w:rsidRPr="006A243D">
          <w:t>Решения</w:t>
        </w:r>
      </w:hyperlink>
      <w:r w:rsidRPr="006A243D">
        <w:t xml:space="preserve"> Собрания представителей Гаврилов-Ямского</w:t>
      </w:r>
    </w:p>
    <w:p w:rsidR="00333EAF" w:rsidRPr="006A243D" w:rsidRDefault="00333EAF" w:rsidP="00333EAF">
      <w:pPr>
        <w:pStyle w:val="ConsPlusNormal"/>
        <w:jc w:val="center"/>
      </w:pPr>
      <w:r w:rsidRPr="006A243D">
        <w:t>муниципального района от 23.10.2008 N 42)</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33EAF" w:rsidRPr="006A243D" w:rsidTr="0042419A">
        <w:tc>
          <w:tcPr>
            <w:tcW w:w="4535" w:type="dxa"/>
          </w:tcPr>
          <w:p w:rsidR="00333EAF" w:rsidRPr="006A243D" w:rsidRDefault="00333EAF" w:rsidP="0042419A">
            <w:pPr>
              <w:pStyle w:val="ConsPlusNormal"/>
              <w:jc w:val="center"/>
            </w:pPr>
            <w:r w:rsidRPr="006A243D">
              <w:t xml:space="preserve">Величина среднемесячной заработной платы на одного работника среднесписочной численности (рублей) </w:t>
            </w:r>
            <w:hyperlink w:anchor="P357" w:history="1">
              <w:r w:rsidRPr="006A243D">
                <w:t>&lt;*&gt;</w:t>
              </w:r>
            </w:hyperlink>
          </w:p>
        </w:tc>
        <w:tc>
          <w:tcPr>
            <w:tcW w:w="4535" w:type="dxa"/>
          </w:tcPr>
          <w:p w:rsidR="00333EAF" w:rsidRPr="006A243D" w:rsidRDefault="00333EAF" w:rsidP="0042419A">
            <w:pPr>
              <w:pStyle w:val="ConsPlusNormal"/>
              <w:jc w:val="center"/>
            </w:pPr>
            <w:r w:rsidRPr="006A243D">
              <w:t>Значение показателя, учитывающего величину доходов в зависимости от уровня выплачиваемой налогоплательщиками заработной платы (Z)</w:t>
            </w:r>
          </w:p>
        </w:tc>
      </w:tr>
      <w:tr w:rsidR="00333EAF" w:rsidRPr="006A243D" w:rsidTr="0042419A">
        <w:tc>
          <w:tcPr>
            <w:tcW w:w="4535" w:type="dxa"/>
          </w:tcPr>
          <w:p w:rsidR="00333EAF" w:rsidRPr="006A243D" w:rsidRDefault="00333EAF" w:rsidP="0042419A">
            <w:pPr>
              <w:pStyle w:val="ConsPlusNormal"/>
            </w:pPr>
            <w:r w:rsidRPr="006A243D">
              <w:t>Менее 5000</w:t>
            </w:r>
          </w:p>
        </w:tc>
        <w:tc>
          <w:tcPr>
            <w:tcW w:w="4535" w:type="dxa"/>
          </w:tcPr>
          <w:p w:rsidR="00333EAF" w:rsidRPr="006A243D" w:rsidRDefault="00333EAF" w:rsidP="0042419A">
            <w:pPr>
              <w:pStyle w:val="ConsPlusNormal"/>
              <w:jc w:val="center"/>
            </w:pPr>
            <w:r w:rsidRPr="006A243D">
              <w:t>1,5</w:t>
            </w:r>
          </w:p>
        </w:tc>
      </w:tr>
      <w:tr w:rsidR="00333EAF" w:rsidRPr="006A243D" w:rsidTr="0042419A">
        <w:tc>
          <w:tcPr>
            <w:tcW w:w="4535" w:type="dxa"/>
          </w:tcPr>
          <w:p w:rsidR="00333EAF" w:rsidRPr="006A243D" w:rsidRDefault="00333EAF" w:rsidP="0042419A">
            <w:pPr>
              <w:pStyle w:val="ConsPlusNormal"/>
            </w:pPr>
            <w:r w:rsidRPr="006A243D">
              <w:lastRenderedPageBreak/>
              <w:t>От 5000 до 8000</w:t>
            </w:r>
          </w:p>
        </w:tc>
        <w:tc>
          <w:tcPr>
            <w:tcW w:w="4535" w:type="dxa"/>
          </w:tcPr>
          <w:p w:rsidR="00333EAF" w:rsidRPr="006A243D" w:rsidRDefault="00333EAF" w:rsidP="0042419A">
            <w:pPr>
              <w:pStyle w:val="ConsPlusNormal"/>
              <w:jc w:val="center"/>
            </w:pPr>
            <w:r w:rsidRPr="006A243D">
              <w:t>1,0</w:t>
            </w:r>
          </w:p>
        </w:tc>
      </w:tr>
      <w:tr w:rsidR="00333EAF" w:rsidRPr="006A243D" w:rsidTr="0042419A">
        <w:tc>
          <w:tcPr>
            <w:tcW w:w="4535" w:type="dxa"/>
          </w:tcPr>
          <w:p w:rsidR="00333EAF" w:rsidRPr="006A243D" w:rsidRDefault="00333EAF" w:rsidP="0042419A">
            <w:pPr>
              <w:pStyle w:val="ConsPlusNormal"/>
            </w:pPr>
            <w:r w:rsidRPr="006A243D">
              <w:t>Более 8000</w:t>
            </w:r>
          </w:p>
        </w:tc>
        <w:tc>
          <w:tcPr>
            <w:tcW w:w="4535" w:type="dxa"/>
          </w:tcPr>
          <w:p w:rsidR="00333EAF" w:rsidRPr="006A243D" w:rsidRDefault="00333EAF" w:rsidP="0042419A">
            <w:pPr>
              <w:pStyle w:val="ConsPlusNormal"/>
              <w:jc w:val="center"/>
            </w:pPr>
            <w:r w:rsidRPr="006A243D">
              <w:t>0,8</w:t>
            </w:r>
          </w:p>
        </w:tc>
      </w:tr>
    </w:tbl>
    <w:p w:rsidR="00333EAF" w:rsidRPr="006A243D" w:rsidRDefault="00333EAF" w:rsidP="00333EAF">
      <w:pPr>
        <w:pStyle w:val="ConsPlusNormal"/>
        <w:jc w:val="both"/>
      </w:pPr>
    </w:p>
    <w:p w:rsidR="00333EAF" w:rsidRPr="006A243D" w:rsidRDefault="00333EAF" w:rsidP="00333EAF">
      <w:pPr>
        <w:pStyle w:val="ConsPlusNormal"/>
        <w:ind w:firstLine="540"/>
        <w:jc w:val="both"/>
      </w:pPr>
      <w:r w:rsidRPr="006A243D">
        <w:t>--------------------------------</w:t>
      </w:r>
    </w:p>
    <w:p w:rsidR="00333EAF" w:rsidRPr="006A243D" w:rsidRDefault="00333EAF" w:rsidP="00333EAF">
      <w:pPr>
        <w:pStyle w:val="ConsPlusNormal"/>
        <w:ind w:firstLine="540"/>
        <w:jc w:val="both"/>
      </w:pPr>
      <w:bookmarkStart w:id="8" w:name="P357"/>
      <w:bookmarkEnd w:id="8"/>
      <w:r w:rsidRPr="006A243D">
        <w:t xml:space="preserve">&lt;*&gt;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w:t>
      </w:r>
      <w:hyperlink r:id="rId22" w:history="1">
        <w:r w:rsidRPr="006A243D">
          <w:t>законодательством</w:t>
        </w:r>
      </w:hyperlink>
      <w:r w:rsidRPr="006A243D">
        <w:t xml:space="preserve">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Величина выплачиваемой среднемесячной заработной платы на одного работника определяется налогоплательщиком в целом по организации (индивидуальному предпринимателю, имеющему наемных работников) нарастающим итогом с начала года с учетом отработанного времени за налоговый период на основании данных налоговых карточек по учету доходов и налога на доходы физических лиц по </w:t>
      </w:r>
      <w:hyperlink r:id="rId23" w:history="1">
        <w:r w:rsidRPr="006A243D">
          <w:t>форме N 1-НДФЛ</w:t>
        </w:r>
      </w:hyperlink>
      <w:r w:rsidRPr="006A243D">
        <w:t xml:space="preserve">, справок о доходах физических лиц по </w:t>
      </w:r>
      <w:hyperlink r:id="rId24" w:history="1">
        <w:r w:rsidRPr="006A243D">
          <w:t>форме N 2-НДФЛ</w:t>
        </w:r>
      </w:hyperlink>
      <w:r w:rsidRPr="006A243D">
        <w:t>, а также данных на выплату работникам заработной платы (доходов) либо иных документов, свидетельствующих о выплате заработной платы.</w:t>
      </w:r>
    </w:p>
    <w:p w:rsidR="00333EAF" w:rsidRPr="006A243D" w:rsidRDefault="00333EAF" w:rsidP="00333EAF">
      <w:pPr>
        <w:pStyle w:val="ConsPlusNormal"/>
        <w:ind w:firstLine="540"/>
        <w:jc w:val="both"/>
      </w:pPr>
      <w:r w:rsidRPr="006A243D">
        <w:t xml:space="preserve">Абзац утратил силу с 1 января 2009 года. - </w:t>
      </w:r>
      <w:hyperlink r:id="rId25" w:history="1">
        <w:r w:rsidRPr="006A243D">
          <w:t>Решение</w:t>
        </w:r>
      </w:hyperlink>
      <w:r w:rsidRPr="006A243D">
        <w:t xml:space="preserve"> Собрания представителей Гаврилов-Ямского муниципального района от 23.10.2008 N 42.</w:t>
      </w:r>
    </w:p>
    <w:p w:rsidR="00333EAF" w:rsidRPr="006A243D" w:rsidRDefault="00333EAF" w:rsidP="00333EAF">
      <w:pPr>
        <w:pStyle w:val="ConsPlusNormal"/>
        <w:ind w:firstLine="540"/>
        <w:jc w:val="both"/>
      </w:pPr>
      <w:r w:rsidRPr="006A243D">
        <w:t xml:space="preserve">Для плательщиков ЕНВД, не имеющих наемных работников, при исчислении значения корректирующего коэффициента К2 </w:t>
      </w:r>
      <w:hyperlink w:anchor="P338" w:history="1">
        <w:r w:rsidRPr="006A243D">
          <w:t>показатель Z</w:t>
        </w:r>
      </w:hyperlink>
      <w:r w:rsidRPr="006A243D">
        <w:t xml:space="preserve"> не применяется.</w:t>
      </w: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 7</w:t>
      </w:r>
    </w:p>
    <w:p w:rsidR="00333EAF" w:rsidRPr="006A243D" w:rsidRDefault="00333EAF" w:rsidP="00333EAF">
      <w:pPr>
        <w:pStyle w:val="ConsPlusNormal"/>
        <w:jc w:val="both"/>
      </w:pPr>
    </w:p>
    <w:p w:rsidR="00333EAF" w:rsidRPr="006A243D" w:rsidRDefault="00333EAF" w:rsidP="00333EAF">
      <w:pPr>
        <w:pStyle w:val="ConsPlusNormal"/>
        <w:jc w:val="center"/>
      </w:pPr>
      <w:bookmarkStart w:id="9" w:name="P367"/>
      <w:bookmarkEnd w:id="9"/>
      <w:r w:rsidRPr="006A243D">
        <w:t>ЗНАЧЕНИЕ</w:t>
      </w:r>
    </w:p>
    <w:p w:rsidR="00333EAF" w:rsidRPr="006A243D" w:rsidRDefault="00333EAF" w:rsidP="00333EAF">
      <w:pPr>
        <w:pStyle w:val="ConsPlusNormal"/>
        <w:jc w:val="center"/>
      </w:pPr>
      <w:r w:rsidRPr="006A243D">
        <w:t>ПОКАЗАТЕЛЯ, УЧИТЫВАЮЩЕГО ВЕЛИЧИНУ ДОХОДОВ</w:t>
      </w:r>
    </w:p>
    <w:p w:rsidR="00333EAF" w:rsidRPr="006A243D" w:rsidRDefault="00333EAF" w:rsidP="00333EAF">
      <w:pPr>
        <w:pStyle w:val="ConsPlusNormal"/>
        <w:jc w:val="center"/>
      </w:pPr>
      <w:r w:rsidRPr="006A243D">
        <w:t>В ЗАВИСИМОСТИ ОТ РЕЖИМА РАБОТЫ ПРЕДПРИЯТИЯ (R)</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33EAF" w:rsidRPr="006A243D" w:rsidTr="0042419A">
        <w:tc>
          <w:tcPr>
            <w:tcW w:w="4535" w:type="dxa"/>
          </w:tcPr>
          <w:p w:rsidR="00333EAF" w:rsidRPr="006A243D" w:rsidRDefault="00333EAF" w:rsidP="0042419A">
            <w:pPr>
              <w:pStyle w:val="ConsPlusNormal"/>
              <w:jc w:val="center"/>
            </w:pPr>
            <w:r w:rsidRPr="006A243D">
              <w:t>Режим работы предприятия</w:t>
            </w:r>
          </w:p>
        </w:tc>
        <w:tc>
          <w:tcPr>
            <w:tcW w:w="4535" w:type="dxa"/>
          </w:tcPr>
          <w:p w:rsidR="00333EAF" w:rsidRPr="006A243D" w:rsidRDefault="00333EAF" w:rsidP="0042419A">
            <w:pPr>
              <w:pStyle w:val="ConsPlusNormal"/>
              <w:jc w:val="center"/>
            </w:pPr>
            <w:r w:rsidRPr="006A243D">
              <w:t>Значение показателя, учитывающего величину доходов в зависимости от режима работы предприятия (R)</w:t>
            </w:r>
          </w:p>
        </w:tc>
      </w:tr>
      <w:tr w:rsidR="00333EAF" w:rsidRPr="006A243D" w:rsidTr="0042419A">
        <w:tc>
          <w:tcPr>
            <w:tcW w:w="4535" w:type="dxa"/>
          </w:tcPr>
          <w:p w:rsidR="00333EAF" w:rsidRPr="006A243D" w:rsidRDefault="00333EAF" w:rsidP="0042419A">
            <w:pPr>
              <w:pStyle w:val="ConsPlusNormal"/>
            </w:pPr>
            <w:r w:rsidRPr="006A243D">
              <w:t>До 14 часов в день включительно</w:t>
            </w:r>
          </w:p>
        </w:tc>
        <w:tc>
          <w:tcPr>
            <w:tcW w:w="4535" w:type="dxa"/>
          </w:tcPr>
          <w:p w:rsidR="00333EAF" w:rsidRPr="006A243D" w:rsidRDefault="00333EAF" w:rsidP="0042419A">
            <w:pPr>
              <w:pStyle w:val="ConsPlusNormal"/>
              <w:jc w:val="center"/>
            </w:pPr>
            <w:r w:rsidRPr="006A243D">
              <w:t>1,0</w:t>
            </w:r>
          </w:p>
        </w:tc>
      </w:tr>
      <w:tr w:rsidR="00333EAF" w:rsidRPr="006A243D" w:rsidTr="0042419A">
        <w:tc>
          <w:tcPr>
            <w:tcW w:w="4535" w:type="dxa"/>
          </w:tcPr>
          <w:p w:rsidR="00333EAF" w:rsidRPr="006A243D" w:rsidRDefault="00333EAF" w:rsidP="0042419A">
            <w:pPr>
              <w:pStyle w:val="ConsPlusNormal"/>
            </w:pPr>
            <w:r w:rsidRPr="006A243D">
              <w:t>Свыше 14 часов в день</w:t>
            </w:r>
          </w:p>
        </w:tc>
        <w:tc>
          <w:tcPr>
            <w:tcW w:w="4535" w:type="dxa"/>
          </w:tcPr>
          <w:p w:rsidR="00333EAF" w:rsidRPr="006A243D" w:rsidRDefault="00333EAF" w:rsidP="0042419A">
            <w:pPr>
              <w:pStyle w:val="ConsPlusNormal"/>
              <w:jc w:val="center"/>
            </w:pPr>
            <w:r w:rsidRPr="006A243D">
              <w:t>1,5</w:t>
            </w:r>
          </w:p>
        </w:tc>
      </w:tr>
    </w:tbl>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 8</w:t>
      </w:r>
    </w:p>
    <w:p w:rsidR="00333EAF" w:rsidRPr="006A243D" w:rsidRDefault="00333EAF" w:rsidP="00333EAF">
      <w:pPr>
        <w:pStyle w:val="ConsPlusNormal"/>
        <w:jc w:val="both"/>
      </w:pPr>
    </w:p>
    <w:p w:rsidR="00333EAF" w:rsidRPr="006A243D" w:rsidRDefault="00333EAF" w:rsidP="00333EAF">
      <w:pPr>
        <w:pStyle w:val="ConsPlusNormal"/>
        <w:pBdr>
          <w:top w:val="single" w:sz="6" w:space="0" w:color="auto"/>
        </w:pBdr>
        <w:spacing w:before="100" w:after="100"/>
        <w:jc w:val="both"/>
        <w:rPr>
          <w:sz w:val="2"/>
          <w:szCs w:val="2"/>
        </w:rPr>
      </w:pPr>
    </w:p>
    <w:p w:rsidR="00333EAF" w:rsidRPr="006A243D" w:rsidRDefault="00333EAF" w:rsidP="00333EAF">
      <w:pPr>
        <w:pStyle w:val="ConsPlusNormal"/>
        <w:ind w:firstLine="540"/>
        <w:jc w:val="both"/>
      </w:pPr>
      <w:r w:rsidRPr="006A243D">
        <w:t>КонсультантПлюс: примечание.</w:t>
      </w:r>
    </w:p>
    <w:p w:rsidR="00333EAF" w:rsidRPr="006A243D" w:rsidRDefault="00333EAF" w:rsidP="00333EAF">
      <w:pPr>
        <w:pStyle w:val="ConsPlusNormal"/>
        <w:ind w:firstLine="540"/>
        <w:jc w:val="both"/>
      </w:pPr>
      <w:r w:rsidRPr="006A243D">
        <w:t xml:space="preserve">При применении приложения 8 следует учитывать изменения, внесенные </w:t>
      </w:r>
      <w:hyperlink r:id="rId26" w:history="1">
        <w:r w:rsidRPr="006A243D">
          <w:t>Решением</w:t>
        </w:r>
      </w:hyperlink>
      <w:r w:rsidRPr="006A243D">
        <w:t xml:space="preserve"> Собрания представителей Гаврилов-Ямского муниципального района от 19.11.2009 N 115 в </w:t>
      </w:r>
      <w:hyperlink r:id="rId27" w:history="1">
        <w:r w:rsidRPr="006A243D">
          <w:t>Решение</w:t>
        </w:r>
      </w:hyperlink>
      <w:r w:rsidRPr="006A243D">
        <w:t xml:space="preserve"> Собрания представителей Гаврилов-Ямского муниципального района от 23.10.2008 N 42.</w:t>
      </w:r>
    </w:p>
    <w:p w:rsidR="00333EAF" w:rsidRPr="006A243D" w:rsidRDefault="00333EAF" w:rsidP="00333EAF">
      <w:pPr>
        <w:pStyle w:val="ConsPlusNormal"/>
        <w:pBdr>
          <w:top w:val="single" w:sz="6" w:space="0" w:color="auto"/>
        </w:pBdr>
        <w:spacing w:before="100" w:after="100"/>
        <w:jc w:val="both"/>
        <w:rPr>
          <w:sz w:val="2"/>
          <w:szCs w:val="2"/>
        </w:rPr>
      </w:pPr>
    </w:p>
    <w:p w:rsidR="00333EAF" w:rsidRPr="006A243D" w:rsidRDefault="00333EAF" w:rsidP="00333EAF">
      <w:pPr>
        <w:pStyle w:val="ConsPlusNormal"/>
        <w:jc w:val="center"/>
      </w:pPr>
      <w:bookmarkStart w:id="10" w:name="P388"/>
      <w:bookmarkEnd w:id="10"/>
      <w:r w:rsidRPr="006A243D">
        <w:t>ЗОНЫ</w:t>
      </w:r>
    </w:p>
    <w:p w:rsidR="00333EAF" w:rsidRPr="006A243D" w:rsidRDefault="00333EAF" w:rsidP="00333EAF">
      <w:pPr>
        <w:pStyle w:val="ConsPlusNormal"/>
        <w:jc w:val="center"/>
      </w:pPr>
      <w:r w:rsidRPr="006A243D">
        <w:t>ВЕДЕНИЯ ПРЕДПРИНИМАТЕЛЬСКОЙ ДЕЯТЕЛЬНОСТИ</w:t>
      </w:r>
    </w:p>
    <w:p w:rsidR="00333EAF" w:rsidRPr="006A243D" w:rsidRDefault="00333EAF" w:rsidP="00333EAF">
      <w:pPr>
        <w:pStyle w:val="ConsPlusNormal"/>
        <w:jc w:val="center"/>
      </w:pPr>
      <w:r w:rsidRPr="006A243D">
        <w:t>В ГОРОДЕ ГАВРИЛОВ-ЯМ</w:t>
      </w:r>
    </w:p>
    <w:p w:rsidR="00333EAF" w:rsidRPr="006A243D" w:rsidRDefault="00333EAF" w:rsidP="00333EAF">
      <w:pPr>
        <w:pStyle w:val="ConsPlusNormal"/>
        <w:jc w:val="both"/>
      </w:pPr>
    </w:p>
    <w:p w:rsidR="00333EAF" w:rsidRPr="006A243D" w:rsidRDefault="00333EAF" w:rsidP="00333EAF">
      <w:pPr>
        <w:pStyle w:val="ConsPlusNormal"/>
        <w:ind w:firstLine="540"/>
        <w:jc w:val="both"/>
      </w:pPr>
      <w:r w:rsidRPr="006A243D">
        <w:t>Центр в границах (по адресам):</w:t>
      </w:r>
    </w:p>
    <w:p w:rsidR="00333EAF" w:rsidRPr="006A243D" w:rsidRDefault="00333EAF" w:rsidP="00333EAF">
      <w:pPr>
        <w:pStyle w:val="ConsPlusNormal"/>
        <w:ind w:firstLine="540"/>
        <w:jc w:val="both"/>
      </w:pPr>
      <w:r w:rsidRPr="006A243D">
        <w:t>Советская площадь; улицы Советская, Менжинского, Коммунистическая, Шишкина, Строителей, Молодежная, Кирова, Калинина, Школьная, Седова, Юбилейный проезд (кроме дома N 15), Патова (дома NN 1 - 12), Октябрьская, Красноармейская, Клубная, Почтовая; проходная ОАО "Гаврилов-Ямский льнокомбинат"; территория автовокзала; микрорайон, определенный ул. Клубная до пересечения с ул. Чапаева, ул. Чапаева до пересечения с ул. Кирова, ул. Кирова до пересечения с ул. Советская, ул. Советская до пересечения с ул. Клубная.</w:t>
      </w:r>
    </w:p>
    <w:p w:rsidR="00333EAF" w:rsidRPr="006A243D" w:rsidRDefault="00333EAF" w:rsidP="00333EAF">
      <w:pPr>
        <w:pStyle w:val="ConsPlusNormal"/>
        <w:ind w:firstLine="540"/>
        <w:jc w:val="both"/>
      </w:pPr>
      <w:r w:rsidRPr="006A243D">
        <w:t>"Среднее кольцо" в границах (по адресам):</w:t>
      </w:r>
    </w:p>
    <w:p w:rsidR="00333EAF" w:rsidRPr="006A243D" w:rsidRDefault="00333EAF" w:rsidP="00333EAF">
      <w:pPr>
        <w:pStyle w:val="ConsPlusNormal"/>
        <w:ind w:firstLine="540"/>
        <w:jc w:val="both"/>
      </w:pPr>
      <w:r w:rsidRPr="006A243D">
        <w:t>Улицы Кооперативная, Комарова, Зои Зубрицкой, Машиностроителей, Спортивная, Пирогова, Семашко, Красная, Трудовая, Патова (кроме домов 1 - 12).</w:t>
      </w:r>
    </w:p>
    <w:p w:rsidR="00333EAF" w:rsidRPr="006A243D" w:rsidRDefault="00333EAF" w:rsidP="00333EAF">
      <w:pPr>
        <w:pStyle w:val="ConsPlusNormal"/>
        <w:ind w:firstLine="540"/>
        <w:jc w:val="both"/>
      </w:pPr>
      <w:r w:rsidRPr="006A243D">
        <w:t>Промышленные районы:</w:t>
      </w:r>
    </w:p>
    <w:p w:rsidR="00333EAF" w:rsidRPr="006A243D" w:rsidRDefault="00333EAF" w:rsidP="00333EAF">
      <w:pPr>
        <w:pStyle w:val="ConsPlusNormal"/>
        <w:ind w:firstLine="540"/>
        <w:jc w:val="both"/>
      </w:pPr>
      <w:r w:rsidRPr="006A243D">
        <w:t>Территория ОАО "Гаврилов-Ямский льнокомбинат", ОАО "ГМЗ "Агат".</w:t>
      </w:r>
    </w:p>
    <w:p w:rsidR="00333EAF" w:rsidRPr="006A243D" w:rsidRDefault="00333EAF" w:rsidP="00333EAF">
      <w:pPr>
        <w:pStyle w:val="ConsPlusNormal"/>
        <w:ind w:firstLine="540"/>
        <w:jc w:val="both"/>
      </w:pPr>
      <w:r w:rsidRPr="006A243D">
        <w:t>Спальные районы в границах (по адресам):</w:t>
      </w:r>
    </w:p>
    <w:p w:rsidR="00333EAF" w:rsidRPr="006A243D" w:rsidRDefault="00333EAF" w:rsidP="00333EAF">
      <w:pPr>
        <w:pStyle w:val="ConsPlusNormal"/>
        <w:ind w:firstLine="540"/>
        <w:jc w:val="both"/>
      </w:pPr>
      <w:r w:rsidRPr="006A243D">
        <w:t>Улицы Зеленая, Чкалова, Чайковского, Которосльная, Первомайская, Космонавтов, Фурманова, Депутатская, Победы, 8 Марта, Труфанова, Гагарина, Рыбинская, Ярославская, Челюскина, Свердлова, Розы Люксембург, Набережная, Войкова, Ногина, Новая, Карла Либкнехта, Володарского, Урицкого, Северная, Попова, Блюхера, Малиновского, Конституции, Социалистическая, Октябрьская, Восточная, Панфилова, Мичурина, Павлова, Мира, Тимирязева, Суворова, Шлыкова, Горького, Маяковского, Свободы, Декабристов, Матросова, Пескова, Республиканская, Южная, Лесная, Карбышева, Железнодорожная, Рабочая, Февральская, Гражданская, Кольцова, Энгельса, Маркса, Вокзальная, Текстильщиков, Пионерская, Комсомольская, Луначарского, Союзная, Коминтерна, Ломоносова, Фрунзе, Лермонтова, Красина, Пролетарская, Юбилейный проезд, 15.</w:t>
      </w:r>
    </w:p>
    <w:p w:rsidR="00333EAF" w:rsidRPr="006A243D" w:rsidRDefault="00333EAF" w:rsidP="00333EAF">
      <w:pPr>
        <w:pStyle w:val="ConsPlusNormal"/>
        <w:ind w:firstLine="540"/>
        <w:jc w:val="both"/>
      </w:pPr>
      <w:r w:rsidRPr="006A243D">
        <w:t>Окраина, пригород:</w:t>
      </w:r>
    </w:p>
    <w:p w:rsidR="00333EAF" w:rsidRPr="006A243D" w:rsidRDefault="00333EAF" w:rsidP="00333EAF">
      <w:pPr>
        <w:pStyle w:val="ConsPlusNormal"/>
        <w:ind w:firstLine="540"/>
        <w:jc w:val="both"/>
      </w:pPr>
      <w:r w:rsidRPr="006A243D">
        <w:t>Все остальные улицы и территории в границах города.</w:t>
      </w: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 9</w:t>
      </w:r>
    </w:p>
    <w:p w:rsidR="00333EAF" w:rsidRPr="006A243D" w:rsidRDefault="00333EAF" w:rsidP="00333EAF">
      <w:pPr>
        <w:pStyle w:val="ConsPlusNormal"/>
        <w:jc w:val="both"/>
      </w:pPr>
    </w:p>
    <w:p w:rsidR="00333EAF" w:rsidRPr="006A243D" w:rsidRDefault="00333EAF" w:rsidP="00333EAF">
      <w:pPr>
        <w:pStyle w:val="ConsPlusNormal"/>
        <w:jc w:val="center"/>
      </w:pPr>
      <w:bookmarkStart w:id="11" w:name="P409"/>
      <w:bookmarkEnd w:id="11"/>
      <w:r w:rsidRPr="006A243D">
        <w:t>РАСЧЕТ</w:t>
      </w:r>
    </w:p>
    <w:p w:rsidR="00333EAF" w:rsidRPr="006A243D" w:rsidRDefault="00333EAF" w:rsidP="00333EAF">
      <w:pPr>
        <w:pStyle w:val="ConsPlusNormal"/>
        <w:jc w:val="center"/>
      </w:pPr>
      <w:r w:rsidRPr="006A243D">
        <w:t>КОРРЕКТИРУЮЩЕГО КОЭФФИЦИЕНТА БАЗОВОЙ ДОХОДНОСТИ,</w:t>
      </w:r>
    </w:p>
    <w:p w:rsidR="00333EAF" w:rsidRPr="006A243D" w:rsidRDefault="00333EAF" w:rsidP="00333EAF">
      <w:pPr>
        <w:pStyle w:val="ConsPlusNormal"/>
        <w:jc w:val="center"/>
      </w:pPr>
      <w:r w:rsidRPr="006A243D">
        <w:t>УЧИТЫВАЮЩЕГО СОВОКУПНОСТЬ ОСОБЕННОСТЕЙ ВЕДЕНИЯ</w:t>
      </w:r>
    </w:p>
    <w:p w:rsidR="00333EAF" w:rsidRPr="006A243D" w:rsidRDefault="00333EAF" w:rsidP="00333EAF">
      <w:pPr>
        <w:pStyle w:val="ConsPlusNormal"/>
        <w:jc w:val="center"/>
      </w:pPr>
      <w:r w:rsidRPr="006A243D">
        <w:t>ПРЕДПРИНИМАТЕЛЬСКОЙ ДЕЯТЕЛЬНОСТИ (К2)</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871"/>
        <w:gridCol w:w="1304"/>
        <w:gridCol w:w="850"/>
        <w:gridCol w:w="907"/>
        <w:gridCol w:w="907"/>
        <w:gridCol w:w="907"/>
        <w:gridCol w:w="907"/>
        <w:gridCol w:w="907"/>
      </w:tblGrid>
      <w:tr w:rsidR="00333EAF" w:rsidRPr="006A243D" w:rsidTr="0042419A">
        <w:tc>
          <w:tcPr>
            <w:tcW w:w="510" w:type="dxa"/>
            <w:vMerge w:val="restart"/>
          </w:tcPr>
          <w:p w:rsidR="00333EAF" w:rsidRPr="006A243D" w:rsidRDefault="00333EAF" w:rsidP="0042419A">
            <w:pPr>
              <w:pStyle w:val="ConsPlusNormal"/>
              <w:jc w:val="center"/>
            </w:pPr>
            <w:r w:rsidRPr="006A243D">
              <w:t>N</w:t>
            </w:r>
          </w:p>
          <w:p w:rsidR="00333EAF" w:rsidRPr="006A243D" w:rsidRDefault="00333EAF" w:rsidP="0042419A">
            <w:pPr>
              <w:pStyle w:val="ConsPlusNormal"/>
              <w:jc w:val="center"/>
            </w:pPr>
            <w:r w:rsidRPr="006A243D">
              <w:t>п/п</w:t>
            </w:r>
          </w:p>
        </w:tc>
        <w:tc>
          <w:tcPr>
            <w:tcW w:w="1871" w:type="dxa"/>
            <w:vMerge w:val="restart"/>
          </w:tcPr>
          <w:p w:rsidR="00333EAF" w:rsidRPr="006A243D" w:rsidRDefault="00333EAF" w:rsidP="0042419A">
            <w:pPr>
              <w:pStyle w:val="ConsPlusNormal"/>
              <w:jc w:val="center"/>
            </w:pPr>
            <w:r w:rsidRPr="006A243D">
              <w:t xml:space="preserve">Виды предпринимательской деятельности </w:t>
            </w:r>
            <w:hyperlink w:anchor="P508" w:history="1">
              <w:r w:rsidRPr="006A243D">
                <w:t>&lt;*&gt;</w:t>
              </w:r>
            </w:hyperlink>
          </w:p>
        </w:tc>
        <w:tc>
          <w:tcPr>
            <w:tcW w:w="1304" w:type="dxa"/>
            <w:vMerge w:val="restart"/>
          </w:tcPr>
          <w:p w:rsidR="00333EAF" w:rsidRPr="006A243D" w:rsidRDefault="00333EAF" w:rsidP="0042419A">
            <w:pPr>
              <w:pStyle w:val="ConsPlusNormal"/>
              <w:jc w:val="center"/>
            </w:pPr>
            <w:r w:rsidRPr="006A243D">
              <w:t xml:space="preserve">Значение коэффициента К2 </w:t>
            </w:r>
            <w:hyperlink w:anchor="P509" w:history="1">
              <w:r w:rsidRPr="006A243D">
                <w:t>&lt;**&gt;</w:t>
              </w:r>
            </w:hyperlink>
          </w:p>
        </w:tc>
        <w:tc>
          <w:tcPr>
            <w:tcW w:w="5385" w:type="dxa"/>
            <w:gridSpan w:val="6"/>
          </w:tcPr>
          <w:p w:rsidR="00333EAF" w:rsidRPr="006A243D" w:rsidRDefault="00333EAF" w:rsidP="0042419A">
            <w:pPr>
              <w:pStyle w:val="ConsPlusNormal"/>
              <w:jc w:val="center"/>
            </w:pPr>
            <w:r w:rsidRPr="006A243D">
              <w:t>Значение коэффициента К2, учитывающего особенности ведения предпринимательской деятельности</w:t>
            </w:r>
          </w:p>
        </w:tc>
      </w:tr>
      <w:tr w:rsidR="00333EAF" w:rsidRPr="006A243D" w:rsidTr="0042419A">
        <w:tc>
          <w:tcPr>
            <w:tcW w:w="510" w:type="dxa"/>
            <w:vMerge/>
          </w:tcPr>
          <w:p w:rsidR="00333EAF" w:rsidRPr="006A243D" w:rsidRDefault="00333EAF" w:rsidP="0042419A"/>
        </w:tc>
        <w:tc>
          <w:tcPr>
            <w:tcW w:w="1871" w:type="dxa"/>
            <w:vMerge/>
          </w:tcPr>
          <w:p w:rsidR="00333EAF" w:rsidRPr="006A243D" w:rsidRDefault="00333EAF" w:rsidP="0042419A"/>
        </w:tc>
        <w:tc>
          <w:tcPr>
            <w:tcW w:w="1304" w:type="dxa"/>
            <w:vMerge/>
          </w:tcPr>
          <w:p w:rsidR="00333EAF" w:rsidRPr="006A243D" w:rsidRDefault="00333EAF" w:rsidP="0042419A"/>
        </w:tc>
        <w:tc>
          <w:tcPr>
            <w:tcW w:w="850" w:type="dxa"/>
          </w:tcPr>
          <w:p w:rsidR="00333EAF" w:rsidRPr="006A243D" w:rsidRDefault="00333EAF" w:rsidP="0042419A">
            <w:pPr>
              <w:pStyle w:val="ConsPlusNormal"/>
              <w:jc w:val="center"/>
            </w:pPr>
            <w:hyperlink w:anchor="P510" w:history="1">
              <w:r w:rsidRPr="006A243D">
                <w:t>&lt;***&gt;</w:t>
              </w:r>
            </w:hyperlink>
          </w:p>
        </w:tc>
        <w:tc>
          <w:tcPr>
            <w:tcW w:w="907" w:type="dxa"/>
          </w:tcPr>
          <w:p w:rsidR="00333EAF" w:rsidRPr="006A243D" w:rsidRDefault="00333EAF" w:rsidP="0042419A">
            <w:pPr>
              <w:pStyle w:val="ConsPlusNormal"/>
              <w:jc w:val="center"/>
            </w:pPr>
            <w:hyperlink w:anchor="P510" w:history="1">
              <w:r w:rsidRPr="006A243D">
                <w:t>&lt;***&gt;</w:t>
              </w:r>
            </w:hyperlink>
          </w:p>
        </w:tc>
        <w:tc>
          <w:tcPr>
            <w:tcW w:w="907" w:type="dxa"/>
          </w:tcPr>
          <w:p w:rsidR="00333EAF" w:rsidRPr="006A243D" w:rsidRDefault="00333EAF" w:rsidP="0042419A">
            <w:pPr>
              <w:pStyle w:val="ConsPlusNormal"/>
              <w:jc w:val="center"/>
            </w:pPr>
            <w:hyperlink w:anchor="P510" w:history="1">
              <w:r w:rsidRPr="006A243D">
                <w:t>&lt;***&gt;</w:t>
              </w:r>
            </w:hyperlink>
          </w:p>
        </w:tc>
        <w:tc>
          <w:tcPr>
            <w:tcW w:w="907" w:type="dxa"/>
          </w:tcPr>
          <w:p w:rsidR="00333EAF" w:rsidRPr="006A243D" w:rsidRDefault="00333EAF" w:rsidP="0042419A">
            <w:pPr>
              <w:pStyle w:val="ConsPlusNormal"/>
              <w:jc w:val="center"/>
            </w:pPr>
            <w:hyperlink w:anchor="P510" w:history="1">
              <w:r w:rsidRPr="006A243D">
                <w:t>&lt;***&gt;</w:t>
              </w:r>
            </w:hyperlink>
          </w:p>
        </w:tc>
        <w:tc>
          <w:tcPr>
            <w:tcW w:w="907" w:type="dxa"/>
          </w:tcPr>
          <w:p w:rsidR="00333EAF" w:rsidRPr="006A243D" w:rsidRDefault="00333EAF" w:rsidP="0042419A">
            <w:pPr>
              <w:pStyle w:val="ConsPlusNormal"/>
              <w:jc w:val="center"/>
            </w:pPr>
            <w:hyperlink w:anchor="P510" w:history="1">
              <w:r w:rsidRPr="006A243D">
                <w:t>&lt;***&gt;</w:t>
              </w:r>
            </w:hyperlink>
          </w:p>
        </w:tc>
        <w:tc>
          <w:tcPr>
            <w:tcW w:w="907" w:type="dxa"/>
          </w:tcPr>
          <w:p w:rsidR="00333EAF" w:rsidRPr="006A243D" w:rsidRDefault="00333EAF" w:rsidP="0042419A">
            <w:pPr>
              <w:pStyle w:val="ConsPlusNormal"/>
              <w:jc w:val="center"/>
            </w:pPr>
            <w:hyperlink w:anchor="P510" w:history="1">
              <w:r w:rsidRPr="006A243D">
                <w:t>&lt;***&gt;</w:t>
              </w:r>
            </w:hyperlink>
          </w:p>
        </w:tc>
      </w:tr>
      <w:tr w:rsidR="00333EAF" w:rsidRPr="006A243D" w:rsidTr="0042419A">
        <w:tc>
          <w:tcPr>
            <w:tcW w:w="510" w:type="dxa"/>
          </w:tcPr>
          <w:p w:rsidR="00333EAF" w:rsidRPr="006A243D" w:rsidRDefault="00333EAF" w:rsidP="0042419A">
            <w:pPr>
              <w:pStyle w:val="ConsPlusNormal"/>
              <w:jc w:val="center"/>
            </w:pPr>
            <w:r w:rsidRPr="006A243D">
              <w:t>1</w:t>
            </w:r>
          </w:p>
        </w:tc>
        <w:tc>
          <w:tcPr>
            <w:tcW w:w="1871" w:type="dxa"/>
          </w:tcPr>
          <w:p w:rsidR="00333EAF" w:rsidRPr="006A243D" w:rsidRDefault="00333EAF" w:rsidP="0042419A">
            <w:pPr>
              <w:pStyle w:val="ConsPlusNormal"/>
              <w:jc w:val="center"/>
            </w:pPr>
            <w:r w:rsidRPr="006A243D">
              <w:t>2</w:t>
            </w:r>
          </w:p>
        </w:tc>
        <w:tc>
          <w:tcPr>
            <w:tcW w:w="1304" w:type="dxa"/>
          </w:tcPr>
          <w:p w:rsidR="00333EAF" w:rsidRPr="006A243D" w:rsidRDefault="00333EAF" w:rsidP="0042419A">
            <w:pPr>
              <w:pStyle w:val="ConsPlusNormal"/>
              <w:jc w:val="center"/>
            </w:pPr>
            <w:r w:rsidRPr="006A243D">
              <w:t>3</w:t>
            </w:r>
          </w:p>
        </w:tc>
        <w:tc>
          <w:tcPr>
            <w:tcW w:w="850" w:type="dxa"/>
          </w:tcPr>
          <w:p w:rsidR="00333EAF" w:rsidRPr="006A243D" w:rsidRDefault="00333EAF" w:rsidP="0042419A">
            <w:pPr>
              <w:pStyle w:val="ConsPlusNormal"/>
              <w:jc w:val="center"/>
            </w:pPr>
            <w:r w:rsidRPr="006A243D">
              <w:t>4</w:t>
            </w:r>
          </w:p>
        </w:tc>
        <w:tc>
          <w:tcPr>
            <w:tcW w:w="907" w:type="dxa"/>
          </w:tcPr>
          <w:p w:rsidR="00333EAF" w:rsidRPr="006A243D" w:rsidRDefault="00333EAF" w:rsidP="0042419A">
            <w:pPr>
              <w:pStyle w:val="ConsPlusNormal"/>
              <w:jc w:val="center"/>
            </w:pPr>
            <w:r w:rsidRPr="006A243D">
              <w:t>5</w:t>
            </w:r>
          </w:p>
        </w:tc>
        <w:tc>
          <w:tcPr>
            <w:tcW w:w="907" w:type="dxa"/>
          </w:tcPr>
          <w:p w:rsidR="00333EAF" w:rsidRPr="006A243D" w:rsidRDefault="00333EAF" w:rsidP="0042419A">
            <w:pPr>
              <w:pStyle w:val="ConsPlusNormal"/>
              <w:jc w:val="center"/>
            </w:pPr>
            <w:r w:rsidRPr="006A243D">
              <w:t>6</w:t>
            </w:r>
          </w:p>
        </w:tc>
        <w:tc>
          <w:tcPr>
            <w:tcW w:w="907" w:type="dxa"/>
          </w:tcPr>
          <w:p w:rsidR="00333EAF" w:rsidRPr="006A243D" w:rsidRDefault="00333EAF" w:rsidP="0042419A">
            <w:pPr>
              <w:pStyle w:val="ConsPlusNormal"/>
              <w:jc w:val="center"/>
            </w:pPr>
            <w:r w:rsidRPr="006A243D">
              <w:t>7</w:t>
            </w:r>
          </w:p>
        </w:tc>
        <w:tc>
          <w:tcPr>
            <w:tcW w:w="907" w:type="dxa"/>
          </w:tcPr>
          <w:p w:rsidR="00333EAF" w:rsidRPr="006A243D" w:rsidRDefault="00333EAF" w:rsidP="0042419A">
            <w:pPr>
              <w:pStyle w:val="ConsPlusNormal"/>
              <w:jc w:val="center"/>
            </w:pPr>
            <w:r w:rsidRPr="006A243D">
              <w:t>8</w:t>
            </w:r>
          </w:p>
        </w:tc>
        <w:tc>
          <w:tcPr>
            <w:tcW w:w="907" w:type="dxa"/>
          </w:tcPr>
          <w:p w:rsidR="00333EAF" w:rsidRPr="006A243D" w:rsidRDefault="00333EAF" w:rsidP="0042419A">
            <w:pPr>
              <w:pStyle w:val="ConsPlusNormal"/>
              <w:jc w:val="center"/>
            </w:pPr>
            <w:r w:rsidRPr="006A243D">
              <w:t>9</w:t>
            </w:r>
          </w:p>
        </w:tc>
      </w:tr>
      <w:tr w:rsidR="00333EAF" w:rsidRPr="006A243D" w:rsidTr="0042419A">
        <w:tc>
          <w:tcPr>
            <w:tcW w:w="510" w:type="dxa"/>
          </w:tcPr>
          <w:p w:rsidR="00333EAF" w:rsidRPr="006A243D" w:rsidRDefault="00333EAF" w:rsidP="0042419A">
            <w:pPr>
              <w:pStyle w:val="ConsPlusNormal"/>
              <w:jc w:val="center"/>
            </w:pPr>
            <w:r w:rsidRPr="006A243D">
              <w:t>1</w:t>
            </w:r>
          </w:p>
        </w:tc>
        <w:tc>
          <w:tcPr>
            <w:tcW w:w="1871" w:type="dxa"/>
          </w:tcPr>
          <w:p w:rsidR="00333EAF" w:rsidRPr="006A243D" w:rsidRDefault="00333EAF" w:rsidP="0042419A">
            <w:pPr>
              <w:pStyle w:val="ConsPlusNormal"/>
            </w:pPr>
          </w:p>
        </w:tc>
        <w:tc>
          <w:tcPr>
            <w:tcW w:w="1304" w:type="dxa"/>
          </w:tcPr>
          <w:p w:rsidR="00333EAF" w:rsidRPr="006A243D" w:rsidRDefault="00333EAF" w:rsidP="0042419A">
            <w:pPr>
              <w:pStyle w:val="ConsPlusNormal"/>
            </w:pPr>
          </w:p>
        </w:tc>
        <w:tc>
          <w:tcPr>
            <w:tcW w:w="850"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r>
      <w:tr w:rsidR="00333EAF" w:rsidRPr="006A243D" w:rsidTr="0042419A">
        <w:tc>
          <w:tcPr>
            <w:tcW w:w="510" w:type="dxa"/>
          </w:tcPr>
          <w:p w:rsidR="00333EAF" w:rsidRPr="006A243D" w:rsidRDefault="00333EAF" w:rsidP="0042419A">
            <w:pPr>
              <w:pStyle w:val="ConsPlusNormal"/>
              <w:jc w:val="center"/>
            </w:pPr>
            <w:r w:rsidRPr="006A243D">
              <w:t>2</w:t>
            </w:r>
          </w:p>
        </w:tc>
        <w:tc>
          <w:tcPr>
            <w:tcW w:w="1871" w:type="dxa"/>
          </w:tcPr>
          <w:p w:rsidR="00333EAF" w:rsidRPr="006A243D" w:rsidRDefault="00333EAF" w:rsidP="0042419A">
            <w:pPr>
              <w:pStyle w:val="ConsPlusNormal"/>
            </w:pPr>
          </w:p>
        </w:tc>
        <w:tc>
          <w:tcPr>
            <w:tcW w:w="1304" w:type="dxa"/>
          </w:tcPr>
          <w:p w:rsidR="00333EAF" w:rsidRPr="006A243D" w:rsidRDefault="00333EAF" w:rsidP="0042419A">
            <w:pPr>
              <w:pStyle w:val="ConsPlusNormal"/>
            </w:pPr>
          </w:p>
        </w:tc>
        <w:tc>
          <w:tcPr>
            <w:tcW w:w="850"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r>
      <w:tr w:rsidR="00333EAF" w:rsidRPr="006A243D" w:rsidTr="0042419A">
        <w:tc>
          <w:tcPr>
            <w:tcW w:w="510" w:type="dxa"/>
          </w:tcPr>
          <w:p w:rsidR="00333EAF" w:rsidRPr="006A243D" w:rsidRDefault="00333EAF" w:rsidP="0042419A">
            <w:pPr>
              <w:pStyle w:val="ConsPlusNormal"/>
              <w:jc w:val="center"/>
            </w:pPr>
            <w:r w:rsidRPr="006A243D">
              <w:t>3</w:t>
            </w:r>
          </w:p>
        </w:tc>
        <w:tc>
          <w:tcPr>
            <w:tcW w:w="1871" w:type="dxa"/>
          </w:tcPr>
          <w:p w:rsidR="00333EAF" w:rsidRPr="006A243D" w:rsidRDefault="00333EAF" w:rsidP="0042419A">
            <w:pPr>
              <w:pStyle w:val="ConsPlusNormal"/>
            </w:pPr>
          </w:p>
        </w:tc>
        <w:tc>
          <w:tcPr>
            <w:tcW w:w="1304" w:type="dxa"/>
          </w:tcPr>
          <w:p w:rsidR="00333EAF" w:rsidRPr="006A243D" w:rsidRDefault="00333EAF" w:rsidP="0042419A">
            <w:pPr>
              <w:pStyle w:val="ConsPlusNormal"/>
            </w:pPr>
          </w:p>
        </w:tc>
        <w:tc>
          <w:tcPr>
            <w:tcW w:w="850"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r>
      <w:tr w:rsidR="00333EAF" w:rsidRPr="006A243D" w:rsidTr="0042419A">
        <w:tc>
          <w:tcPr>
            <w:tcW w:w="510" w:type="dxa"/>
          </w:tcPr>
          <w:p w:rsidR="00333EAF" w:rsidRPr="006A243D" w:rsidRDefault="00333EAF" w:rsidP="0042419A">
            <w:pPr>
              <w:pStyle w:val="ConsPlusNormal"/>
              <w:jc w:val="center"/>
            </w:pPr>
            <w:r w:rsidRPr="006A243D">
              <w:t>4</w:t>
            </w:r>
          </w:p>
        </w:tc>
        <w:tc>
          <w:tcPr>
            <w:tcW w:w="1871" w:type="dxa"/>
          </w:tcPr>
          <w:p w:rsidR="00333EAF" w:rsidRPr="006A243D" w:rsidRDefault="00333EAF" w:rsidP="0042419A">
            <w:pPr>
              <w:pStyle w:val="ConsPlusNormal"/>
            </w:pPr>
          </w:p>
        </w:tc>
        <w:tc>
          <w:tcPr>
            <w:tcW w:w="1304" w:type="dxa"/>
          </w:tcPr>
          <w:p w:rsidR="00333EAF" w:rsidRPr="006A243D" w:rsidRDefault="00333EAF" w:rsidP="0042419A">
            <w:pPr>
              <w:pStyle w:val="ConsPlusNormal"/>
            </w:pPr>
          </w:p>
        </w:tc>
        <w:tc>
          <w:tcPr>
            <w:tcW w:w="850"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r>
      <w:tr w:rsidR="00333EAF" w:rsidRPr="006A243D" w:rsidTr="0042419A">
        <w:tc>
          <w:tcPr>
            <w:tcW w:w="510" w:type="dxa"/>
          </w:tcPr>
          <w:p w:rsidR="00333EAF" w:rsidRPr="006A243D" w:rsidRDefault="00333EAF" w:rsidP="0042419A">
            <w:pPr>
              <w:pStyle w:val="ConsPlusNormal"/>
              <w:jc w:val="center"/>
            </w:pPr>
            <w:r w:rsidRPr="006A243D">
              <w:t>5</w:t>
            </w:r>
          </w:p>
        </w:tc>
        <w:tc>
          <w:tcPr>
            <w:tcW w:w="1871" w:type="dxa"/>
          </w:tcPr>
          <w:p w:rsidR="00333EAF" w:rsidRPr="006A243D" w:rsidRDefault="00333EAF" w:rsidP="0042419A">
            <w:pPr>
              <w:pStyle w:val="ConsPlusNormal"/>
            </w:pPr>
          </w:p>
        </w:tc>
        <w:tc>
          <w:tcPr>
            <w:tcW w:w="1304" w:type="dxa"/>
          </w:tcPr>
          <w:p w:rsidR="00333EAF" w:rsidRPr="006A243D" w:rsidRDefault="00333EAF" w:rsidP="0042419A">
            <w:pPr>
              <w:pStyle w:val="ConsPlusNormal"/>
            </w:pPr>
          </w:p>
        </w:tc>
        <w:tc>
          <w:tcPr>
            <w:tcW w:w="850"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r>
      <w:tr w:rsidR="00333EAF" w:rsidRPr="006A243D" w:rsidTr="0042419A">
        <w:tc>
          <w:tcPr>
            <w:tcW w:w="510" w:type="dxa"/>
          </w:tcPr>
          <w:p w:rsidR="00333EAF" w:rsidRPr="006A243D" w:rsidRDefault="00333EAF" w:rsidP="0042419A">
            <w:pPr>
              <w:pStyle w:val="ConsPlusNormal"/>
            </w:pPr>
          </w:p>
        </w:tc>
        <w:tc>
          <w:tcPr>
            <w:tcW w:w="1871" w:type="dxa"/>
          </w:tcPr>
          <w:p w:rsidR="00333EAF" w:rsidRPr="006A243D" w:rsidRDefault="00333EAF" w:rsidP="0042419A">
            <w:pPr>
              <w:pStyle w:val="ConsPlusNormal"/>
            </w:pPr>
          </w:p>
        </w:tc>
        <w:tc>
          <w:tcPr>
            <w:tcW w:w="1304" w:type="dxa"/>
          </w:tcPr>
          <w:p w:rsidR="00333EAF" w:rsidRPr="006A243D" w:rsidRDefault="00333EAF" w:rsidP="0042419A">
            <w:pPr>
              <w:pStyle w:val="ConsPlusNormal"/>
            </w:pPr>
          </w:p>
        </w:tc>
        <w:tc>
          <w:tcPr>
            <w:tcW w:w="850"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r>
      <w:tr w:rsidR="00333EAF" w:rsidRPr="006A243D" w:rsidTr="0042419A">
        <w:tc>
          <w:tcPr>
            <w:tcW w:w="510" w:type="dxa"/>
          </w:tcPr>
          <w:p w:rsidR="00333EAF" w:rsidRPr="006A243D" w:rsidRDefault="00333EAF" w:rsidP="0042419A">
            <w:pPr>
              <w:pStyle w:val="ConsPlusNormal"/>
            </w:pPr>
          </w:p>
        </w:tc>
        <w:tc>
          <w:tcPr>
            <w:tcW w:w="1871" w:type="dxa"/>
          </w:tcPr>
          <w:p w:rsidR="00333EAF" w:rsidRPr="006A243D" w:rsidRDefault="00333EAF" w:rsidP="0042419A">
            <w:pPr>
              <w:pStyle w:val="ConsPlusNormal"/>
            </w:pPr>
          </w:p>
        </w:tc>
        <w:tc>
          <w:tcPr>
            <w:tcW w:w="1304" w:type="dxa"/>
          </w:tcPr>
          <w:p w:rsidR="00333EAF" w:rsidRPr="006A243D" w:rsidRDefault="00333EAF" w:rsidP="0042419A">
            <w:pPr>
              <w:pStyle w:val="ConsPlusNormal"/>
            </w:pPr>
          </w:p>
        </w:tc>
        <w:tc>
          <w:tcPr>
            <w:tcW w:w="850"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r>
      <w:tr w:rsidR="00333EAF" w:rsidRPr="006A243D" w:rsidTr="0042419A">
        <w:tc>
          <w:tcPr>
            <w:tcW w:w="510" w:type="dxa"/>
          </w:tcPr>
          <w:p w:rsidR="00333EAF" w:rsidRPr="006A243D" w:rsidRDefault="00333EAF" w:rsidP="0042419A">
            <w:pPr>
              <w:pStyle w:val="ConsPlusNormal"/>
            </w:pPr>
          </w:p>
        </w:tc>
        <w:tc>
          <w:tcPr>
            <w:tcW w:w="1871" w:type="dxa"/>
          </w:tcPr>
          <w:p w:rsidR="00333EAF" w:rsidRPr="006A243D" w:rsidRDefault="00333EAF" w:rsidP="0042419A">
            <w:pPr>
              <w:pStyle w:val="ConsPlusNormal"/>
            </w:pPr>
          </w:p>
        </w:tc>
        <w:tc>
          <w:tcPr>
            <w:tcW w:w="1304" w:type="dxa"/>
          </w:tcPr>
          <w:p w:rsidR="00333EAF" w:rsidRPr="006A243D" w:rsidRDefault="00333EAF" w:rsidP="0042419A">
            <w:pPr>
              <w:pStyle w:val="ConsPlusNormal"/>
            </w:pPr>
          </w:p>
        </w:tc>
        <w:tc>
          <w:tcPr>
            <w:tcW w:w="850"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c>
          <w:tcPr>
            <w:tcW w:w="907" w:type="dxa"/>
          </w:tcPr>
          <w:p w:rsidR="00333EAF" w:rsidRPr="006A243D" w:rsidRDefault="00333EAF" w:rsidP="0042419A">
            <w:pPr>
              <w:pStyle w:val="ConsPlusNormal"/>
            </w:pPr>
          </w:p>
        </w:tc>
      </w:tr>
    </w:tbl>
    <w:p w:rsidR="00333EAF" w:rsidRPr="006A243D" w:rsidRDefault="00333EAF" w:rsidP="00333EAF">
      <w:pPr>
        <w:pStyle w:val="ConsPlusNormal"/>
        <w:jc w:val="both"/>
      </w:pPr>
    </w:p>
    <w:p w:rsidR="00333EAF" w:rsidRPr="006A243D" w:rsidRDefault="00333EAF" w:rsidP="00333EAF">
      <w:pPr>
        <w:pStyle w:val="ConsPlusNormal"/>
        <w:ind w:firstLine="540"/>
        <w:jc w:val="both"/>
      </w:pPr>
      <w:r w:rsidRPr="006A243D">
        <w:t>--------------------------------</w:t>
      </w:r>
    </w:p>
    <w:p w:rsidR="00333EAF" w:rsidRPr="006A243D" w:rsidRDefault="00333EAF" w:rsidP="00333EAF">
      <w:pPr>
        <w:pStyle w:val="ConsPlusNormal"/>
        <w:ind w:firstLine="540"/>
        <w:jc w:val="both"/>
      </w:pPr>
      <w:bookmarkStart w:id="12" w:name="P508"/>
      <w:bookmarkEnd w:id="12"/>
      <w:r w:rsidRPr="006A243D">
        <w:t>&lt;*&gt; Указываются виды предпринимательской деятельности, по которым производится исчисление единого налога на вмененный доход.</w:t>
      </w:r>
    </w:p>
    <w:p w:rsidR="00333EAF" w:rsidRPr="006A243D" w:rsidRDefault="00333EAF" w:rsidP="00333EAF">
      <w:pPr>
        <w:pStyle w:val="ConsPlusNormal"/>
        <w:ind w:firstLine="540"/>
        <w:jc w:val="both"/>
      </w:pPr>
      <w:bookmarkStart w:id="13" w:name="P509"/>
      <w:bookmarkEnd w:id="13"/>
      <w:r w:rsidRPr="006A243D">
        <w:t xml:space="preserve">&lt;**&gt; В соответствии с </w:t>
      </w:r>
      <w:hyperlink r:id="rId28" w:history="1">
        <w:r w:rsidRPr="006A243D">
          <w:t>п. 6 статьи 346.29</w:t>
        </w:r>
      </w:hyperlink>
      <w:r w:rsidRPr="006A243D">
        <w:t xml:space="preserve"> Налогового кодекса Российской Федерации корректирующий коэффициент К2 определяется как произведение установленных нормативными правовыми актами представительных органов муниципальных районов, городских округов, законами городов федерального значения Москвы и Санкт-Петербурга значений, учитывающих влияние на результат предпринимательской деятельности факторов, предусмотренных </w:t>
      </w:r>
      <w:hyperlink r:id="rId29" w:history="1">
        <w:r w:rsidRPr="006A243D">
          <w:t>статьей 346.27</w:t>
        </w:r>
      </w:hyperlink>
      <w:r w:rsidRPr="006A243D">
        <w:t xml:space="preserve"> Налогового кодекса РФ.</w:t>
      </w:r>
    </w:p>
    <w:p w:rsidR="00333EAF" w:rsidRPr="006A243D" w:rsidRDefault="00333EAF" w:rsidP="00333EAF">
      <w:pPr>
        <w:pStyle w:val="ConsPlusNormal"/>
        <w:ind w:firstLine="540"/>
        <w:jc w:val="both"/>
      </w:pPr>
      <w:bookmarkStart w:id="14" w:name="P510"/>
      <w:bookmarkEnd w:id="14"/>
      <w:r w:rsidRPr="006A243D">
        <w:t>&lt;***&gt; Указываются факторы в соответствии с принятым на территории муниципального района нормативно-правовым актом.</w:t>
      </w: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jc w:val="right"/>
        <w:outlineLvl w:val="1"/>
      </w:pPr>
      <w:r w:rsidRPr="006A243D">
        <w:t>Приложение</w:t>
      </w:r>
    </w:p>
    <w:p w:rsidR="00333EAF" w:rsidRPr="006A243D" w:rsidRDefault="00333EAF" w:rsidP="00333EAF">
      <w:pPr>
        <w:pStyle w:val="ConsPlusNormal"/>
        <w:jc w:val="both"/>
      </w:pPr>
    </w:p>
    <w:p w:rsidR="00333EAF" w:rsidRPr="006A243D" w:rsidRDefault="00333EAF" w:rsidP="00333EAF">
      <w:pPr>
        <w:pStyle w:val="ConsPlusNormal"/>
        <w:jc w:val="center"/>
      </w:pPr>
      <w:bookmarkStart w:id="15" w:name="P518"/>
      <w:bookmarkEnd w:id="15"/>
      <w:r w:rsidRPr="006A243D">
        <w:t>ЗНАЧЕНИЯ ПОКАЗАТЕЛЯ,</w:t>
      </w:r>
    </w:p>
    <w:p w:rsidR="00333EAF" w:rsidRPr="006A243D" w:rsidRDefault="00333EAF" w:rsidP="00333EAF">
      <w:pPr>
        <w:pStyle w:val="ConsPlusNormal"/>
        <w:jc w:val="center"/>
      </w:pPr>
      <w:r w:rsidRPr="006A243D">
        <w:t>УЧИТЫВАЮЩЕГО КОЛИЧЕСТВО ПОСАДОЧНЫХ МЕСТ ПРИ ОКАЗАНИИ</w:t>
      </w:r>
    </w:p>
    <w:p w:rsidR="00333EAF" w:rsidRPr="006A243D" w:rsidRDefault="00333EAF" w:rsidP="00333EAF">
      <w:pPr>
        <w:pStyle w:val="ConsPlusNormal"/>
        <w:jc w:val="center"/>
      </w:pPr>
      <w:r w:rsidRPr="006A243D">
        <w:t>АВТОТРАНСПОРТНЫХ УСЛУГ ПО ПЕРЕВОЗКЕ ПАССАЖИРОВ (М)</w:t>
      </w:r>
    </w:p>
    <w:p w:rsidR="00333EAF" w:rsidRPr="006A243D" w:rsidRDefault="00333EAF" w:rsidP="00333EAF">
      <w:pPr>
        <w:pStyle w:val="ConsPlusNormal"/>
        <w:jc w:val="center"/>
      </w:pPr>
    </w:p>
    <w:p w:rsidR="00333EAF" w:rsidRPr="006A243D" w:rsidRDefault="00333EAF" w:rsidP="00333EAF">
      <w:pPr>
        <w:pStyle w:val="ConsPlusNormal"/>
        <w:jc w:val="center"/>
      </w:pPr>
      <w:r w:rsidRPr="006A243D">
        <w:t>Список изменяющих документов</w:t>
      </w:r>
    </w:p>
    <w:p w:rsidR="00333EAF" w:rsidRPr="006A243D" w:rsidRDefault="00333EAF" w:rsidP="00333EAF">
      <w:pPr>
        <w:pStyle w:val="ConsPlusNormal"/>
        <w:jc w:val="center"/>
      </w:pPr>
      <w:r w:rsidRPr="006A243D">
        <w:t xml:space="preserve">(введено </w:t>
      </w:r>
      <w:hyperlink r:id="rId30" w:history="1">
        <w:r w:rsidRPr="006A243D">
          <w:t>Решением</w:t>
        </w:r>
      </w:hyperlink>
      <w:r w:rsidRPr="006A243D">
        <w:t xml:space="preserve"> Собрания представителей Гаврилов-Ямского</w:t>
      </w:r>
    </w:p>
    <w:p w:rsidR="00333EAF" w:rsidRPr="006A243D" w:rsidRDefault="00333EAF" w:rsidP="00333EAF">
      <w:pPr>
        <w:pStyle w:val="ConsPlusNormal"/>
        <w:jc w:val="center"/>
      </w:pPr>
      <w:r w:rsidRPr="006A243D">
        <w:t>муниципального района от 27.06.2008 N 22)</w:t>
      </w:r>
    </w:p>
    <w:p w:rsidR="00333EAF" w:rsidRPr="006A243D" w:rsidRDefault="00333EAF" w:rsidP="00333E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5046"/>
        <w:gridCol w:w="3345"/>
      </w:tblGrid>
      <w:tr w:rsidR="00333EAF" w:rsidRPr="006A243D" w:rsidTr="0042419A">
        <w:tc>
          <w:tcPr>
            <w:tcW w:w="660" w:type="dxa"/>
          </w:tcPr>
          <w:p w:rsidR="00333EAF" w:rsidRPr="006A243D" w:rsidRDefault="00333EAF" w:rsidP="0042419A">
            <w:pPr>
              <w:pStyle w:val="ConsPlusNormal"/>
              <w:jc w:val="center"/>
            </w:pPr>
            <w:r w:rsidRPr="006A243D">
              <w:t>NN</w:t>
            </w:r>
          </w:p>
          <w:p w:rsidR="00333EAF" w:rsidRPr="006A243D" w:rsidRDefault="00333EAF" w:rsidP="0042419A">
            <w:pPr>
              <w:pStyle w:val="ConsPlusNormal"/>
              <w:jc w:val="center"/>
            </w:pPr>
            <w:r w:rsidRPr="006A243D">
              <w:t>п/п</w:t>
            </w:r>
          </w:p>
        </w:tc>
        <w:tc>
          <w:tcPr>
            <w:tcW w:w="5046" w:type="dxa"/>
          </w:tcPr>
          <w:p w:rsidR="00333EAF" w:rsidRPr="006A243D" w:rsidRDefault="00333EAF" w:rsidP="0042419A">
            <w:pPr>
              <w:pStyle w:val="ConsPlusNormal"/>
              <w:jc w:val="center"/>
            </w:pPr>
            <w:r w:rsidRPr="006A243D">
              <w:t>Количество посадочных мест</w:t>
            </w:r>
          </w:p>
        </w:tc>
        <w:tc>
          <w:tcPr>
            <w:tcW w:w="3345" w:type="dxa"/>
          </w:tcPr>
          <w:p w:rsidR="00333EAF" w:rsidRPr="006A243D" w:rsidRDefault="00333EAF" w:rsidP="0042419A">
            <w:pPr>
              <w:pStyle w:val="ConsPlusNormal"/>
              <w:jc w:val="center"/>
            </w:pPr>
            <w:r w:rsidRPr="006A243D">
              <w:t>Значения показателя М</w:t>
            </w:r>
          </w:p>
        </w:tc>
      </w:tr>
      <w:tr w:rsidR="00333EAF" w:rsidRPr="006A243D" w:rsidTr="0042419A">
        <w:tc>
          <w:tcPr>
            <w:tcW w:w="660" w:type="dxa"/>
          </w:tcPr>
          <w:p w:rsidR="00333EAF" w:rsidRPr="006A243D" w:rsidRDefault="00333EAF" w:rsidP="0042419A">
            <w:pPr>
              <w:pStyle w:val="ConsPlusNormal"/>
              <w:jc w:val="center"/>
            </w:pPr>
            <w:r w:rsidRPr="006A243D">
              <w:t>1</w:t>
            </w:r>
          </w:p>
        </w:tc>
        <w:tc>
          <w:tcPr>
            <w:tcW w:w="5046" w:type="dxa"/>
          </w:tcPr>
          <w:p w:rsidR="00333EAF" w:rsidRPr="006A243D" w:rsidRDefault="00333EAF" w:rsidP="0042419A">
            <w:pPr>
              <w:pStyle w:val="ConsPlusNormal"/>
            </w:pPr>
            <w:r w:rsidRPr="006A243D">
              <w:t>от 4 до 15 посадочных мест</w:t>
            </w:r>
          </w:p>
        </w:tc>
        <w:tc>
          <w:tcPr>
            <w:tcW w:w="3345" w:type="dxa"/>
          </w:tcPr>
          <w:p w:rsidR="00333EAF" w:rsidRPr="006A243D" w:rsidRDefault="00333EAF" w:rsidP="0042419A">
            <w:pPr>
              <w:pStyle w:val="ConsPlusNormal"/>
              <w:jc w:val="center"/>
            </w:pPr>
            <w:r w:rsidRPr="006A243D">
              <w:t>1</w:t>
            </w:r>
          </w:p>
        </w:tc>
      </w:tr>
      <w:tr w:rsidR="00333EAF" w:rsidRPr="006A243D" w:rsidTr="0042419A">
        <w:tc>
          <w:tcPr>
            <w:tcW w:w="660" w:type="dxa"/>
          </w:tcPr>
          <w:p w:rsidR="00333EAF" w:rsidRPr="006A243D" w:rsidRDefault="00333EAF" w:rsidP="0042419A">
            <w:pPr>
              <w:pStyle w:val="ConsPlusNormal"/>
              <w:jc w:val="center"/>
            </w:pPr>
            <w:r w:rsidRPr="006A243D">
              <w:t>2</w:t>
            </w:r>
          </w:p>
        </w:tc>
        <w:tc>
          <w:tcPr>
            <w:tcW w:w="5046" w:type="dxa"/>
          </w:tcPr>
          <w:p w:rsidR="00333EAF" w:rsidRPr="006A243D" w:rsidRDefault="00333EAF" w:rsidP="0042419A">
            <w:pPr>
              <w:pStyle w:val="ConsPlusNormal"/>
            </w:pPr>
            <w:r w:rsidRPr="006A243D">
              <w:t>от 15 до 25 посадочных мест</w:t>
            </w:r>
          </w:p>
        </w:tc>
        <w:tc>
          <w:tcPr>
            <w:tcW w:w="3345" w:type="dxa"/>
          </w:tcPr>
          <w:p w:rsidR="00333EAF" w:rsidRPr="006A243D" w:rsidRDefault="00333EAF" w:rsidP="0042419A">
            <w:pPr>
              <w:pStyle w:val="ConsPlusNormal"/>
              <w:jc w:val="center"/>
            </w:pPr>
            <w:r w:rsidRPr="006A243D">
              <w:t>0,23</w:t>
            </w:r>
          </w:p>
        </w:tc>
      </w:tr>
      <w:tr w:rsidR="00333EAF" w:rsidRPr="006A243D" w:rsidTr="0042419A">
        <w:tc>
          <w:tcPr>
            <w:tcW w:w="660" w:type="dxa"/>
          </w:tcPr>
          <w:p w:rsidR="00333EAF" w:rsidRPr="006A243D" w:rsidRDefault="00333EAF" w:rsidP="0042419A">
            <w:pPr>
              <w:pStyle w:val="ConsPlusNormal"/>
              <w:jc w:val="center"/>
            </w:pPr>
            <w:r w:rsidRPr="006A243D">
              <w:t>3</w:t>
            </w:r>
          </w:p>
        </w:tc>
        <w:tc>
          <w:tcPr>
            <w:tcW w:w="5046" w:type="dxa"/>
          </w:tcPr>
          <w:p w:rsidR="00333EAF" w:rsidRPr="006A243D" w:rsidRDefault="00333EAF" w:rsidP="0042419A">
            <w:pPr>
              <w:pStyle w:val="ConsPlusNormal"/>
            </w:pPr>
            <w:r w:rsidRPr="006A243D">
              <w:t>от 25 посадочных мест и выше</w:t>
            </w:r>
          </w:p>
        </w:tc>
        <w:tc>
          <w:tcPr>
            <w:tcW w:w="3345" w:type="dxa"/>
          </w:tcPr>
          <w:p w:rsidR="00333EAF" w:rsidRPr="006A243D" w:rsidRDefault="00333EAF" w:rsidP="0042419A">
            <w:pPr>
              <w:pStyle w:val="ConsPlusNormal"/>
              <w:jc w:val="center"/>
            </w:pPr>
            <w:r w:rsidRPr="006A243D">
              <w:t>0,15</w:t>
            </w:r>
          </w:p>
        </w:tc>
      </w:tr>
    </w:tbl>
    <w:p w:rsidR="00333EAF" w:rsidRPr="006A243D" w:rsidRDefault="00333EAF" w:rsidP="00333EAF">
      <w:pPr>
        <w:pStyle w:val="ConsPlusNormal"/>
        <w:jc w:val="both"/>
      </w:pPr>
    </w:p>
    <w:p w:rsidR="00333EAF" w:rsidRPr="006A243D" w:rsidRDefault="00333EAF" w:rsidP="00333EAF">
      <w:pPr>
        <w:pStyle w:val="ConsPlusNormal"/>
        <w:jc w:val="both"/>
      </w:pPr>
    </w:p>
    <w:p w:rsidR="00333EAF" w:rsidRPr="006A243D" w:rsidRDefault="00333EAF" w:rsidP="00333EAF">
      <w:pPr>
        <w:pStyle w:val="ConsPlusNormal"/>
        <w:pBdr>
          <w:top w:val="single" w:sz="6" w:space="0" w:color="auto"/>
        </w:pBdr>
        <w:spacing w:before="100" w:after="100"/>
        <w:jc w:val="both"/>
        <w:rPr>
          <w:sz w:val="2"/>
          <w:szCs w:val="2"/>
        </w:rPr>
      </w:pPr>
    </w:p>
    <w:p w:rsidR="00333EAF" w:rsidRPr="006A243D" w:rsidRDefault="00333EAF" w:rsidP="00333EAF"/>
    <w:p w:rsidR="00294E88" w:rsidRDefault="00294E88"/>
    <w:sectPr w:rsidR="00294E88" w:rsidSect="006A243D">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333EAF"/>
    <w:rsid w:val="00000191"/>
    <w:rsid w:val="00000F2A"/>
    <w:rsid w:val="00001532"/>
    <w:rsid w:val="00001AD7"/>
    <w:rsid w:val="00004AAB"/>
    <w:rsid w:val="0000582B"/>
    <w:rsid w:val="0000622C"/>
    <w:rsid w:val="00010C13"/>
    <w:rsid w:val="000113D4"/>
    <w:rsid w:val="000145F0"/>
    <w:rsid w:val="000163D4"/>
    <w:rsid w:val="000202FF"/>
    <w:rsid w:val="0002104E"/>
    <w:rsid w:val="00021970"/>
    <w:rsid w:val="000221BB"/>
    <w:rsid w:val="000223B2"/>
    <w:rsid w:val="000237E9"/>
    <w:rsid w:val="000258EF"/>
    <w:rsid w:val="0002706E"/>
    <w:rsid w:val="00027D27"/>
    <w:rsid w:val="00030E7D"/>
    <w:rsid w:val="00035314"/>
    <w:rsid w:val="00035985"/>
    <w:rsid w:val="00036E03"/>
    <w:rsid w:val="00037902"/>
    <w:rsid w:val="00046E4C"/>
    <w:rsid w:val="00046F72"/>
    <w:rsid w:val="00047C0F"/>
    <w:rsid w:val="00051045"/>
    <w:rsid w:val="000519FE"/>
    <w:rsid w:val="0005210F"/>
    <w:rsid w:val="00052552"/>
    <w:rsid w:val="00052AAE"/>
    <w:rsid w:val="00053D38"/>
    <w:rsid w:val="00053E5C"/>
    <w:rsid w:val="00056C77"/>
    <w:rsid w:val="00061055"/>
    <w:rsid w:val="00062E81"/>
    <w:rsid w:val="000635A2"/>
    <w:rsid w:val="00065642"/>
    <w:rsid w:val="00067A60"/>
    <w:rsid w:val="00067B0C"/>
    <w:rsid w:val="000702F3"/>
    <w:rsid w:val="0007077B"/>
    <w:rsid w:val="00070C0A"/>
    <w:rsid w:val="000715AA"/>
    <w:rsid w:val="00073D54"/>
    <w:rsid w:val="0008077A"/>
    <w:rsid w:val="0008102E"/>
    <w:rsid w:val="00081747"/>
    <w:rsid w:val="00081B33"/>
    <w:rsid w:val="00082F09"/>
    <w:rsid w:val="000839C4"/>
    <w:rsid w:val="00090E1C"/>
    <w:rsid w:val="00093774"/>
    <w:rsid w:val="00096BDF"/>
    <w:rsid w:val="00097A1A"/>
    <w:rsid w:val="000A0344"/>
    <w:rsid w:val="000A1B27"/>
    <w:rsid w:val="000A33B3"/>
    <w:rsid w:val="000A3711"/>
    <w:rsid w:val="000A422B"/>
    <w:rsid w:val="000A7434"/>
    <w:rsid w:val="000A78DD"/>
    <w:rsid w:val="000B12FF"/>
    <w:rsid w:val="000B45D8"/>
    <w:rsid w:val="000B5E21"/>
    <w:rsid w:val="000B7AB6"/>
    <w:rsid w:val="000B7CBB"/>
    <w:rsid w:val="000C0FD1"/>
    <w:rsid w:val="000C4828"/>
    <w:rsid w:val="000C50D3"/>
    <w:rsid w:val="000D174E"/>
    <w:rsid w:val="000D2347"/>
    <w:rsid w:val="000D3EBB"/>
    <w:rsid w:val="000D5247"/>
    <w:rsid w:val="000D70C5"/>
    <w:rsid w:val="000E09A6"/>
    <w:rsid w:val="000E55A2"/>
    <w:rsid w:val="000E6B82"/>
    <w:rsid w:val="000E6BE6"/>
    <w:rsid w:val="000E6D4F"/>
    <w:rsid w:val="000F096C"/>
    <w:rsid w:val="000F1737"/>
    <w:rsid w:val="000F4031"/>
    <w:rsid w:val="000F44EF"/>
    <w:rsid w:val="000F629B"/>
    <w:rsid w:val="00100FEE"/>
    <w:rsid w:val="0010235A"/>
    <w:rsid w:val="00103C7F"/>
    <w:rsid w:val="0010511F"/>
    <w:rsid w:val="00105F87"/>
    <w:rsid w:val="001060CA"/>
    <w:rsid w:val="0010625C"/>
    <w:rsid w:val="00106572"/>
    <w:rsid w:val="00106DAA"/>
    <w:rsid w:val="00107C2B"/>
    <w:rsid w:val="00107ED0"/>
    <w:rsid w:val="00111A85"/>
    <w:rsid w:val="00112A1B"/>
    <w:rsid w:val="00112C50"/>
    <w:rsid w:val="00113788"/>
    <w:rsid w:val="0011656A"/>
    <w:rsid w:val="00116FFF"/>
    <w:rsid w:val="00124431"/>
    <w:rsid w:val="00127343"/>
    <w:rsid w:val="00132EC9"/>
    <w:rsid w:val="001348EC"/>
    <w:rsid w:val="00135BF2"/>
    <w:rsid w:val="00136ED2"/>
    <w:rsid w:val="0014049C"/>
    <w:rsid w:val="0014261C"/>
    <w:rsid w:val="00142CD1"/>
    <w:rsid w:val="00144310"/>
    <w:rsid w:val="00144317"/>
    <w:rsid w:val="00145E79"/>
    <w:rsid w:val="00146946"/>
    <w:rsid w:val="0015019C"/>
    <w:rsid w:val="00151C51"/>
    <w:rsid w:val="001576E3"/>
    <w:rsid w:val="00157A81"/>
    <w:rsid w:val="001604FA"/>
    <w:rsid w:val="0016134F"/>
    <w:rsid w:val="00164042"/>
    <w:rsid w:val="00165113"/>
    <w:rsid w:val="00165FC2"/>
    <w:rsid w:val="00166A99"/>
    <w:rsid w:val="001737B4"/>
    <w:rsid w:val="001738E9"/>
    <w:rsid w:val="0018086B"/>
    <w:rsid w:val="00180EA8"/>
    <w:rsid w:val="00184406"/>
    <w:rsid w:val="00185F45"/>
    <w:rsid w:val="001865CA"/>
    <w:rsid w:val="001911C8"/>
    <w:rsid w:val="00192043"/>
    <w:rsid w:val="001974C1"/>
    <w:rsid w:val="001977C0"/>
    <w:rsid w:val="001A0F07"/>
    <w:rsid w:val="001A19AB"/>
    <w:rsid w:val="001A1C0E"/>
    <w:rsid w:val="001A1CBD"/>
    <w:rsid w:val="001A286A"/>
    <w:rsid w:val="001A5FFC"/>
    <w:rsid w:val="001A7C83"/>
    <w:rsid w:val="001B16F5"/>
    <w:rsid w:val="001B1B95"/>
    <w:rsid w:val="001B3141"/>
    <w:rsid w:val="001B3B6D"/>
    <w:rsid w:val="001B4D8E"/>
    <w:rsid w:val="001B5B1B"/>
    <w:rsid w:val="001C0E05"/>
    <w:rsid w:val="001C750A"/>
    <w:rsid w:val="001C774D"/>
    <w:rsid w:val="001D0BFB"/>
    <w:rsid w:val="001D2E2D"/>
    <w:rsid w:val="001D33F2"/>
    <w:rsid w:val="001D7427"/>
    <w:rsid w:val="001D754A"/>
    <w:rsid w:val="001E06FB"/>
    <w:rsid w:val="001E0751"/>
    <w:rsid w:val="001E1D75"/>
    <w:rsid w:val="001E2D40"/>
    <w:rsid w:val="001E3605"/>
    <w:rsid w:val="001E4C69"/>
    <w:rsid w:val="001E6719"/>
    <w:rsid w:val="001E6D94"/>
    <w:rsid w:val="001F0047"/>
    <w:rsid w:val="001F109C"/>
    <w:rsid w:val="001F110C"/>
    <w:rsid w:val="001F25F0"/>
    <w:rsid w:val="001F4C64"/>
    <w:rsid w:val="001F51F4"/>
    <w:rsid w:val="001F550D"/>
    <w:rsid w:val="001F5531"/>
    <w:rsid w:val="001F7CEB"/>
    <w:rsid w:val="002004BF"/>
    <w:rsid w:val="0020204C"/>
    <w:rsid w:val="00202358"/>
    <w:rsid w:val="00202897"/>
    <w:rsid w:val="002043DF"/>
    <w:rsid w:val="00210583"/>
    <w:rsid w:val="002107C0"/>
    <w:rsid w:val="0021169F"/>
    <w:rsid w:val="00212461"/>
    <w:rsid w:val="002129DB"/>
    <w:rsid w:val="0021399A"/>
    <w:rsid w:val="00214E47"/>
    <w:rsid w:val="00214E73"/>
    <w:rsid w:val="00215524"/>
    <w:rsid w:val="002158CD"/>
    <w:rsid w:val="0021610E"/>
    <w:rsid w:val="00220E3F"/>
    <w:rsid w:val="00221C9A"/>
    <w:rsid w:val="00221E8F"/>
    <w:rsid w:val="002301F7"/>
    <w:rsid w:val="0023087F"/>
    <w:rsid w:val="00230968"/>
    <w:rsid w:val="00230EEB"/>
    <w:rsid w:val="002321E1"/>
    <w:rsid w:val="002337B9"/>
    <w:rsid w:val="0023478A"/>
    <w:rsid w:val="0023627F"/>
    <w:rsid w:val="00240CD3"/>
    <w:rsid w:val="00241550"/>
    <w:rsid w:val="00244127"/>
    <w:rsid w:val="00245BDA"/>
    <w:rsid w:val="00251AB1"/>
    <w:rsid w:val="00253EE3"/>
    <w:rsid w:val="002547D3"/>
    <w:rsid w:val="00254B44"/>
    <w:rsid w:val="00254C63"/>
    <w:rsid w:val="002570F3"/>
    <w:rsid w:val="0025769D"/>
    <w:rsid w:val="0026100D"/>
    <w:rsid w:val="00261861"/>
    <w:rsid w:val="0026408E"/>
    <w:rsid w:val="00264A33"/>
    <w:rsid w:val="0026507B"/>
    <w:rsid w:val="00265465"/>
    <w:rsid w:val="00265658"/>
    <w:rsid w:val="00265693"/>
    <w:rsid w:val="002657CD"/>
    <w:rsid w:val="00266378"/>
    <w:rsid w:val="002712D4"/>
    <w:rsid w:val="002719FE"/>
    <w:rsid w:val="00272EBA"/>
    <w:rsid w:val="00274116"/>
    <w:rsid w:val="00275A59"/>
    <w:rsid w:val="00275AC6"/>
    <w:rsid w:val="00276210"/>
    <w:rsid w:val="002814CA"/>
    <w:rsid w:val="00281766"/>
    <w:rsid w:val="00281860"/>
    <w:rsid w:val="002821CC"/>
    <w:rsid w:val="00283D55"/>
    <w:rsid w:val="0028493F"/>
    <w:rsid w:val="002865DB"/>
    <w:rsid w:val="00286FC7"/>
    <w:rsid w:val="002903DD"/>
    <w:rsid w:val="00290C7F"/>
    <w:rsid w:val="002923E0"/>
    <w:rsid w:val="002928B8"/>
    <w:rsid w:val="002931FA"/>
    <w:rsid w:val="00294E88"/>
    <w:rsid w:val="0029506E"/>
    <w:rsid w:val="00297EA5"/>
    <w:rsid w:val="002A0302"/>
    <w:rsid w:val="002A06E4"/>
    <w:rsid w:val="002A1630"/>
    <w:rsid w:val="002A16B4"/>
    <w:rsid w:val="002A266E"/>
    <w:rsid w:val="002A309E"/>
    <w:rsid w:val="002A3241"/>
    <w:rsid w:val="002A3533"/>
    <w:rsid w:val="002A4CFC"/>
    <w:rsid w:val="002B0D70"/>
    <w:rsid w:val="002B1BD0"/>
    <w:rsid w:val="002B4A4F"/>
    <w:rsid w:val="002B5098"/>
    <w:rsid w:val="002B7B6F"/>
    <w:rsid w:val="002C0646"/>
    <w:rsid w:val="002C1F67"/>
    <w:rsid w:val="002C2B83"/>
    <w:rsid w:val="002C2E71"/>
    <w:rsid w:val="002C7361"/>
    <w:rsid w:val="002D166C"/>
    <w:rsid w:val="002D1AB5"/>
    <w:rsid w:val="002D1B70"/>
    <w:rsid w:val="002D2A5B"/>
    <w:rsid w:val="002D3673"/>
    <w:rsid w:val="002D3781"/>
    <w:rsid w:val="002E3DC5"/>
    <w:rsid w:val="002E5E4A"/>
    <w:rsid w:val="002E601E"/>
    <w:rsid w:val="002F079F"/>
    <w:rsid w:val="002F3E07"/>
    <w:rsid w:val="00311B6F"/>
    <w:rsid w:val="0031335B"/>
    <w:rsid w:val="00313588"/>
    <w:rsid w:val="00314568"/>
    <w:rsid w:val="003165B8"/>
    <w:rsid w:val="0032227B"/>
    <w:rsid w:val="00323907"/>
    <w:rsid w:val="0032632F"/>
    <w:rsid w:val="00333EAF"/>
    <w:rsid w:val="00342821"/>
    <w:rsid w:val="00343107"/>
    <w:rsid w:val="0034592A"/>
    <w:rsid w:val="00347185"/>
    <w:rsid w:val="0034773C"/>
    <w:rsid w:val="00352EDB"/>
    <w:rsid w:val="00363961"/>
    <w:rsid w:val="00364393"/>
    <w:rsid w:val="00364F9A"/>
    <w:rsid w:val="00364FCB"/>
    <w:rsid w:val="00366E23"/>
    <w:rsid w:val="00371843"/>
    <w:rsid w:val="00373034"/>
    <w:rsid w:val="0037388D"/>
    <w:rsid w:val="00373E54"/>
    <w:rsid w:val="003770C0"/>
    <w:rsid w:val="003770CB"/>
    <w:rsid w:val="00381F79"/>
    <w:rsid w:val="00384345"/>
    <w:rsid w:val="00387024"/>
    <w:rsid w:val="00390894"/>
    <w:rsid w:val="00390DE1"/>
    <w:rsid w:val="00391A97"/>
    <w:rsid w:val="00391F4E"/>
    <w:rsid w:val="003921A6"/>
    <w:rsid w:val="00392249"/>
    <w:rsid w:val="00392345"/>
    <w:rsid w:val="00392F3E"/>
    <w:rsid w:val="003944E2"/>
    <w:rsid w:val="00395FA0"/>
    <w:rsid w:val="003A572D"/>
    <w:rsid w:val="003A62DD"/>
    <w:rsid w:val="003A6DC8"/>
    <w:rsid w:val="003A6FD8"/>
    <w:rsid w:val="003A7259"/>
    <w:rsid w:val="003B00DE"/>
    <w:rsid w:val="003B18C2"/>
    <w:rsid w:val="003B2743"/>
    <w:rsid w:val="003B2DD4"/>
    <w:rsid w:val="003B4FA8"/>
    <w:rsid w:val="003B51E5"/>
    <w:rsid w:val="003B536E"/>
    <w:rsid w:val="003C023F"/>
    <w:rsid w:val="003C1A68"/>
    <w:rsid w:val="003C35DD"/>
    <w:rsid w:val="003C3E46"/>
    <w:rsid w:val="003C76B1"/>
    <w:rsid w:val="003D1950"/>
    <w:rsid w:val="003D2D9B"/>
    <w:rsid w:val="003D4712"/>
    <w:rsid w:val="003D6845"/>
    <w:rsid w:val="003D69A1"/>
    <w:rsid w:val="003D74CF"/>
    <w:rsid w:val="003D7AD1"/>
    <w:rsid w:val="003E3E0C"/>
    <w:rsid w:val="003E6034"/>
    <w:rsid w:val="003E6937"/>
    <w:rsid w:val="003E7049"/>
    <w:rsid w:val="003F34A6"/>
    <w:rsid w:val="003F454C"/>
    <w:rsid w:val="004036C8"/>
    <w:rsid w:val="004040EF"/>
    <w:rsid w:val="0041110C"/>
    <w:rsid w:val="0041123D"/>
    <w:rsid w:val="00412AEC"/>
    <w:rsid w:val="00413A71"/>
    <w:rsid w:val="00413FF7"/>
    <w:rsid w:val="0041521C"/>
    <w:rsid w:val="00415DEE"/>
    <w:rsid w:val="0042159A"/>
    <w:rsid w:val="00421C1C"/>
    <w:rsid w:val="0042243A"/>
    <w:rsid w:val="00422685"/>
    <w:rsid w:val="00423B83"/>
    <w:rsid w:val="004246B8"/>
    <w:rsid w:val="00424C94"/>
    <w:rsid w:val="00424DD0"/>
    <w:rsid w:val="00424FE8"/>
    <w:rsid w:val="00431198"/>
    <w:rsid w:val="00435F0F"/>
    <w:rsid w:val="00437C68"/>
    <w:rsid w:val="004410EC"/>
    <w:rsid w:val="00441D54"/>
    <w:rsid w:val="00442323"/>
    <w:rsid w:val="00442798"/>
    <w:rsid w:val="00442E4C"/>
    <w:rsid w:val="00444E7C"/>
    <w:rsid w:val="00450CEA"/>
    <w:rsid w:val="00450F74"/>
    <w:rsid w:val="004534CC"/>
    <w:rsid w:val="0045471F"/>
    <w:rsid w:val="00457296"/>
    <w:rsid w:val="00460E5D"/>
    <w:rsid w:val="00461327"/>
    <w:rsid w:val="00461908"/>
    <w:rsid w:val="00462E42"/>
    <w:rsid w:val="00467588"/>
    <w:rsid w:val="00467F3B"/>
    <w:rsid w:val="00467F5A"/>
    <w:rsid w:val="0047600B"/>
    <w:rsid w:val="004768A2"/>
    <w:rsid w:val="004774E4"/>
    <w:rsid w:val="0048076E"/>
    <w:rsid w:val="0048191D"/>
    <w:rsid w:val="00483A1A"/>
    <w:rsid w:val="00484479"/>
    <w:rsid w:val="004862BD"/>
    <w:rsid w:val="00486A6B"/>
    <w:rsid w:val="00490237"/>
    <w:rsid w:val="00492CFB"/>
    <w:rsid w:val="00496C48"/>
    <w:rsid w:val="004A08A7"/>
    <w:rsid w:val="004A124D"/>
    <w:rsid w:val="004A544F"/>
    <w:rsid w:val="004A76EC"/>
    <w:rsid w:val="004B1CCE"/>
    <w:rsid w:val="004B2B76"/>
    <w:rsid w:val="004B3E69"/>
    <w:rsid w:val="004B708D"/>
    <w:rsid w:val="004B712E"/>
    <w:rsid w:val="004B7412"/>
    <w:rsid w:val="004C06A1"/>
    <w:rsid w:val="004C206E"/>
    <w:rsid w:val="004C4C0F"/>
    <w:rsid w:val="004D02EA"/>
    <w:rsid w:val="004D2C2A"/>
    <w:rsid w:val="004D61AC"/>
    <w:rsid w:val="004D6AC5"/>
    <w:rsid w:val="004E025A"/>
    <w:rsid w:val="004E0A11"/>
    <w:rsid w:val="004E0ADE"/>
    <w:rsid w:val="004E1B67"/>
    <w:rsid w:val="004E1E2D"/>
    <w:rsid w:val="004E37AD"/>
    <w:rsid w:val="004E5E5A"/>
    <w:rsid w:val="004E78FE"/>
    <w:rsid w:val="004E7F8D"/>
    <w:rsid w:val="004F090F"/>
    <w:rsid w:val="004F1C55"/>
    <w:rsid w:val="004F1FEA"/>
    <w:rsid w:val="004F2E3C"/>
    <w:rsid w:val="004F3012"/>
    <w:rsid w:val="004F6D66"/>
    <w:rsid w:val="0050022C"/>
    <w:rsid w:val="00500E6A"/>
    <w:rsid w:val="00501D29"/>
    <w:rsid w:val="005025F4"/>
    <w:rsid w:val="00505438"/>
    <w:rsid w:val="00505698"/>
    <w:rsid w:val="00506CA0"/>
    <w:rsid w:val="0051013F"/>
    <w:rsid w:val="005102E1"/>
    <w:rsid w:val="005143BF"/>
    <w:rsid w:val="00514DDA"/>
    <w:rsid w:val="00520955"/>
    <w:rsid w:val="00521BEF"/>
    <w:rsid w:val="0052393B"/>
    <w:rsid w:val="0052677C"/>
    <w:rsid w:val="0052733D"/>
    <w:rsid w:val="005301B9"/>
    <w:rsid w:val="0053285B"/>
    <w:rsid w:val="00532EBE"/>
    <w:rsid w:val="0053327E"/>
    <w:rsid w:val="005335AC"/>
    <w:rsid w:val="005336C4"/>
    <w:rsid w:val="00533AD9"/>
    <w:rsid w:val="00534F77"/>
    <w:rsid w:val="00537DE2"/>
    <w:rsid w:val="00537E18"/>
    <w:rsid w:val="005400ED"/>
    <w:rsid w:val="00545F15"/>
    <w:rsid w:val="00550301"/>
    <w:rsid w:val="0055112C"/>
    <w:rsid w:val="005523FE"/>
    <w:rsid w:val="0055399E"/>
    <w:rsid w:val="00554290"/>
    <w:rsid w:val="0055560A"/>
    <w:rsid w:val="005556DD"/>
    <w:rsid w:val="00555C1B"/>
    <w:rsid w:val="00555F7A"/>
    <w:rsid w:val="0056146E"/>
    <w:rsid w:val="005623A7"/>
    <w:rsid w:val="005652AE"/>
    <w:rsid w:val="005659B6"/>
    <w:rsid w:val="00570CF4"/>
    <w:rsid w:val="00571862"/>
    <w:rsid w:val="005733B2"/>
    <w:rsid w:val="0057417B"/>
    <w:rsid w:val="005746AF"/>
    <w:rsid w:val="00574719"/>
    <w:rsid w:val="00574D48"/>
    <w:rsid w:val="00574DF7"/>
    <w:rsid w:val="00575EA6"/>
    <w:rsid w:val="00576524"/>
    <w:rsid w:val="005767D2"/>
    <w:rsid w:val="0058010B"/>
    <w:rsid w:val="00581119"/>
    <w:rsid w:val="00581819"/>
    <w:rsid w:val="00582D82"/>
    <w:rsid w:val="005858A5"/>
    <w:rsid w:val="005858D4"/>
    <w:rsid w:val="0058662D"/>
    <w:rsid w:val="005905F8"/>
    <w:rsid w:val="005968EC"/>
    <w:rsid w:val="005969B7"/>
    <w:rsid w:val="00597BE1"/>
    <w:rsid w:val="005A1802"/>
    <w:rsid w:val="005A1CDC"/>
    <w:rsid w:val="005A2D39"/>
    <w:rsid w:val="005A7A95"/>
    <w:rsid w:val="005A7D56"/>
    <w:rsid w:val="005B0813"/>
    <w:rsid w:val="005B0F0A"/>
    <w:rsid w:val="005B11F3"/>
    <w:rsid w:val="005B14AD"/>
    <w:rsid w:val="005B1B84"/>
    <w:rsid w:val="005B3563"/>
    <w:rsid w:val="005B459C"/>
    <w:rsid w:val="005B68A4"/>
    <w:rsid w:val="005B727D"/>
    <w:rsid w:val="005C1A4E"/>
    <w:rsid w:val="005C35AA"/>
    <w:rsid w:val="005C3EFC"/>
    <w:rsid w:val="005C5434"/>
    <w:rsid w:val="005C711F"/>
    <w:rsid w:val="005D0C81"/>
    <w:rsid w:val="005D2B38"/>
    <w:rsid w:val="005D2E07"/>
    <w:rsid w:val="005D3C05"/>
    <w:rsid w:val="005D48BF"/>
    <w:rsid w:val="005D79B6"/>
    <w:rsid w:val="005D7C64"/>
    <w:rsid w:val="005E4957"/>
    <w:rsid w:val="005E53EB"/>
    <w:rsid w:val="005E7B3F"/>
    <w:rsid w:val="005E7D7B"/>
    <w:rsid w:val="005F19FF"/>
    <w:rsid w:val="005F2D91"/>
    <w:rsid w:val="005F34A5"/>
    <w:rsid w:val="005F4A13"/>
    <w:rsid w:val="00604403"/>
    <w:rsid w:val="006046F1"/>
    <w:rsid w:val="00610CB7"/>
    <w:rsid w:val="00612394"/>
    <w:rsid w:val="00612D51"/>
    <w:rsid w:val="006158D8"/>
    <w:rsid w:val="00616B67"/>
    <w:rsid w:val="00617730"/>
    <w:rsid w:val="0062075E"/>
    <w:rsid w:val="006215D6"/>
    <w:rsid w:val="006224B8"/>
    <w:rsid w:val="006228AD"/>
    <w:rsid w:val="00622AAB"/>
    <w:rsid w:val="006255E3"/>
    <w:rsid w:val="00627C96"/>
    <w:rsid w:val="00630AD4"/>
    <w:rsid w:val="00631B02"/>
    <w:rsid w:val="00634053"/>
    <w:rsid w:val="00634390"/>
    <w:rsid w:val="00634FFC"/>
    <w:rsid w:val="00640B7E"/>
    <w:rsid w:val="00641F86"/>
    <w:rsid w:val="00644036"/>
    <w:rsid w:val="006451FE"/>
    <w:rsid w:val="006453CB"/>
    <w:rsid w:val="00645645"/>
    <w:rsid w:val="00650F49"/>
    <w:rsid w:val="00653206"/>
    <w:rsid w:val="006537B4"/>
    <w:rsid w:val="00654B05"/>
    <w:rsid w:val="00654CF4"/>
    <w:rsid w:val="00655075"/>
    <w:rsid w:val="00656A60"/>
    <w:rsid w:val="006608D5"/>
    <w:rsid w:val="006615B4"/>
    <w:rsid w:val="006644E7"/>
    <w:rsid w:val="0066512A"/>
    <w:rsid w:val="00665F4A"/>
    <w:rsid w:val="00666E70"/>
    <w:rsid w:val="00667EC0"/>
    <w:rsid w:val="006714B2"/>
    <w:rsid w:val="0067225E"/>
    <w:rsid w:val="00672421"/>
    <w:rsid w:val="006734EB"/>
    <w:rsid w:val="006739A8"/>
    <w:rsid w:val="00676CDB"/>
    <w:rsid w:val="00677539"/>
    <w:rsid w:val="00684B7B"/>
    <w:rsid w:val="00685029"/>
    <w:rsid w:val="006866FC"/>
    <w:rsid w:val="006869C5"/>
    <w:rsid w:val="00690471"/>
    <w:rsid w:val="00690A78"/>
    <w:rsid w:val="006915FA"/>
    <w:rsid w:val="0069430B"/>
    <w:rsid w:val="006948F6"/>
    <w:rsid w:val="006A09C0"/>
    <w:rsid w:val="006A2C97"/>
    <w:rsid w:val="006A36CA"/>
    <w:rsid w:val="006A4A24"/>
    <w:rsid w:val="006A65AF"/>
    <w:rsid w:val="006B07E5"/>
    <w:rsid w:val="006B0CB0"/>
    <w:rsid w:val="006B0E45"/>
    <w:rsid w:val="006B153F"/>
    <w:rsid w:val="006B1ED4"/>
    <w:rsid w:val="006B23F2"/>
    <w:rsid w:val="006B39E0"/>
    <w:rsid w:val="006B7359"/>
    <w:rsid w:val="006B7669"/>
    <w:rsid w:val="006B76A9"/>
    <w:rsid w:val="006C233E"/>
    <w:rsid w:val="006C2C0D"/>
    <w:rsid w:val="006C2C5B"/>
    <w:rsid w:val="006C3DE8"/>
    <w:rsid w:val="006C4264"/>
    <w:rsid w:val="006C441B"/>
    <w:rsid w:val="006C6692"/>
    <w:rsid w:val="006D07EB"/>
    <w:rsid w:val="006D1DF6"/>
    <w:rsid w:val="006D2E03"/>
    <w:rsid w:val="006D5337"/>
    <w:rsid w:val="006D5429"/>
    <w:rsid w:val="006E068F"/>
    <w:rsid w:val="006E1A19"/>
    <w:rsid w:val="006E5945"/>
    <w:rsid w:val="006E5ACE"/>
    <w:rsid w:val="006E7451"/>
    <w:rsid w:val="006F1462"/>
    <w:rsid w:val="006F1DAF"/>
    <w:rsid w:val="006F2EBF"/>
    <w:rsid w:val="006F4C44"/>
    <w:rsid w:val="006F5F28"/>
    <w:rsid w:val="007000E0"/>
    <w:rsid w:val="00701020"/>
    <w:rsid w:val="00701573"/>
    <w:rsid w:val="00702233"/>
    <w:rsid w:val="00703F4E"/>
    <w:rsid w:val="00705A43"/>
    <w:rsid w:val="007060A9"/>
    <w:rsid w:val="007074CE"/>
    <w:rsid w:val="00711791"/>
    <w:rsid w:val="00712038"/>
    <w:rsid w:val="00717694"/>
    <w:rsid w:val="007211F1"/>
    <w:rsid w:val="00721725"/>
    <w:rsid w:val="00725233"/>
    <w:rsid w:val="007267B0"/>
    <w:rsid w:val="00727686"/>
    <w:rsid w:val="00730817"/>
    <w:rsid w:val="007331A9"/>
    <w:rsid w:val="00733C14"/>
    <w:rsid w:val="00736359"/>
    <w:rsid w:val="0074147F"/>
    <w:rsid w:val="0074571E"/>
    <w:rsid w:val="007472FC"/>
    <w:rsid w:val="00750557"/>
    <w:rsid w:val="00750D66"/>
    <w:rsid w:val="007520FD"/>
    <w:rsid w:val="0075322C"/>
    <w:rsid w:val="0075362B"/>
    <w:rsid w:val="00754339"/>
    <w:rsid w:val="00754C01"/>
    <w:rsid w:val="00757DC0"/>
    <w:rsid w:val="007624A2"/>
    <w:rsid w:val="007625A6"/>
    <w:rsid w:val="007629A6"/>
    <w:rsid w:val="007671DC"/>
    <w:rsid w:val="00767640"/>
    <w:rsid w:val="0076784B"/>
    <w:rsid w:val="00770485"/>
    <w:rsid w:val="0077100D"/>
    <w:rsid w:val="00774E0A"/>
    <w:rsid w:val="00776012"/>
    <w:rsid w:val="00780C1D"/>
    <w:rsid w:val="00781D3B"/>
    <w:rsid w:val="0078332C"/>
    <w:rsid w:val="0078507E"/>
    <w:rsid w:val="00785201"/>
    <w:rsid w:val="007859D6"/>
    <w:rsid w:val="00785EF4"/>
    <w:rsid w:val="0078670D"/>
    <w:rsid w:val="00791290"/>
    <w:rsid w:val="00791F2E"/>
    <w:rsid w:val="0079482D"/>
    <w:rsid w:val="007A2569"/>
    <w:rsid w:val="007A2B2E"/>
    <w:rsid w:val="007A3053"/>
    <w:rsid w:val="007A4A32"/>
    <w:rsid w:val="007A4BB6"/>
    <w:rsid w:val="007A54FC"/>
    <w:rsid w:val="007A6746"/>
    <w:rsid w:val="007A67BE"/>
    <w:rsid w:val="007A6ECB"/>
    <w:rsid w:val="007B5623"/>
    <w:rsid w:val="007B6FE7"/>
    <w:rsid w:val="007C0CBD"/>
    <w:rsid w:val="007C1778"/>
    <w:rsid w:val="007C219A"/>
    <w:rsid w:val="007C5645"/>
    <w:rsid w:val="007C6A32"/>
    <w:rsid w:val="007D1092"/>
    <w:rsid w:val="007D2413"/>
    <w:rsid w:val="007D2523"/>
    <w:rsid w:val="007D265B"/>
    <w:rsid w:val="007D385A"/>
    <w:rsid w:val="007D718A"/>
    <w:rsid w:val="007E01F4"/>
    <w:rsid w:val="007E1D59"/>
    <w:rsid w:val="007E2005"/>
    <w:rsid w:val="007E22DD"/>
    <w:rsid w:val="007E4F4A"/>
    <w:rsid w:val="007F1E91"/>
    <w:rsid w:val="007F2186"/>
    <w:rsid w:val="007F2736"/>
    <w:rsid w:val="007F4B51"/>
    <w:rsid w:val="007F6668"/>
    <w:rsid w:val="007F6EF5"/>
    <w:rsid w:val="00802926"/>
    <w:rsid w:val="00803C71"/>
    <w:rsid w:val="00805035"/>
    <w:rsid w:val="0080568A"/>
    <w:rsid w:val="008065F7"/>
    <w:rsid w:val="00807E5A"/>
    <w:rsid w:val="0081337D"/>
    <w:rsid w:val="00813A17"/>
    <w:rsid w:val="008143BB"/>
    <w:rsid w:val="008151B4"/>
    <w:rsid w:val="00816667"/>
    <w:rsid w:val="008207E5"/>
    <w:rsid w:val="00820A7E"/>
    <w:rsid w:val="00820FDB"/>
    <w:rsid w:val="0082245A"/>
    <w:rsid w:val="00823D24"/>
    <w:rsid w:val="00824B90"/>
    <w:rsid w:val="008277BF"/>
    <w:rsid w:val="008308CB"/>
    <w:rsid w:val="00830915"/>
    <w:rsid w:val="008323F7"/>
    <w:rsid w:val="00833AB1"/>
    <w:rsid w:val="00833BC9"/>
    <w:rsid w:val="00836474"/>
    <w:rsid w:val="00836FC8"/>
    <w:rsid w:val="00842B89"/>
    <w:rsid w:val="0084443F"/>
    <w:rsid w:val="0084772A"/>
    <w:rsid w:val="00847D6B"/>
    <w:rsid w:val="00850989"/>
    <w:rsid w:val="00850E11"/>
    <w:rsid w:val="0085119A"/>
    <w:rsid w:val="008511EA"/>
    <w:rsid w:val="00851444"/>
    <w:rsid w:val="008515B0"/>
    <w:rsid w:val="00853A1A"/>
    <w:rsid w:val="0085655F"/>
    <w:rsid w:val="008608BE"/>
    <w:rsid w:val="00861183"/>
    <w:rsid w:val="008624B8"/>
    <w:rsid w:val="0086352F"/>
    <w:rsid w:val="00863742"/>
    <w:rsid w:val="00863794"/>
    <w:rsid w:val="00863BE7"/>
    <w:rsid w:val="00864230"/>
    <w:rsid w:val="00864C44"/>
    <w:rsid w:val="00864FC0"/>
    <w:rsid w:val="00865D01"/>
    <w:rsid w:val="008669EF"/>
    <w:rsid w:val="00866A71"/>
    <w:rsid w:val="0087029A"/>
    <w:rsid w:val="008717FE"/>
    <w:rsid w:val="00872977"/>
    <w:rsid w:val="00876223"/>
    <w:rsid w:val="00876A14"/>
    <w:rsid w:val="00881468"/>
    <w:rsid w:val="00881C16"/>
    <w:rsid w:val="008840D5"/>
    <w:rsid w:val="008858CA"/>
    <w:rsid w:val="00886AFB"/>
    <w:rsid w:val="00892E51"/>
    <w:rsid w:val="00893D65"/>
    <w:rsid w:val="00894472"/>
    <w:rsid w:val="008945E6"/>
    <w:rsid w:val="00895E9D"/>
    <w:rsid w:val="008960F1"/>
    <w:rsid w:val="00896BBA"/>
    <w:rsid w:val="008A038C"/>
    <w:rsid w:val="008A0915"/>
    <w:rsid w:val="008A2E02"/>
    <w:rsid w:val="008A47AA"/>
    <w:rsid w:val="008A52F1"/>
    <w:rsid w:val="008A537C"/>
    <w:rsid w:val="008A5884"/>
    <w:rsid w:val="008A7634"/>
    <w:rsid w:val="008B0D05"/>
    <w:rsid w:val="008B10A6"/>
    <w:rsid w:val="008C584F"/>
    <w:rsid w:val="008C69B1"/>
    <w:rsid w:val="008C6E1B"/>
    <w:rsid w:val="008C6F2A"/>
    <w:rsid w:val="008C71E2"/>
    <w:rsid w:val="008D0B08"/>
    <w:rsid w:val="008D14B4"/>
    <w:rsid w:val="008D1BAB"/>
    <w:rsid w:val="008D393B"/>
    <w:rsid w:val="008D5FED"/>
    <w:rsid w:val="008D683B"/>
    <w:rsid w:val="008D7A7B"/>
    <w:rsid w:val="008D7F6B"/>
    <w:rsid w:val="008E23F7"/>
    <w:rsid w:val="008E2FF5"/>
    <w:rsid w:val="008E4430"/>
    <w:rsid w:val="008E7757"/>
    <w:rsid w:val="008F3B82"/>
    <w:rsid w:val="008F3C56"/>
    <w:rsid w:val="008F424D"/>
    <w:rsid w:val="008F5A47"/>
    <w:rsid w:val="008F5AF6"/>
    <w:rsid w:val="008F610A"/>
    <w:rsid w:val="008F6591"/>
    <w:rsid w:val="009003F0"/>
    <w:rsid w:val="0090071A"/>
    <w:rsid w:val="009015E1"/>
    <w:rsid w:val="00902872"/>
    <w:rsid w:val="009040D0"/>
    <w:rsid w:val="00904851"/>
    <w:rsid w:val="00905010"/>
    <w:rsid w:val="0090522E"/>
    <w:rsid w:val="0090668E"/>
    <w:rsid w:val="00906E75"/>
    <w:rsid w:val="00911327"/>
    <w:rsid w:val="009123FE"/>
    <w:rsid w:val="0091282D"/>
    <w:rsid w:val="0091308F"/>
    <w:rsid w:val="009136CE"/>
    <w:rsid w:val="00916369"/>
    <w:rsid w:val="00917186"/>
    <w:rsid w:val="00920391"/>
    <w:rsid w:val="009204D8"/>
    <w:rsid w:val="00921797"/>
    <w:rsid w:val="0092247C"/>
    <w:rsid w:val="0092361F"/>
    <w:rsid w:val="00925807"/>
    <w:rsid w:val="009322DB"/>
    <w:rsid w:val="009327ED"/>
    <w:rsid w:val="00932A1C"/>
    <w:rsid w:val="00933EE6"/>
    <w:rsid w:val="0093503C"/>
    <w:rsid w:val="00937494"/>
    <w:rsid w:val="00940B47"/>
    <w:rsid w:val="00940BDF"/>
    <w:rsid w:val="00942A2D"/>
    <w:rsid w:val="00945174"/>
    <w:rsid w:val="00945973"/>
    <w:rsid w:val="00946EFE"/>
    <w:rsid w:val="00950BF1"/>
    <w:rsid w:val="00951124"/>
    <w:rsid w:val="009511D1"/>
    <w:rsid w:val="0095328C"/>
    <w:rsid w:val="00955DB7"/>
    <w:rsid w:val="00960D08"/>
    <w:rsid w:val="00962835"/>
    <w:rsid w:val="00964198"/>
    <w:rsid w:val="00965B17"/>
    <w:rsid w:val="00972F72"/>
    <w:rsid w:val="00973806"/>
    <w:rsid w:val="00973EC8"/>
    <w:rsid w:val="00973FC0"/>
    <w:rsid w:val="0097404A"/>
    <w:rsid w:val="00974D14"/>
    <w:rsid w:val="009755C6"/>
    <w:rsid w:val="00980DBC"/>
    <w:rsid w:val="00981AA1"/>
    <w:rsid w:val="00984787"/>
    <w:rsid w:val="00986202"/>
    <w:rsid w:val="009874A6"/>
    <w:rsid w:val="00987770"/>
    <w:rsid w:val="00987C8A"/>
    <w:rsid w:val="00991E13"/>
    <w:rsid w:val="009923DB"/>
    <w:rsid w:val="00993692"/>
    <w:rsid w:val="00995930"/>
    <w:rsid w:val="009A09DB"/>
    <w:rsid w:val="009A296D"/>
    <w:rsid w:val="009A323A"/>
    <w:rsid w:val="009A692A"/>
    <w:rsid w:val="009A77FE"/>
    <w:rsid w:val="009B0E57"/>
    <w:rsid w:val="009B2408"/>
    <w:rsid w:val="009B4709"/>
    <w:rsid w:val="009B5815"/>
    <w:rsid w:val="009B7903"/>
    <w:rsid w:val="009C014D"/>
    <w:rsid w:val="009C0256"/>
    <w:rsid w:val="009C35AA"/>
    <w:rsid w:val="009C4C48"/>
    <w:rsid w:val="009C5A40"/>
    <w:rsid w:val="009C5C48"/>
    <w:rsid w:val="009C6D78"/>
    <w:rsid w:val="009C7097"/>
    <w:rsid w:val="009C71DB"/>
    <w:rsid w:val="009C7434"/>
    <w:rsid w:val="009D0BED"/>
    <w:rsid w:val="009D2617"/>
    <w:rsid w:val="009D357E"/>
    <w:rsid w:val="009D4B85"/>
    <w:rsid w:val="009D618B"/>
    <w:rsid w:val="009E07D8"/>
    <w:rsid w:val="009E2D2D"/>
    <w:rsid w:val="009E34D2"/>
    <w:rsid w:val="009E5139"/>
    <w:rsid w:val="009E5A8F"/>
    <w:rsid w:val="009F032A"/>
    <w:rsid w:val="009F0854"/>
    <w:rsid w:val="009F544A"/>
    <w:rsid w:val="009F63A9"/>
    <w:rsid w:val="009F667F"/>
    <w:rsid w:val="009F7EB1"/>
    <w:rsid w:val="00A006CF"/>
    <w:rsid w:val="00A00800"/>
    <w:rsid w:val="00A043A1"/>
    <w:rsid w:val="00A05A34"/>
    <w:rsid w:val="00A07BF4"/>
    <w:rsid w:val="00A12DBD"/>
    <w:rsid w:val="00A16E01"/>
    <w:rsid w:val="00A17D2F"/>
    <w:rsid w:val="00A21397"/>
    <w:rsid w:val="00A2166C"/>
    <w:rsid w:val="00A22ABF"/>
    <w:rsid w:val="00A2357F"/>
    <w:rsid w:val="00A25F67"/>
    <w:rsid w:val="00A270E7"/>
    <w:rsid w:val="00A33838"/>
    <w:rsid w:val="00A33A48"/>
    <w:rsid w:val="00A41A52"/>
    <w:rsid w:val="00A42F09"/>
    <w:rsid w:val="00A45A32"/>
    <w:rsid w:val="00A46EF0"/>
    <w:rsid w:val="00A50D37"/>
    <w:rsid w:val="00A51390"/>
    <w:rsid w:val="00A52C57"/>
    <w:rsid w:val="00A532CD"/>
    <w:rsid w:val="00A546DB"/>
    <w:rsid w:val="00A5516D"/>
    <w:rsid w:val="00A55A8A"/>
    <w:rsid w:val="00A55D07"/>
    <w:rsid w:val="00A56B33"/>
    <w:rsid w:val="00A57B62"/>
    <w:rsid w:val="00A61066"/>
    <w:rsid w:val="00A61A7D"/>
    <w:rsid w:val="00A63210"/>
    <w:rsid w:val="00A641CB"/>
    <w:rsid w:val="00A64D6A"/>
    <w:rsid w:val="00A65CE3"/>
    <w:rsid w:val="00A670CA"/>
    <w:rsid w:val="00A676A5"/>
    <w:rsid w:val="00A6776E"/>
    <w:rsid w:val="00A70109"/>
    <w:rsid w:val="00A70FD1"/>
    <w:rsid w:val="00A7237A"/>
    <w:rsid w:val="00A7262A"/>
    <w:rsid w:val="00A73D3D"/>
    <w:rsid w:val="00A74420"/>
    <w:rsid w:val="00A77101"/>
    <w:rsid w:val="00A80681"/>
    <w:rsid w:val="00A80AB6"/>
    <w:rsid w:val="00A80D07"/>
    <w:rsid w:val="00A86671"/>
    <w:rsid w:val="00A8755D"/>
    <w:rsid w:val="00A93826"/>
    <w:rsid w:val="00A94B44"/>
    <w:rsid w:val="00A95A1E"/>
    <w:rsid w:val="00A964C3"/>
    <w:rsid w:val="00A96F54"/>
    <w:rsid w:val="00A97EF7"/>
    <w:rsid w:val="00AA26E2"/>
    <w:rsid w:val="00AA31E5"/>
    <w:rsid w:val="00AA426C"/>
    <w:rsid w:val="00AB485C"/>
    <w:rsid w:val="00AB62A0"/>
    <w:rsid w:val="00AC01EE"/>
    <w:rsid w:val="00AC0B4C"/>
    <w:rsid w:val="00AC33D2"/>
    <w:rsid w:val="00AC4ADF"/>
    <w:rsid w:val="00AC54B2"/>
    <w:rsid w:val="00AC5580"/>
    <w:rsid w:val="00AC5776"/>
    <w:rsid w:val="00AC63B1"/>
    <w:rsid w:val="00AC6CC6"/>
    <w:rsid w:val="00AC7D5D"/>
    <w:rsid w:val="00AD03F3"/>
    <w:rsid w:val="00AD0B54"/>
    <w:rsid w:val="00AD168F"/>
    <w:rsid w:val="00AD2A3F"/>
    <w:rsid w:val="00AD383C"/>
    <w:rsid w:val="00AD4670"/>
    <w:rsid w:val="00AD5FB0"/>
    <w:rsid w:val="00AD680C"/>
    <w:rsid w:val="00AD6E96"/>
    <w:rsid w:val="00AE1950"/>
    <w:rsid w:val="00AE2699"/>
    <w:rsid w:val="00AE317F"/>
    <w:rsid w:val="00AE4C9A"/>
    <w:rsid w:val="00AE7376"/>
    <w:rsid w:val="00AF10C4"/>
    <w:rsid w:val="00AF28E3"/>
    <w:rsid w:val="00AF4B1D"/>
    <w:rsid w:val="00AF59D8"/>
    <w:rsid w:val="00AF5D27"/>
    <w:rsid w:val="00AF7B4B"/>
    <w:rsid w:val="00B007C7"/>
    <w:rsid w:val="00B03ADC"/>
    <w:rsid w:val="00B049BF"/>
    <w:rsid w:val="00B04CEF"/>
    <w:rsid w:val="00B05813"/>
    <w:rsid w:val="00B11F99"/>
    <w:rsid w:val="00B12E4B"/>
    <w:rsid w:val="00B1553A"/>
    <w:rsid w:val="00B16D09"/>
    <w:rsid w:val="00B16DD7"/>
    <w:rsid w:val="00B17A58"/>
    <w:rsid w:val="00B208A8"/>
    <w:rsid w:val="00B2139B"/>
    <w:rsid w:val="00B22783"/>
    <w:rsid w:val="00B2342F"/>
    <w:rsid w:val="00B2481D"/>
    <w:rsid w:val="00B27341"/>
    <w:rsid w:val="00B308A1"/>
    <w:rsid w:val="00B30991"/>
    <w:rsid w:val="00B33E44"/>
    <w:rsid w:val="00B33F9B"/>
    <w:rsid w:val="00B35B59"/>
    <w:rsid w:val="00B374A4"/>
    <w:rsid w:val="00B403FA"/>
    <w:rsid w:val="00B416B9"/>
    <w:rsid w:val="00B42332"/>
    <w:rsid w:val="00B4283C"/>
    <w:rsid w:val="00B45C47"/>
    <w:rsid w:val="00B46CA4"/>
    <w:rsid w:val="00B47ED8"/>
    <w:rsid w:val="00B511B5"/>
    <w:rsid w:val="00B517A7"/>
    <w:rsid w:val="00B51A5A"/>
    <w:rsid w:val="00B51AAA"/>
    <w:rsid w:val="00B52551"/>
    <w:rsid w:val="00B54745"/>
    <w:rsid w:val="00B558D3"/>
    <w:rsid w:val="00B55AB4"/>
    <w:rsid w:val="00B604F4"/>
    <w:rsid w:val="00B64C08"/>
    <w:rsid w:val="00B655FA"/>
    <w:rsid w:val="00B7015F"/>
    <w:rsid w:val="00B705FC"/>
    <w:rsid w:val="00B712A1"/>
    <w:rsid w:val="00B71AA5"/>
    <w:rsid w:val="00B72089"/>
    <w:rsid w:val="00B74EE1"/>
    <w:rsid w:val="00B83CC0"/>
    <w:rsid w:val="00B85263"/>
    <w:rsid w:val="00B85A9B"/>
    <w:rsid w:val="00B86650"/>
    <w:rsid w:val="00B94597"/>
    <w:rsid w:val="00B96BF7"/>
    <w:rsid w:val="00B96EA4"/>
    <w:rsid w:val="00BA096A"/>
    <w:rsid w:val="00BA1BD9"/>
    <w:rsid w:val="00BA24A4"/>
    <w:rsid w:val="00BA3B13"/>
    <w:rsid w:val="00BA3F7F"/>
    <w:rsid w:val="00BA48C8"/>
    <w:rsid w:val="00BB174A"/>
    <w:rsid w:val="00BB1A5E"/>
    <w:rsid w:val="00BB217D"/>
    <w:rsid w:val="00BB36A8"/>
    <w:rsid w:val="00BB6ECD"/>
    <w:rsid w:val="00BC2725"/>
    <w:rsid w:val="00BC38B1"/>
    <w:rsid w:val="00BC51D8"/>
    <w:rsid w:val="00BC6232"/>
    <w:rsid w:val="00BC74DE"/>
    <w:rsid w:val="00BD5DB4"/>
    <w:rsid w:val="00BD7592"/>
    <w:rsid w:val="00BD7AB1"/>
    <w:rsid w:val="00BD7FE8"/>
    <w:rsid w:val="00BE0102"/>
    <w:rsid w:val="00BE2742"/>
    <w:rsid w:val="00BE3DAE"/>
    <w:rsid w:val="00BE5313"/>
    <w:rsid w:val="00BE5970"/>
    <w:rsid w:val="00BE760C"/>
    <w:rsid w:val="00BE76D6"/>
    <w:rsid w:val="00BE77D1"/>
    <w:rsid w:val="00BF5ECB"/>
    <w:rsid w:val="00C008B5"/>
    <w:rsid w:val="00C02F5F"/>
    <w:rsid w:val="00C051D7"/>
    <w:rsid w:val="00C05C05"/>
    <w:rsid w:val="00C06379"/>
    <w:rsid w:val="00C07462"/>
    <w:rsid w:val="00C10B75"/>
    <w:rsid w:val="00C14784"/>
    <w:rsid w:val="00C15CFB"/>
    <w:rsid w:val="00C16228"/>
    <w:rsid w:val="00C16523"/>
    <w:rsid w:val="00C20D7D"/>
    <w:rsid w:val="00C21BDA"/>
    <w:rsid w:val="00C230E6"/>
    <w:rsid w:val="00C23124"/>
    <w:rsid w:val="00C237D4"/>
    <w:rsid w:val="00C247CC"/>
    <w:rsid w:val="00C25681"/>
    <w:rsid w:val="00C266DE"/>
    <w:rsid w:val="00C2746E"/>
    <w:rsid w:val="00C2788C"/>
    <w:rsid w:val="00C33813"/>
    <w:rsid w:val="00C3617B"/>
    <w:rsid w:val="00C36B7B"/>
    <w:rsid w:val="00C40D06"/>
    <w:rsid w:val="00C4114C"/>
    <w:rsid w:val="00C4167B"/>
    <w:rsid w:val="00C4194E"/>
    <w:rsid w:val="00C42E7E"/>
    <w:rsid w:val="00C44913"/>
    <w:rsid w:val="00C47A4E"/>
    <w:rsid w:val="00C51A8C"/>
    <w:rsid w:val="00C54189"/>
    <w:rsid w:val="00C57CA1"/>
    <w:rsid w:val="00C60232"/>
    <w:rsid w:val="00C62C41"/>
    <w:rsid w:val="00C62DB9"/>
    <w:rsid w:val="00C63A14"/>
    <w:rsid w:val="00C64CF9"/>
    <w:rsid w:val="00C66D8F"/>
    <w:rsid w:val="00C71E8C"/>
    <w:rsid w:val="00C72651"/>
    <w:rsid w:val="00C72A82"/>
    <w:rsid w:val="00C72B14"/>
    <w:rsid w:val="00C7358F"/>
    <w:rsid w:val="00C73DE5"/>
    <w:rsid w:val="00C77227"/>
    <w:rsid w:val="00C81500"/>
    <w:rsid w:val="00C85B40"/>
    <w:rsid w:val="00C85FAB"/>
    <w:rsid w:val="00C87461"/>
    <w:rsid w:val="00C87A58"/>
    <w:rsid w:val="00C91BC4"/>
    <w:rsid w:val="00C91CB6"/>
    <w:rsid w:val="00C932C4"/>
    <w:rsid w:val="00C93966"/>
    <w:rsid w:val="00C93C2B"/>
    <w:rsid w:val="00C93EA5"/>
    <w:rsid w:val="00CA1B3B"/>
    <w:rsid w:val="00CA2E6D"/>
    <w:rsid w:val="00CA3CF8"/>
    <w:rsid w:val="00CA7077"/>
    <w:rsid w:val="00CB5B87"/>
    <w:rsid w:val="00CB612B"/>
    <w:rsid w:val="00CB6D77"/>
    <w:rsid w:val="00CC1FF0"/>
    <w:rsid w:val="00CD0C40"/>
    <w:rsid w:val="00CD35E9"/>
    <w:rsid w:val="00CD744F"/>
    <w:rsid w:val="00CD7D5D"/>
    <w:rsid w:val="00CE3290"/>
    <w:rsid w:val="00CE6B15"/>
    <w:rsid w:val="00CF078A"/>
    <w:rsid w:val="00CF1AC4"/>
    <w:rsid w:val="00CF3810"/>
    <w:rsid w:val="00CF4963"/>
    <w:rsid w:val="00CF4F33"/>
    <w:rsid w:val="00CF664E"/>
    <w:rsid w:val="00CF6EF2"/>
    <w:rsid w:val="00CF7AF2"/>
    <w:rsid w:val="00D00961"/>
    <w:rsid w:val="00D01E3D"/>
    <w:rsid w:val="00D0264B"/>
    <w:rsid w:val="00D028CA"/>
    <w:rsid w:val="00D034FD"/>
    <w:rsid w:val="00D042CA"/>
    <w:rsid w:val="00D0437F"/>
    <w:rsid w:val="00D048BA"/>
    <w:rsid w:val="00D07ACF"/>
    <w:rsid w:val="00D11073"/>
    <w:rsid w:val="00D11A5A"/>
    <w:rsid w:val="00D16494"/>
    <w:rsid w:val="00D165B3"/>
    <w:rsid w:val="00D17543"/>
    <w:rsid w:val="00D2095D"/>
    <w:rsid w:val="00D2332D"/>
    <w:rsid w:val="00D23BF0"/>
    <w:rsid w:val="00D2407B"/>
    <w:rsid w:val="00D263CE"/>
    <w:rsid w:val="00D30DC4"/>
    <w:rsid w:val="00D3167A"/>
    <w:rsid w:val="00D32F18"/>
    <w:rsid w:val="00D33D2B"/>
    <w:rsid w:val="00D33DBB"/>
    <w:rsid w:val="00D356C9"/>
    <w:rsid w:val="00D357BA"/>
    <w:rsid w:val="00D35BC0"/>
    <w:rsid w:val="00D36F25"/>
    <w:rsid w:val="00D37649"/>
    <w:rsid w:val="00D431F3"/>
    <w:rsid w:val="00D465D5"/>
    <w:rsid w:val="00D5089B"/>
    <w:rsid w:val="00D5316C"/>
    <w:rsid w:val="00D5414F"/>
    <w:rsid w:val="00D56B60"/>
    <w:rsid w:val="00D60157"/>
    <w:rsid w:val="00D60348"/>
    <w:rsid w:val="00D606AF"/>
    <w:rsid w:val="00D64F59"/>
    <w:rsid w:val="00D72424"/>
    <w:rsid w:val="00D733EB"/>
    <w:rsid w:val="00D73D27"/>
    <w:rsid w:val="00D76897"/>
    <w:rsid w:val="00D809AA"/>
    <w:rsid w:val="00D81AD0"/>
    <w:rsid w:val="00D81C73"/>
    <w:rsid w:val="00D90C47"/>
    <w:rsid w:val="00D91BD7"/>
    <w:rsid w:val="00D9256A"/>
    <w:rsid w:val="00D929B5"/>
    <w:rsid w:val="00D9767D"/>
    <w:rsid w:val="00D977FF"/>
    <w:rsid w:val="00D97FEC"/>
    <w:rsid w:val="00DA04C6"/>
    <w:rsid w:val="00DA1C1B"/>
    <w:rsid w:val="00DA20AB"/>
    <w:rsid w:val="00DA2BF3"/>
    <w:rsid w:val="00DA2E43"/>
    <w:rsid w:val="00DA3A31"/>
    <w:rsid w:val="00DA5255"/>
    <w:rsid w:val="00DA7086"/>
    <w:rsid w:val="00DA7BBF"/>
    <w:rsid w:val="00DB0028"/>
    <w:rsid w:val="00DB7C0F"/>
    <w:rsid w:val="00DC11D8"/>
    <w:rsid w:val="00DC15FF"/>
    <w:rsid w:val="00DC3D49"/>
    <w:rsid w:val="00DC3D7E"/>
    <w:rsid w:val="00DC47D2"/>
    <w:rsid w:val="00DC6892"/>
    <w:rsid w:val="00DC7AA7"/>
    <w:rsid w:val="00DD0959"/>
    <w:rsid w:val="00DD16AC"/>
    <w:rsid w:val="00DD1E58"/>
    <w:rsid w:val="00DD3198"/>
    <w:rsid w:val="00DD35DD"/>
    <w:rsid w:val="00DD6281"/>
    <w:rsid w:val="00DE1FEC"/>
    <w:rsid w:val="00DE2CD0"/>
    <w:rsid w:val="00DE3A10"/>
    <w:rsid w:val="00DE4661"/>
    <w:rsid w:val="00DE5B11"/>
    <w:rsid w:val="00DE6CAF"/>
    <w:rsid w:val="00DE74DE"/>
    <w:rsid w:val="00DF70D2"/>
    <w:rsid w:val="00E02060"/>
    <w:rsid w:val="00E03011"/>
    <w:rsid w:val="00E03647"/>
    <w:rsid w:val="00E03C34"/>
    <w:rsid w:val="00E048C7"/>
    <w:rsid w:val="00E05BC3"/>
    <w:rsid w:val="00E106A3"/>
    <w:rsid w:val="00E12F8A"/>
    <w:rsid w:val="00E14484"/>
    <w:rsid w:val="00E1552C"/>
    <w:rsid w:val="00E22433"/>
    <w:rsid w:val="00E2264C"/>
    <w:rsid w:val="00E2316F"/>
    <w:rsid w:val="00E25674"/>
    <w:rsid w:val="00E26E94"/>
    <w:rsid w:val="00E272DF"/>
    <w:rsid w:val="00E31022"/>
    <w:rsid w:val="00E320AE"/>
    <w:rsid w:val="00E328EE"/>
    <w:rsid w:val="00E335F0"/>
    <w:rsid w:val="00E339FD"/>
    <w:rsid w:val="00E35E06"/>
    <w:rsid w:val="00E366EA"/>
    <w:rsid w:val="00E3683D"/>
    <w:rsid w:val="00E412EA"/>
    <w:rsid w:val="00E42871"/>
    <w:rsid w:val="00E43344"/>
    <w:rsid w:val="00E44518"/>
    <w:rsid w:val="00E4791B"/>
    <w:rsid w:val="00E47A56"/>
    <w:rsid w:val="00E526C9"/>
    <w:rsid w:val="00E54F76"/>
    <w:rsid w:val="00E55350"/>
    <w:rsid w:val="00E55E80"/>
    <w:rsid w:val="00E607BA"/>
    <w:rsid w:val="00E60EE1"/>
    <w:rsid w:val="00E614BF"/>
    <w:rsid w:val="00E625A1"/>
    <w:rsid w:val="00E6317B"/>
    <w:rsid w:val="00E65290"/>
    <w:rsid w:val="00E672F8"/>
    <w:rsid w:val="00E7090D"/>
    <w:rsid w:val="00E7139E"/>
    <w:rsid w:val="00E74E15"/>
    <w:rsid w:val="00E74FC8"/>
    <w:rsid w:val="00E758A6"/>
    <w:rsid w:val="00E758D1"/>
    <w:rsid w:val="00E76F91"/>
    <w:rsid w:val="00E77687"/>
    <w:rsid w:val="00E77D88"/>
    <w:rsid w:val="00E80073"/>
    <w:rsid w:val="00E81048"/>
    <w:rsid w:val="00E81673"/>
    <w:rsid w:val="00E825DE"/>
    <w:rsid w:val="00E86848"/>
    <w:rsid w:val="00E90119"/>
    <w:rsid w:val="00E905BF"/>
    <w:rsid w:val="00E90A91"/>
    <w:rsid w:val="00E91355"/>
    <w:rsid w:val="00E928D1"/>
    <w:rsid w:val="00E939AF"/>
    <w:rsid w:val="00E94AF2"/>
    <w:rsid w:val="00E96170"/>
    <w:rsid w:val="00EA0711"/>
    <w:rsid w:val="00EA13DB"/>
    <w:rsid w:val="00EA2B41"/>
    <w:rsid w:val="00EA33E7"/>
    <w:rsid w:val="00EA3445"/>
    <w:rsid w:val="00EA42E1"/>
    <w:rsid w:val="00EA4647"/>
    <w:rsid w:val="00EA56C3"/>
    <w:rsid w:val="00EA62DE"/>
    <w:rsid w:val="00EA7096"/>
    <w:rsid w:val="00EA7CF6"/>
    <w:rsid w:val="00EB176B"/>
    <w:rsid w:val="00EB31C5"/>
    <w:rsid w:val="00EB330E"/>
    <w:rsid w:val="00EB3B03"/>
    <w:rsid w:val="00EB401D"/>
    <w:rsid w:val="00EC13E8"/>
    <w:rsid w:val="00EC248D"/>
    <w:rsid w:val="00EC3ED4"/>
    <w:rsid w:val="00EC480C"/>
    <w:rsid w:val="00EC4BDD"/>
    <w:rsid w:val="00EC4D72"/>
    <w:rsid w:val="00EC74CE"/>
    <w:rsid w:val="00ED364E"/>
    <w:rsid w:val="00ED631F"/>
    <w:rsid w:val="00ED6804"/>
    <w:rsid w:val="00ED6CC6"/>
    <w:rsid w:val="00ED72AF"/>
    <w:rsid w:val="00ED7321"/>
    <w:rsid w:val="00ED794D"/>
    <w:rsid w:val="00EE28E5"/>
    <w:rsid w:val="00EE3D50"/>
    <w:rsid w:val="00EE5138"/>
    <w:rsid w:val="00EE5C35"/>
    <w:rsid w:val="00EE7561"/>
    <w:rsid w:val="00EE7846"/>
    <w:rsid w:val="00EF34B2"/>
    <w:rsid w:val="00F023EB"/>
    <w:rsid w:val="00F042C6"/>
    <w:rsid w:val="00F045AD"/>
    <w:rsid w:val="00F05D61"/>
    <w:rsid w:val="00F10D89"/>
    <w:rsid w:val="00F10F87"/>
    <w:rsid w:val="00F12BFD"/>
    <w:rsid w:val="00F15364"/>
    <w:rsid w:val="00F17660"/>
    <w:rsid w:val="00F1773A"/>
    <w:rsid w:val="00F20598"/>
    <w:rsid w:val="00F212CC"/>
    <w:rsid w:val="00F216E3"/>
    <w:rsid w:val="00F21C7D"/>
    <w:rsid w:val="00F2477C"/>
    <w:rsid w:val="00F2579C"/>
    <w:rsid w:val="00F25960"/>
    <w:rsid w:val="00F309E8"/>
    <w:rsid w:val="00F31102"/>
    <w:rsid w:val="00F31794"/>
    <w:rsid w:val="00F32CAD"/>
    <w:rsid w:val="00F33D0F"/>
    <w:rsid w:val="00F35C97"/>
    <w:rsid w:val="00F36A2F"/>
    <w:rsid w:val="00F37A5C"/>
    <w:rsid w:val="00F41C26"/>
    <w:rsid w:val="00F438CD"/>
    <w:rsid w:val="00F43F48"/>
    <w:rsid w:val="00F448B6"/>
    <w:rsid w:val="00F4529D"/>
    <w:rsid w:val="00F46F1A"/>
    <w:rsid w:val="00F53477"/>
    <w:rsid w:val="00F534AA"/>
    <w:rsid w:val="00F565C3"/>
    <w:rsid w:val="00F618B9"/>
    <w:rsid w:val="00F61B60"/>
    <w:rsid w:val="00F62114"/>
    <w:rsid w:val="00F6300B"/>
    <w:rsid w:val="00F6337F"/>
    <w:rsid w:val="00F64D1D"/>
    <w:rsid w:val="00F661C4"/>
    <w:rsid w:val="00F676FC"/>
    <w:rsid w:val="00F700AC"/>
    <w:rsid w:val="00F71285"/>
    <w:rsid w:val="00F74D07"/>
    <w:rsid w:val="00F75A74"/>
    <w:rsid w:val="00F7606B"/>
    <w:rsid w:val="00F769F4"/>
    <w:rsid w:val="00F808FF"/>
    <w:rsid w:val="00F812BD"/>
    <w:rsid w:val="00F85B4B"/>
    <w:rsid w:val="00F86577"/>
    <w:rsid w:val="00F87A8C"/>
    <w:rsid w:val="00F9308C"/>
    <w:rsid w:val="00F95227"/>
    <w:rsid w:val="00F9558D"/>
    <w:rsid w:val="00FA0086"/>
    <w:rsid w:val="00FA074F"/>
    <w:rsid w:val="00FA3F2D"/>
    <w:rsid w:val="00FA5A42"/>
    <w:rsid w:val="00FA7319"/>
    <w:rsid w:val="00FB068D"/>
    <w:rsid w:val="00FB3492"/>
    <w:rsid w:val="00FB57CC"/>
    <w:rsid w:val="00FB729D"/>
    <w:rsid w:val="00FB7759"/>
    <w:rsid w:val="00FB7C31"/>
    <w:rsid w:val="00FC090B"/>
    <w:rsid w:val="00FC11D5"/>
    <w:rsid w:val="00FC159C"/>
    <w:rsid w:val="00FC1AE3"/>
    <w:rsid w:val="00FC3AA8"/>
    <w:rsid w:val="00FC5044"/>
    <w:rsid w:val="00FC560F"/>
    <w:rsid w:val="00FC58A6"/>
    <w:rsid w:val="00FC6E32"/>
    <w:rsid w:val="00FC7728"/>
    <w:rsid w:val="00FD1559"/>
    <w:rsid w:val="00FD5604"/>
    <w:rsid w:val="00FD6998"/>
    <w:rsid w:val="00FE274C"/>
    <w:rsid w:val="00FE36FC"/>
    <w:rsid w:val="00FE3898"/>
    <w:rsid w:val="00FE5229"/>
    <w:rsid w:val="00FE56E1"/>
    <w:rsid w:val="00FE5BAC"/>
    <w:rsid w:val="00FE68C9"/>
    <w:rsid w:val="00FF2E56"/>
    <w:rsid w:val="00FF4493"/>
    <w:rsid w:val="00FF4DDF"/>
    <w:rsid w:val="00FF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EAF"/>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EAF"/>
    <w:pPr>
      <w:widowControl w:val="0"/>
      <w:autoSpaceDE w:val="0"/>
      <w:autoSpaceDN w:val="0"/>
    </w:pPr>
    <w:rPr>
      <w:rFonts w:ascii="Calibri" w:hAnsi="Calibri" w:cs="Calibri"/>
      <w:sz w:val="22"/>
    </w:rPr>
  </w:style>
  <w:style w:type="paragraph" w:customStyle="1" w:styleId="ConsPlusTitle">
    <w:name w:val="ConsPlusTitle"/>
    <w:rsid w:val="00333EAF"/>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64B454428542B2E259255E3DFC59D6E7D57B59BA335741E10669399977A3E803C578EB1EBg1o3N" TargetMode="External"/><Relationship Id="rId13" Type="http://schemas.openxmlformats.org/officeDocument/2006/relationships/hyperlink" Target="consultantplus://offline/ref=18B64B454428542B2E259255E3DFC59D6E7D50B297A335741E10669399g9o7N" TargetMode="External"/><Relationship Id="rId18" Type="http://schemas.openxmlformats.org/officeDocument/2006/relationships/hyperlink" Target="consultantplus://offline/ref=18B64B454428542B2E258C58F5B39B986A7609BA91A13E23424F3DCECE9E7069C7730ECCF3E614BABCFFA4gBo5N" TargetMode="External"/><Relationship Id="rId26" Type="http://schemas.openxmlformats.org/officeDocument/2006/relationships/hyperlink" Target="consultantplus://offline/ref=18B64B454428542B2E258C58F5B39B986A7609BA91AC3A24474F3DCECE9E7069C7730ECCF3E614BABCFFA5gBoFN" TargetMode="External"/><Relationship Id="rId3" Type="http://schemas.openxmlformats.org/officeDocument/2006/relationships/webSettings" Target="webSettings.xml"/><Relationship Id="rId21" Type="http://schemas.openxmlformats.org/officeDocument/2006/relationships/hyperlink" Target="consultantplus://offline/ref=18B64B454428542B2E258C58F5B39B986A7609BA94A43925404F3DCECE9E7069C7730ECCF3E614BABCFFA6gBo8N" TargetMode="External"/><Relationship Id="rId7" Type="http://schemas.openxmlformats.org/officeDocument/2006/relationships/hyperlink" Target="consultantplus://offline/ref=18B64B454428542B2E258C58F5B39B986A7609BA9BA43626474F3DCECE9E7069C7730ECCF3E614BABCFFA4gBoAN" TargetMode="External"/><Relationship Id="rId12" Type="http://schemas.openxmlformats.org/officeDocument/2006/relationships/hyperlink" Target="consultantplus://offline/ref=18B64B454428542B2E259255E3DFC59D6E7D50B197A035741E10669399g9o7N" TargetMode="External"/><Relationship Id="rId17" Type="http://schemas.openxmlformats.org/officeDocument/2006/relationships/hyperlink" Target="consultantplus://offline/ref=18B64B454428542B2E258C58F5B39B986A7609BA94A43925404F3DCECE9E7069gCo7N" TargetMode="External"/><Relationship Id="rId25" Type="http://schemas.openxmlformats.org/officeDocument/2006/relationships/hyperlink" Target="consultantplus://offline/ref=18B64B454428542B2E258C58F5B39B986A7609BA94A43925404F3DCECE9E7069C7730ECCF3E614BABCFFA6gBo8N" TargetMode="External"/><Relationship Id="rId2" Type="http://schemas.openxmlformats.org/officeDocument/2006/relationships/settings" Target="settings.xml"/><Relationship Id="rId16" Type="http://schemas.openxmlformats.org/officeDocument/2006/relationships/hyperlink" Target="consultantplus://offline/ref=18B64B454428542B2E258C58F5B39B986A7609BA91AC3A24474F3DCECE9E7069C7730ECCF3E614BABCFFA4gBo4N" TargetMode="External"/><Relationship Id="rId20" Type="http://schemas.openxmlformats.org/officeDocument/2006/relationships/hyperlink" Target="consultantplus://offline/ref=18B64B454428542B2E258C58F5B39B986A7609BA94A43925404F3DCECE9E7069C7730ECCF3E614BABCFFA6gBo9N" TargetMode="External"/><Relationship Id="rId29" Type="http://schemas.openxmlformats.org/officeDocument/2006/relationships/hyperlink" Target="consultantplus://offline/ref=18B64B454428542B2E259255E3DFC59D6E7D57B59BA335741E10669399977A3E803C578EBFE9g1o5N" TargetMode="External"/><Relationship Id="rId1" Type="http://schemas.openxmlformats.org/officeDocument/2006/relationships/styles" Target="styles.xml"/><Relationship Id="rId6" Type="http://schemas.openxmlformats.org/officeDocument/2006/relationships/hyperlink" Target="consultantplus://offline/ref=18B64B454428542B2E258C58F5B39B986A7609BA94A43827474F3DCECE9E7069C7730ECCF3E614BABCFFA4gBoBN" TargetMode="External"/><Relationship Id="rId11" Type="http://schemas.openxmlformats.org/officeDocument/2006/relationships/hyperlink" Target="consultantplus://offline/ref=18B64B454428542B2E259255E3DFC59D6E7D57B59BA335741E10669399977A3E803C578EB7E812B8gBoFN" TargetMode="External"/><Relationship Id="rId24" Type="http://schemas.openxmlformats.org/officeDocument/2006/relationships/hyperlink" Target="consultantplus://offline/ref=18B64B454428542B2E259255E3DFC59D6D755EB39AA535741E10669399977A3E803C578EB7EB15BBgBoBN" TargetMode="External"/><Relationship Id="rId32" Type="http://schemas.openxmlformats.org/officeDocument/2006/relationships/theme" Target="theme/theme1.xml"/><Relationship Id="rId5" Type="http://schemas.openxmlformats.org/officeDocument/2006/relationships/hyperlink" Target="consultantplus://offline/ref=18B64B454428542B2E258C58F5B39B986A7609BA94A43925404F3DCECE9E7069C7730ECCF3E614BABCFFA4gBoAN" TargetMode="External"/><Relationship Id="rId15" Type="http://schemas.openxmlformats.org/officeDocument/2006/relationships/hyperlink" Target="consultantplus://offline/ref=18B64B454428542B2E258C58F5B39B986A7609BA94A43925404F3DCECE9E7069C7730ECCF3E614BABCFFA2gBoFN" TargetMode="External"/><Relationship Id="rId23" Type="http://schemas.openxmlformats.org/officeDocument/2006/relationships/hyperlink" Target="consultantplus://offline/ref=18B64B454428542B2E259255E3DFC59D687854B091AF687E16496A919E98252987755B8FB7EB14gBo9N" TargetMode="External"/><Relationship Id="rId28" Type="http://schemas.openxmlformats.org/officeDocument/2006/relationships/hyperlink" Target="consultantplus://offline/ref=18B64B454428542B2E259255E3DFC59D6E7D57B59BA335741E10669399977A3E803C578EB1EAg1o5N" TargetMode="External"/><Relationship Id="rId10" Type="http://schemas.openxmlformats.org/officeDocument/2006/relationships/hyperlink" Target="consultantplus://offline/ref=18B64B454428542B2E259255E3DFC59D6E7D57B59BA335741E10669399977A3E803C578CB3E3g1oCN" TargetMode="External"/><Relationship Id="rId19" Type="http://schemas.openxmlformats.org/officeDocument/2006/relationships/hyperlink" Target="consultantplus://offline/ref=18B64B454428542B2E259255E3DFC59D6E7D57B59BA335741E10669399977A3E803C578EB7E81DBFgBoCN" TargetMode="External"/><Relationship Id="rId31" Type="http://schemas.openxmlformats.org/officeDocument/2006/relationships/fontTable" Target="fontTable.xml"/><Relationship Id="rId4" Type="http://schemas.openxmlformats.org/officeDocument/2006/relationships/hyperlink" Target="consultantplus://offline/ref=18B64B454428542B2E258C58F5B39B986A7609BA91A13E23424F3DCECE9E7069C7730ECCF3E614BABCFFA4gBo5N" TargetMode="External"/><Relationship Id="rId9" Type="http://schemas.openxmlformats.org/officeDocument/2006/relationships/hyperlink" Target="consultantplus://offline/ref=18B64B454428542B2E259255E3DFC59D6E7D57B59BA335741E10669399977A3E803C578EB1EBg1o2N" TargetMode="External"/><Relationship Id="rId14" Type="http://schemas.openxmlformats.org/officeDocument/2006/relationships/hyperlink" Target="consultantplus://offline/ref=18B64B454428542B2E258C58F5B39B986A7609BA9BA43626474F3DCECE9E7069C7730ECCF3E614BABCFFA4gBoAN" TargetMode="External"/><Relationship Id="rId22" Type="http://schemas.openxmlformats.org/officeDocument/2006/relationships/hyperlink" Target="consultantplus://offline/ref=18B64B454428542B2E259255E3DFC59D6E7D56B795AD35741E10669399977A3E803C578EB7EB13BDgBo8N" TargetMode="External"/><Relationship Id="rId27" Type="http://schemas.openxmlformats.org/officeDocument/2006/relationships/hyperlink" Target="consultantplus://offline/ref=18B64B454428542B2E258C58F5B39B986A7609BA94A43925404F3DCECE9E7069gCo7N" TargetMode="External"/><Relationship Id="rId30" Type="http://schemas.openxmlformats.org/officeDocument/2006/relationships/hyperlink" Target="consultantplus://offline/ref=18B64B454428542B2E258C58F5B39B986A7609BA91A13E23424F3DCECE9E7069C7730ECCF3E614BABCFFA4gBo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2376</Words>
  <Characters>21660</Characters>
  <Application>Microsoft Office Word</Application>
  <DocSecurity>0</DocSecurity>
  <Lines>180</Lines>
  <Paragraphs>47</Paragraphs>
  <ScaleCrop>false</ScaleCrop>
  <Company>Microsoft</Company>
  <LinksUpToDate>false</LinksUpToDate>
  <CharactersWithSpaces>23989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2017-07-11T13:01:00Z</dcterms:created>
  <dcterms:modified xsi:type="dcterms:W3CDTF">2017-07-11T13:01:00Z</dcterms:modified>
</cp:coreProperties>
</file>