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5E3DC" w14:textId="77777777" w:rsidR="00FA46FE" w:rsidRDefault="00FA46FE" w:rsidP="00FA46FE">
      <w:pPr>
        <w:keepNext/>
        <w:autoSpaceDE w:val="0"/>
        <w:autoSpaceDN w:val="0"/>
        <w:ind w:firstLine="709"/>
        <w:jc w:val="center"/>
        <w:outlineLvl w:val="0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З А К О Н</w:t>
      </w:r>
    </w:p>
    <w:p w14:paraId="28E5E3DD" w14:textId="77777777" w:rsidR="00FA46FE" w:rsidRDefault="00FA46FE" w:rsidP="00FA46FE">
      <w:pPr>
        <w:pStyle w:val="af"/>
        <w:ind w:left="567"/>
        <w:jc w:val="center"/>
        <w:rPr>
          <w:b/>
          <w:sz w:val="28"/>
          <w:szCs w:val="28"/>
        </w:rPr>
      </w:pPr>
      <w:r>
        <w:rPr>
          <w:b/>
          <w:bCs/>
          <w:iCs/>
          <w:sz w:val="32"/>
          <w:szCs w:val="32"/>
        </w:rPr>
        <w:t>Ярославской области</w:t>
      </w:r>
    </w:p>
    <w:p w14:paraId="28E5E3DE" w14:textId="77777777" w:rsidR="005E77C4" w:rsidRPr="005E77C4" w:rsidRDefault="005E77C4" w:rsidP="005E77C4">
      <w:pPr>
        <w:pStyle w:val="af"/>
        <w:ind w:left="567"/>
        <w:jc w:val="center"/>
        <w:rPr>
          <w:b/>
          <w:bCs/>
          <w:iCs/>
          <w:sz w:val="28"/>
          <w:szCs w:val="28"/>
        </w:rPr>
      </w:pPr>
    </w:p>
    <w:p w14:paraId="28E5E3DF" w14:textId="77777777" w:rsidR="005E77C4" w:rsidRPr="005E77C4" w:rsidRDefault="005E77C4" w:rsidP="005E77C4">
      <w:pPr>
        <w:pStyle w:val="af"/>
        <w:ind w:left="567"/>
        <w:jc w:val="center"/>
        <w:rPr>
          <w:b/>
          <w:bCs/>
          <w:iCs/>
          <w:sz w:val="28"/>
          <w:szCs w:val="28"/>
        </w:rPr>
      </w:pPr>
    </w:p>
    <w:p w14:paraId="28E5E3E0" w14:textId="77777777" w:rsidR="00DB03AA" w:rsidRPr="00CF5B57" w:rsidRDefault="00FB544D" w:rsidP="005E77C4">
      <w:pPr>
        <w:pStyle w:val="af"/>
        <w:ind w:left="567"/>
        <w:jc w:val="center"/>
        <w:rPr>
          <w:b/>
          <w:bCs/>
          <w:iCs/>
          <w:sz w:val="28"/>
          <w:szCs w:val="28"/>
        </w:rPr>
      </w:pPr>
      <w:r w:rsidRPr="00CF5B57">
        <w:rPr>
          <w:b/>
          <w:bCs/>
          <w:iCs/>
          <w:sz w:val="28"/>
          <w:szCs w:val="28"/>
        </w:rPr>
        <w:t>О</w:t>
      </w:r>
      <w:r w:rsidR="00DB03AA" w:rsidRPr="00CF5B57">
        <w:rPr>
          <w:b/>
          <w:bCs/>
          <w:iCs/>
          <w:sz w:val="28"/>
          <w:szCs w:val="28"/>
        </w:rPr>
        <w:t xml:space="preserve"> внесении изменений в отдельные законодательные акты </w:t>
      </w:r>
    </w:p>
    <w:p w14:paraId="28E5E3E1" w14:textId="77777777" w:rsidR="00FC4B0F" w:rsidRPr="00CF5B57" w:rsidRDefault="00AF042B" w:rsidP="005E77C4">
      <w:pPr>
        <w:pStyle w:val="af"/>
        <w:ind w:left="567"/>
        <w:jc w:val="center"/>
        <w:rPr>
          <w:b/>
          <w:bCs/>
          <w:iCs/>
          <w:sz w:val="28"/>
          <w:szCs w:val="28"/>
        </w:rPr>
      </w:pPr>
      <w:r w:rsidRPr="00CF5B57">
        <w:rPr>
          <w:b/>
          <w:bCs/>
          <w:iCs/>
          <w:sz w:val="28"/>
          <w:szCs w:val="28"/>
        </w:rPr>
        <w:t>Ярославской области</w:t>
      </w:r>
      <w:r w:rsidR="00DB03AA" w:rsidRPr="00CF5B57">
        <w:rPr>
          <w:b/>
          <w:bCs/>
          <w:iCs/>
          <w:sz w:val="28"/>
          <w:szCs w:val="28"/>
        </w:rPr>
        <w:t xml:space="preserve"> о налогах</w:t>
      </w:r>
    </w:p>
    <w:p w14:paraId="28E5E3E2" w14:textId="77777777" w:rsidR="00030796" w:rsidRPr="00CF5B57" w:rsidRDefault="00030796" w:rsidP="005E77C4">
      <w:pPr>
        <w:pStyle w:val="af"/>
        <w:rPr>
          <w:szCs w:val="28"/>
        </w:rPr>
      </w:pPr>
    </w:p>
    <w:p w14:paraId="28E5E3E3" w14:textId="77777777" w:rsidR="00FB544D" w:rsidRPr="00CF5B57" w:rsidRDefault="00FB544D" w:rsidP="005E77C4">
      <w:pPr>
        <w:pStyle w:val="af"/>
        <w:rPr>
          <w:szCs w:val="28"/>
        </w:rPr>
      </w:pPr>
    </w:p>
    <w:p w14:paraId="28E5E3E4" w14:textId="77777777" w:rsidR="00AB401A" w:rsidRPr="00CF5B57" w:rsidRDefault="00B021A1" w:rsidP="005E77C4">
      <w:pPr>
        <w:pStyle w:val="af"/>
        <w:rPr>
          <w:szCs w:val="28"/>
        </w:rPr>
      </w:pPr>
      <w:r w:rsidRPr="00CF5B57">
        <w:rPr>
          <w:szCs w:val="28"/>
        </w:rPr>
        <w:t xml:space="preserve">Принят </w:t>
      </w:r>
      <w:r w:rsidR="00A8050E" w:rsidRPr="00CF5B57">
        <w:rPr>
          <w:szCs w:val="28"/>
        </w:rPr>
        <w:t>Ярославской областной Думой</w:t>
      </w:r>
    </w:p>
    <w:p w14:paraId="28E5E3E5" w14:textId="77777777" w:rsidR="00B021A1" w:rsidRPr="00CF5B57" w:rsidRDefault="005E77C4" w:rsidP="005E77C4">
      <w:pPr>
        <w:pStyle w:val="af"/>
        <w:rPr>
          <w:szCs w:val="28"/>
        </w:rPr>
      </w:pPr>
      <w:r w:rsidRPr="00CF5B57">
        <w:rPr>
          <w:szCs w:val="28"/>
        </w:rPr>
        <w:t xml:space="preserve">30 октября </w:t>
      </w:r>
      <w:r w:rsidR="00AB401A" w:rsidRPr="00CF5B57">
        <w:rPr>
          <w:szCs w:val="28"/>
        </w:rPr>
        <w:t>20</w:t>
      </w:r>
      <w:r w:rsidR="001F2DF4" w:rsidRPr="00CF5B57">
        <w:rPr>
          <w:szCs w:val="28"/>
        </w:rPr>
        <w:t>18</w:t>
      </w:r>
      <w:r w:rsidR="00AB401A" w:rsidRPr="00CF5B57">
        <w:rPr>
          <w:szCs w:val="28"/>
        </w:rPr>
        <w:t xml:space="preserve"> года</w:t>
      </w:r>
    </w:p>
    <w:p w14:paraId="28E5E3E6" w14:textId="77777777" w:rsidR="009911D7" w:rsidRPr="00CF5B57" w:rsidRDefault="009911D7" w:rsidP="005E77C4">
      <w:pPr>
        <w:ind w:firstLine="0"/>
        <w:rPr>
          <w:sz w:val="24"/>
          <w:szCs w:val="28"/>
        </w:rPr>
      </w:pPr>
    </w:p>
    <w:p w14:paraId="28E5E3E7" w14:textId="77777777" w:rsidR="00B91E94" w:rsidRPr="00CF5B57" w:rsidRDefault="00B91E94" w:rsidP="005E77C4">
      <w:pPr>
        <w:ind w:firstLine="0"/>
        <w:rPr>
          <w:sz w:val="24"/>
          <w:szCs w:val="28"/>
        </w:rPr>
      </w:pPr>
    </w:p>
    <w:p w14:paraId="28E5E3E8" w14:textId="77777777" w:rsidR="00AF042B" w:rsidRPr="00CF5B57" w:rsidRDefault="00236335" w:rsidP="005E77C4">
      <w:pPr>
        <w:ind w:firstLine="709"/>
        <w:rPr>
          <w:b/>
          <w:szCs w:val="28"/>
        </w:rPr>
      </w:pPr>
      <w:r w:rsidRPr="00CF5B57">
        <w:rPr>
          <w:b/>
          <w:szCs w:val="28"/>
        </w:rPr>
        <w:t>Статья 1</w:t>
      </w:r>
    </w:p>
    <w:p w14:paraId="28E5E3E9" w14:textId="77777777" w:rsidR="004703E2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 xml:space="preserve">Внести в Закон Ярославской области от 05.11.2002 № 71-з «О транспортном налоге в Ярославской области» (Губернские вести, 2002, </w:t>
      </w:r>
      <w:r w:rsidRPr="00CF5B57">
        <w:rPr>
          <w:bCs/>
          <w:szCs w:val="28"/>
        </w:rPr>
        <w:br/>
        <w:t xml:space="preserve">8 ноября, № 63; 2003, 20 октября, № 66; 2005, 8 ноября, № 57; 2007, </w:t>
      </w:r>
      <w:r w:rsidRPr="00CF5B57">
        <w:rPr>
          <w:bCs/>
          <w:szCs w:val="28"/>
        </w:rPr>
        <w:br/>
        <w:t>13 апреля, № 25; 9 октября, № 76; 2008, 10 октября, № 87; Документ – Рег</w:t>
      </w:r>
      <w:r w:rsidRPr="00CF5B57">
        <w:rPr>
          <w:bCs/>
          <w:szCs w:val="28"/>
        </w:rPr>
        <w:t>и</w:t>
      </w:r>
      <w:r w:rsidRPr="00CF5B57">
        <w:rPr>
          <w:bCs/>
          <w:szCs w:val="28"/>
        </w:rPr>
        <w:t>он, 2009, 13 октября, № 15; 2010, 8 октября, № 77; 2012, 3 июля, № 52; 2013, 12 июля, № 54; 12 ноября, № 90; 2014, 17 октября, № 86; 30 декабря, № 112; 2015, 14 июля, № 55; 2016, 14 июня, № 51; 29 ноября, № 104</w:t>
      </w:r>
      <w:r w:rsidR="004703E2" w:rsidRPr="00CF5B57">
        <w:rPr>
          <w:bCs/>
          <w:szCs w:val="28"/>
        </w:rPr>
        <w:t>; 2017, 3 ноября, № 92</w:t>
      </w:r>
      <w:r w:rsidR="003F1AEA" w:rsidRPr="00CF5B57">
        <w:rPr>
          <w:bCs/>
          <w:szCs w:val="28"/>
        </w:rPr>
        <w:t>; 2018, 5 октября, № 83</w:t>
      </w:r>
      <w:r w:rsidRPr="00CF5B57">
        <w:rPr>
          <w:bCs/>
          <w:szCs w:val="28"/>
        </w:rPr>
        <w:t>) следующие изменения:</w:t>
      </w:r>
      <w:r w:rsidR="004703E2" w:rsidRPr="00CF5B57">
        <w:rPr>
          <w:bCs/>
          <w:szCs w:val="28"/>
        </w:rPr>
        <w:t xml:space="preserve"> </w:t>
      </w:r>
    </w:p>
    <w:p w14:paraId="28E5E3EA" w14:textId="77777777" w:rsidR="004703E2" w:rsidRPr="00CF5B57" w:rsidRDefault="004703E2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1) в части 1 статьи 2:</w:t>
      </w:r>
    </w:p>
    <w:p w14:paraId="28E5E3EB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а) строки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1305"/>
      </w:tblGrid>
      <w:tr w:rsidR="00DB03AA" w:rsidRPr="00CF5B57" w14:paraId="28E5E3ED" w14:textId="77777777" w:rsidTr="00DD06DB">
        <w:tc>
          <w:tcPr>
            <w:tcW w:w="5000" w:type="pct"/>
            <w:gridSpan w:val="2"/>
            <w:shd w:val="clear" w:color="auto" w:fill="auto"/>
          </w:tcPr>
          <w:p w14:paraId="28E5E3EC" w14:textId="77777777" w:rsidR="00DB03AA" w:rsidRPr="00CF5B57" w:rsidRDefault="00DB03AA" w:rsidP="005E77C4">
            <w:pPr>
              <w:ind w:firstLine="0"/>
              <w:rPr>
                <w:bCs/>
                <w:spacing w:val="-2"/>
                <w:szCs w:val="28"/>
              </w:rPr>
            </w:pPr>
            <w:r w:rsidRPr="00CF5B57">
              <w:rPr>
                <w:bCs/>
                <w:spacing w:val="-2"/>
                <w:szCs w:val="28"/>
              </w:rPr>
              <w:t>«Автомобили легковые с мощностью двигателя (с каждой лошадиной силы):</w:t>
            </w:r>
          </w:p>
        </w:tc>
      </w:tr>
      <w:tr w:rsidR="00DB03AA" w:rsidRPr="00CF5B57" w14:paraId="28E5E3F0" w14:textId="77777777" w:rsidTr="00DD06DB">
        <w:tc>
          <w:tcPr>
            <w:tcW w:w="4318" w:type="pct"/>
            <w:shd w:val="clear" w:color="auto" w:fill="auto"/>
          </w:tcPr>
          <w:p w14:paraId="28E5E3EE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 xml:space="preserve">до 81 л.с. (до 59,58 кВт) включительно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3EF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13,1</w:t>
            </w:r>
          </w:p>
        </w:tc>
      </w:tr>
      <w:tr w:rsidR="00DB03AA" w:rsidRPr="00CF5B57" w14:paraId="28E5E3F3" w14:textId="77777777" w:rsidTr="00DD06DB">
        <w:tc>
          <w:tcPr>
            <w:tcW w:w="4318" w:type="pct"/>
            <w:shd w:val="clear" w:color="auto" w:fill="auto"/>
          </w:tcPr>
          <w:p w14:paraId="28E5E3F1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81 л.с. до 100 л.с. (свыше 59,58 кВт до 73,55 кВт) включ</w:t>
            </w:r>
            <w:r w:rsidRPr="00CF5B57">
              <w:rPr>
                <w:bCs/>
                <w:szCs w:val="28"/>
              </w:rPr>
              <w:t>и</w:t>
            </w:r>
            <w:r w:rsidRPr="00CF5B57">
              <w:rPr>
                <w:bCs/>
                <w:szCs w:val="28"/>
              </w:rPr>
              <w:t xml:space="preserve">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3F2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15,8</w:t>
            </w:r>
          </w:p>
        </w:tc>
      </w:tr>
      <w:tr w:rsidR="00DB03AA" w:rsidRPr="00CF5B57" w14:paraId="28E5E3F6" w14:textId="77777777" w:rsidTr="00DD06DB">
        <w:tc>
          <w:tcPr>
            <w:tcW w:w="4318" w:type="pct"/>
            <w:shd w:val="clear" w:color="auto" w:fill="auto"/>
          </w:tcPr>
          <w:p w14:paraId="28E5E3F4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100 л.с. до 150 л.с. (свыше 73,55 кВт до 110,33 кВт) вкл</w:t>
            </w:r>
            <w:r w:rsidRPr="00CF5B57">
              <w:rPr>
                <w:bCs/>
                <w:szCs w:val="28"/>
              </w:rPr>
              <w:t>ю</w:t>
            </w:r>
            <w:r w:rsidRPr="00CF5B57">
              <w:rPr>
                <w:bCs/>
                <w:szCs w:val="28"/>
              </w:rPr>
              <w:t xml:space="preserve">чительно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3F5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28,1</w:t>
            </w:r>
          </w:p>
        </w:tc>
      </w:tr>
      <w:tr w:rsidR="00DB03AA" w:rsidRPr="00CF5B57" w14:paraId="28E5E3F9" w14:textId="77777777" w:rsidTr="00DD06DB">
        <w:tc>
          <w:tcPr>
            <w:tcW w:w="4318" w:type="pct"/>
            <w:shd w:val="clear" w:color="auto" w:fill="auto"/>
          </w:tcPr>
          <w:p w14:paraId="28E5E3F7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150 л.с. до 200 л.с. (свыше 110,33 кВт до 147,1 кВт) вкл</w:t>
            </w:r>
            <w:r w:rsidRPr="00CF5B57">
              <w:rPr>
                <w:bCs/>
                <w:szCs w:val="28"/>
              </w:rPr>
              <w:t>ю</w:t>
            </w:r>
            <w:r w:rsidRPr="00CF5B57">
              <w:rPr>
                <w:bCs/>
                <w:szCs w:val="28"/>
              </w:rPr>
              <w:t xml:space="preserve">чительно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3F8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45</w:t>
            </w:r>
          </w:p>
        </w:tc>
      </w:tr>
      <w:tr w:rsidR="00DB03AA" w:rsidRPr="00CF5B57" w14:paraId="28E5E3FC" w14:textId="77777777" w:rsidTr="00DD06DB">
        <w:tc>
          <w:tcPr>
            <w:tcW w:w="4318" w:type="pct"/>
            <w:shd w:val="clear" w:color="auto" w:fill="auto"/>
          </w:tcPr>
          <w:p w14:paraId="28E5E3FA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200 л.с. до 250 л.с. (свыше 147,1 кВт до 183,9 кВт) включ</w:t>
            </w:r>
            <w:r w:rsidRPr="00CF5B57">
              <w:rPr>
                <w:bCs/>
                <w:szCs w:val="28"/>
              </w:rPr>
              <w:t>и</w:t>
            </w:r>
            <w:r w:rsidRPr="00CF5B57">
              <w:rPr>
                <w:bCs/>
                <w:szCs w:val="28"/>
              </w:rPr>
              <w:t xml:space="preserve">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3FB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68</w:t>
            </w:r>
          </w:p>
        </w:tc>
      </w:tr>
      <w:tr w:rsidR="00DB03AA" w:rsidRPr="00CF5B57" w14:paraId="28E5E3FF" w14:textId="77777777" w:rsidTr="00DD06DB">
        <w:tc>
          <w:tcPr>
            <w:tcW w:w="4318" w:type="pct"/>
            <w:shd w:val="clear" w:color="auto" w:fill="auto"/>
          </w:tcPr>
          <w:p w14:paraId="28E5E3FD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250 л.с. (свыше 183,9 кВт)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3FE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145»</w:t>
            </w:r>
          </w:p>
        </w:tc>
      </w:tr>
    </w:tbl>
    <w:p w14:paraId="28E5E400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1305"/>
      </w:tblGrid>
      <w:tr w:rsidR="00DB03AA" w:rsidRPr="00CF5B57" w14:paraId="28E5E402" w14:textId="77777777" w:rsidTr="00DD06DB">
        <w:tc>
          <w:tcPr>
            <w:tcW w:w="5000" w:type="pct"/>
            <w:gridSpan w:val="2"/>
            <w:shd w:val="clear" w:color="auto" w:fill="auto"/>
          </w:tcPr>
          <w:p w14:paraId="28E5E401" w14:textId="77777777" w:rsidR="00DB03AA" w:rsidRPr="00CF5B57" w:rsidRDefault="00DB03AA" w:rsidP="005E77C4">
            <w:pPr>
              <w:ind w:firstLine="0"/>
              <w:rPr>
                <w:bCs/>
                <w:spacing w:val="-2"/>
                <w:szCs w:val="28"/>
              </w:rPr>
            </w:pPr>
            <w:r w:rsidRPr="00CF5B57">
              <w:rPr>
                <w:bCs/>
                <w:spacing w:val="-2"/>
                <w:szCs w:val="28"/>
              </w:rPr>
              <w:t>«Автомобили легковые с мощностью двигателя (с каждой лошадиной силы):</w:t>
            </w:r>
          </w:p>
        </w:tc>
      </w:tr>
      <w:tr w:rsidR="00DB03AA" w:rsidRPr="00CF5B57" w14:paraId="28E5E405" w14:textId="77777777" w:rsidTr="00DD06DB">
        <w:tc>
          <w:tcPr>
            <w:tcW w:w="4318" w:type="pct"/>
            <w:shd w:val="clear" w:color="auto" w:fill="auto"/>
          </w:tcPr>
          <w:p w14:paraId="28E5E403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 xml:space="preserve">до 81 л.с. (до 59,58 кВт) включительно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404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13,1</w:t>
            </w:r>
          </w:p>
        </w:tc>
      </w:tr>
      <w:tr w:rsidR="00DB03AA" w:rsidRPr="00CF5B57" w14:paraId="28E5E408" w14:textId="77777777" w:rsidTr="00DD06DB">
        <w:tc>
          <w:tcPr>
            <w:tcW w:w="4318" w:type="pct"/>
            <w:shd w:val="clear" w:color="auto" w:fill="auto"/>
          </w:tcPr>
          <w:p w14:paraId="28E5E406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81 л.с. до 100 л.с. (свыше 59,58 кВт до 73,55 кВт) включ</w:t>
            </w:r>
            <w:r w:rsidRPr="00CF5B57">
              <w:rPr>
                <w:bCs/>
                <w:szCs w:val="28"/>
              </w:rPr>
              <w:t>и</w:t>
            </w:r>
            <w:r w:rsidRPr="00CF5B57">
              <w:rPr>
                <w:bCs/>
                <w:szCs w:val="28"/>
              </w:rPr>
              <w:t xml:space="preserve">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407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15,8</w:t>
            </w:r>
          </w:p>
        </w:tc>
      </w:tr>
      <w:tr w:rsidR="00DB03AA" w:rsidRPr="00CF5B57" w14:paraId="28E5E40B" w14:textId="77777777" w:rsidTr="00DD06DB">
        <w:tc>
          <w:tcPr>
            <w:tcW w:w="4318" w:type="pct"/>
            <w:shd w:val="clear" w:color="auto" w:fill="auto"/>
          </w:tcPr>
          <w:p w14:paraId="28E5E409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100 л.с. до 150 л.с. (свыше 73,55 кВт до 110,33 кВт) вкл</w:t>
            </w:r>
            <w:r w:rsidRPr="00CF5B57">
              <w:rPr>
                <w:bCs/>
                <w:szCs w:val="28"/>
              </w:rPr>
              <w:t>ю</w:t>
            </w:r>
            <w:r w:rsidRPr="00CF5B57">
              <w:rPr>
                <w:bCs/>
                <w:szCs w:val="28"/>
              </w:rPr>
              <w:t xml:space="preserve">чительно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40A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28,1</w:t>
            </w:r>
          </w:p>
        </w:tc>
      </w:tr>
      <w:tr w:rsidR="00DB03AA" w:rsidRPr="00CF5B57" w14:paraId="28E5E40E" w14:textId="77777777" w:rsidTr="00DD06DB">
        <w:tc>
          <w:tcPr>
            <w:tcW w:w="4318" w:type="pct"/>
            <w:shd w:val="clear" w:color="auto" w:fill="auto"/>
          </w:tcPr>
          <w:p w14:paraId="28E5E40C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150 л.с. до 200 л.с. (свыше 110,33 кВт до 147,1 кВт) вкл</w:t>
            </w:r>
            <w:r w:rsidRPr="00CF5B57">
              <w:rPr>
                <w:bCs/>
                <w:szCs w:val="28"/>
              </w:rPr>
              <w:t>ю</w:t>
            </w:r>
            <w:r w:rsidRPr="00CF5B57">
              <w:rPr>
                <w:bCs/>
                <w:szCs w:val="28"/>
              </w:rPr>
              <w:t xml:space="preserve">чительно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40D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45</w:t>
            </w:r>
          </w:p>
        </w:tc>
      </w:tr>
      <w:tr w:rsidR="00DB03AA" w:rsidRPr="00CF5B57" w14:paraId="28E5E411" w14:textId="77777777" w:rsidTr="00DD06DB">
        <w:tc>
          <w:tcPr>
            <w:tcW w:w="4318" w:type="pct"/>
            <w:shd w:val="clear" w:color="auto" w:fill="auto"/>
          </w:tcPr>
          <w:p w14:paraId="28E5E40F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200 л.с. до 250 л.с. (свыше 147,1 кВт до 183,9 кВт) включ</w:t>
            </w:r>
            <w:r w:rsidRPr="00CF5B57">
              <w:rPr>
                <w:bCs/>
                <w:szCs w:val="28"/>
              </w:rPr>
              <w:t>и</w:t>
            </w:r>
            <w:r w:rsidRPr="00CF5B57">
              <w:rPr>
                <w:bCs/>
                <w:szCs w:val="28"/>
              </w:rPr>
              <w:t xml:space="preserve">тельно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410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71</w:t>
            </w:r>
          </w:p>
        </w:tc>
      </w:tr>
      <w:tr w:rsidR="00DB03AA" w:rsidRPr="00CF5B57" w14:paraId="28E5E414" w14:textId="77777777" w:rsidTr="00DD06DB">
        <w:tc>
          <w:tcPr>
            <w:tcW w:w="4318" w:type="pct"/>
            <w:shd w:val="clear" w:color="auto" w:fill="auto"/>
          </w:tcPr>
          <w:p w14:paraId="28E5E412" w14:textId="77777777" w:rsidR="00DB03AA" w:rsidRPr="00CF5B57" w:rsidRDefault="00DB03AA" w:rsidP="005E77C4">
            <w:pPr>
              <w:ind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lastRenderedPageBreak/>
              <w:t>свыше 250 л.с. (свыше 183,9 кВт)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5E413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150»</w:t>
            </w:r>
            <w:r w:rsidR="004703E2" w:rsidRPr="00CF5B57">
              <w:rPr>
                <w:bCs/>
                <w:szCs w:val="28"/>
              </w:rPr>
              <w:t>;</w:t>
            </w:r>
          </w:p>
        </w:tc>
      </w:tr>
    </w:tbl>
    <w:p w14:paraId="28E5E415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б) строки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1"/>
        <w:gridCol w:w="1909"/>
      </w:tblGrid>
      <w:tr w:rsidR="00DB03AA" w:rsidRPr="00CF5B57" w14:paraId="28E5E417" w14:textId="77777777" w:rsidTr="00DD06D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16" w14:textId="77777777" w:rsidR="00DB03AA" w:rsidRPr="00CF5B57" w:rsidRDefault="00DB03AA" w:rsidP="005E77C4">
            <w:pPr>
              <w:ind w:left="145" w:right="143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«Катера, моторные лодки и другие водные транспортные средства с мо</w:t>
            </w:r>
            <w:r w:rsidRPr="00CF5B57">
              <w:rPr>
                <w:bCs/>
                <w:szCs w:val="28"/>
              </w:rPr>
              <w:t>щ</w:t>
            </w:r>
            <w:r w:rsidRPr="00CF5B57">
              <w:rPr>
                <w:bCs/>
                <w:szCs w:val="28"/>
              </w:rPr>
              <w:t>ностью двигателя (с каждой лошадиной силы):</w:t>
            </w:r>
          </w:p>
        </w:tc>
      </w:tr>
      <w:tr w:rsidR="00DB03AA" w:rsidRPr="00CF5B57" w14:paraId="28E5E41A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18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до 25 л.с. (до 18,39 кВт) включительно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19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40</w:t>
            </w:r>
          </w:p>
        </w:tc>
      </w:tr>
      <w:tr w:rsidR="00DB03AA" w:rsidRPr="00CF5B57" w14:paraId="28E5E41D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1B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25 л.с. до 50 л.с. (свыше 18,39 кВт до 36,77 кВт) вклю</w:t>
            </w:r>
            <w:r w:rsidR="004703E2" w:rsidRPr="00CF5B57">
              <w:rPr>
                <w:bCs/>
                <w:szCs w:val="28"/>
              </w:rPr>
              <w:t>чи</w:t>
            </w:r>
            <w:r w:rsidRPr="00CF5B57">
              <w:rPr>
                <w:bCs/>
                <w:szCs w:val="28"/>
              </w:rPr>
              <w:t>тельно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1C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50</w:t>
            </w:r>
          </w:p>
        </w:tc>
      </w:tr>
      <w:tr w:rsidR="00DB03AA" w:rsidRPr="00CF5B57" w14:paraId="28E5E420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1E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 xml:space="preserve">свыше 50 л.с. до 100 л.с. (свыше 36,77 кВт до 73,55 кВт) включительно 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1F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60</w:t>
            </w:r>
          </w:p>
        </w:tc>
      </w:tr>
      <w:tr w:rsidR="00DB03AA" w:rsidRPr="00CF5B57" w14:paraId="28E5E423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21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100 л.с. (свыше 73,55 кВт)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22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120</w:t>
            </w:r>
          </w:p>
        </w:tc>
      </w:tr>
      <w:tr w:rsidR="00DB03AA" w:rsidRPr="00CF5B57" w14:paraId="28E5E425" w14:textId="77777777" w:rsidTr="00DD06D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24" w14:textId="77777777" w:rsidR="00DB03AA" w:rsidRPr="00CF5B57" w:rsidRDefault="00DB03AA" w:rsidP="005E77C4">
            <w:pPr>
              <w:ind w:left="145" w:right="143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Яхты и другие парусно-моторные суда с мощностью двигателя (с каждой лошадиной силы):</w:t>
            </w:r>
          </w:p>
        </w:tc>
      </w:tr>
      <w:tr w:rsidR="00DB03AA" w:rsidRPr="00CF5B57" w14:paraId="28E5E428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26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 xml:space="preserve">до 100 л.с. (до 73,55 кВт) включительно 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27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120</w:t>
            </w:r>
          </w:p>
        </w:tc>
      </w:tr>
      <w:tr w:rsidR="00DB03AA" w:rsidRPr="00CF5B57" w14:paraId="28E5E42B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29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100 л.с. (свыше 73,55 кВт)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2A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200</w:t>
            </w:r>
          </w:p>
        </w:tc>
      </w:tr>
      <w:tr w:rsidR="00DB03AA" w:rsidRPr="00CF5B57" w14:paraId="28E5E42D" w14:textId="77777777" w:rsidTr="00DD06D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2C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Гидроциклы с мощностью двигателя (с каждой лошадиной силы):</w:t>
            </w:r>
          </w:p>
        </w:tc>
      </w:tr>
      <w:tr w:rsidR="00DB03AA" w:rsidRPr="00CF5B57" w14:paraId="28E5E430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2E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 xml:space="preserve">до 100 л.с. (до 73,55 кВт) включительно 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2F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125</w:t>
            </w:r>
          </w:p>
        </w:tc>
      </w:tr>
      <w:tr w:rsidR="00DB03AA" w:rsidRPr="00CF5B57" w14:paraId="28E5E433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31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100 л.с. (свыше 73,55 кВт)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32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250»</w:t>
            </w:r>
          </w:p>
        </w:tc>
      </w:tr>
    </w:tbl>
    <w:p w14:paraId="28E5E434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изложить в следующей редакции: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1"/>
        <w:gridCol w:w="1909"/>
      </w:tblGrid>
      <w:tr w:rsidR="00DB03AA" w:rsidRPr="00CF5B57" w14:paraId="28E5E436" w14:textId="77777777" w:rsidTr="00DD06D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35" w14:textId="77777777" w:rsidR="00DB03AA" w:rsidRPr="00CF5B57" w:rsidRDefault="00DB03AA" w:rsidP="005E77C4">
            <w:pPr>
              <w:ind w:left="145" w:right="143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«Катера, моторные лодки и другие водные транспортные средства с мо</w:t>
            </w:r>
            <w:r w:rsidRPr="00CF5B57">
              <w:rPr>
                <w:bCs/>
                <w:szCs w:val="28"/>
              </w:rPr>
              <w:t>щ</w:t>
            </w:r>
            <w:r w:rsidRPr="00CF5B57">
              <w:rPr>
                <w:bCs/>
                <w:szCs w:val="28"/>
              </w:rPr>
              <w:t>ностью двигателя (с каждой лошадиной силы):</w:t>
            </w:r>
          </w:p>
        </w:tc>
      </w:tr>
      <w:tr w:rsidR="00DB03AA" w:rsidRPr="00CF5B57" w14:paraId="28E5E439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37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до 25 л.с. (до 18,39 кВт) включительно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38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40</w:t>
            </w:r>
          </w:p>
        </w:tc>
      </w:tr>
      <w:tr w:rsidR="00DB03AA" w:rsidRPr="00CF5B57" w14:paraId="28E5E43C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3A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25 л.с. до 50 л.с. (свыше</w:t>
            </w:r>
            <w:r w:rsidR="004703E2" w:rsidRPr="00CF5B57">
              <w:rPr>
                <w:bCs/>
                <w:szCs w:val="28"/>
              </w:rPr>
              <w:t xml:space="preserve"> 18,39 кВт до 36,77 кВт) включи</w:t>
            </w:r>
            <w:r w:rsidRPr="00CF5B57">
              <w:rPr>
                <w:bCs/>
                <w:szCs w:val="28"/>
              </w:rPr>
              <w:t>тельно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3B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50</w:t>
            </w:r>
          </w:p>
        </w:tc>
      </w:tr>
      <w:tr w:rsidR="00DB03AA" w:rsidRPr="00CF5B57" w14:paraId="28E5E43F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3D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 xml:space="preserve">свыше 50 л.с. до 100 л.с. (свыше 36,77 кВт до 73,55 кВт) включительно 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3E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60</w:t>
            </w:r>
          </w:p>
        </w:tc>
      </w:tr>
      <w:tr w:rsidR="00DB03AA" w:rsidRPr="00CF5B57" w14:paraId="28E5E442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40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100 л.с. (свыше 73,55 кВт)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41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150</w:t>
            </w:r>
          </w:p>
        </w:tc>
      </w:tr>
      <w:tr w:rsidR="00DB03AA" w:rsidRPr="00CF5B57" w14:paraId="28E5E444" w14:textId="77777777" w:rsidTr="00DD06D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43" w14:textId="77777777" w:rsidR="00DB03AA" w:rsidRPr="00CF5B57" w:rsidRDefault="00DB03AA" w:rsidP="005E77C4">
            <w:pPr>
              <w:ind w:left="145" w:right="143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Яхты и другие парусно-моторные суда с мощностью двигателя (с каждой лошадиной силы):</w:t>
            </w:r>
          </w:p>
        </w:tc>
      </w:tr>
      <w:tr w:rsidR="00DB03AA" w:rsidRPr="00CF5B57" w14:paraId="28E5E447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45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 xml:space="preserve">до 100 л.с. (до 73,55 кВт) включительно 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46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120</w:t>
            </w:r>
          </w:p>
        </w:tc>
      </w:tr>
      <w:tr w:rsidR="00DB03AA" w:rsidRPr="00CF5B57" w14:paraId="28E5E44A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48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100 л.с. (свыше 73,55 кВт)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49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300</w:t>
            </w:r>
          </w:p>
        </w:tc>
      </w:tr>
      <w:tr w:rsidR="00DB03AA" w:rsidRPr="00CF5B57" w14:paraId="28E5E44C" w14:textId="77777777" w:rsidTr="00DD06D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4B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Гидроциклы с мощностью двигателя (с каждой лошадиной силы):</w:t>
            </w:r>
          </w:p>
        </w:tc>
      </w:tr>
      <w:tr w:rsidR="00DB03AA" w:rsidRPr="00CF5B57" w14:paraId="28E5E44F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4D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 xml:space="preserve">до 100 л.с. (до 73,55 кВт) включительно 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4E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150</w:t>
            </w:r>
          </w:p>
        </w:tc>
      </w:tr>
      <w:tr w:rsidR="00DB03AA" w:rsidRPr="00CF5B57" w14:paraId="28E5E452" w14:textId="77777777" w:rsidTr="00DD06DB">
        <w:tc>
          <w:tcPr>
            <w:tcW w:w="3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E450" w14:textId="77777777" w:rsidR="00DB03AA" w:rsidRPr="00CF5B57" w:rsidRDefault="00DB03AA" w:rsidP="005E77C4">
            <w:pPr>
              <w:ind w:left="145" w:firstLine="0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свыше 100 л.с. (свыше 73,55 кВт)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E451" w14:textId="77777777" w:rsidR="00DB03AA" w:rsidRPr="00CF5B57" w:rsidRDefault="00DB03AA" w:rsidP="005E77C4">
            <w:pPr>
              <w:ind w:firstLine="0"/>
              <w:jc w:val="center"/>
              <w:rPr>
                <w:bCs/>
                <w:szCs w:val="28"/>
              </w:rPr>
            </w:pPr>
            <w:r w:rsidRPr="00CF5B57">
              <w:rPr>
                <w:bCs/>
                <w:szCs w:val="28"/>
              </w:rPr>
              <w:t>300»;</w:t>
            </w:r>
          </w:p>
        </w:tc>
      </w:tr>
    </w:tbl>
    <w:p w14:paraId="28E5E453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2) в статье 7:</w:t>
      </w:r>
    </w:p>
    <w:p w14:paraId="28E5E454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а) часть 1 дополнить пунктом 1</w:t>
      </w:r>
      <w:r w:rsidR="00E22C2A" w:rsidRPr="00CF5B57">
        <w:rPr>
          <w:bCs/>
          <w:szCs w:val="28"/>
        </w:rPr>
        <w:t>3</w:t>
      </w:r>
      <w:r w:rsidRPr="00CF5B57">
        <w:rPr>
          <w:bCs/>
          <w:szCs w:val="28"/>
        </w:rPr>
        <w:t xml:space="preserve"> следующего содержания:</w:t>
      </w:r>
    </w:p>
    <w:p w14:paraId="28E5E455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«1</w:t>
      </w:r>
      <w:r w:rsidR="00E22C2A" w:rsidRPr="00CF5B57">
        <w:rPr>
          <w:bCs/>
          <w:szCs w:val="28"/>
        </w:rPr>
        <w:t>3</w:t>
      </w:r>
      <w:r w:rsidRPr="00CF5B57">
        <w:rPr>
          <w:bCs/>
          <w:szCs w:val="28"/>
        </w:rPr>
        <w:t>) одному из родителей (усыновителей, опекунов, попечителей) р</w:t>
      </w:r>
      <w:r w:rsidRPr="00CF5B57">
        <w:rPr>
          <w:bCs/>
          <w:szCs w:val="28"/>
        </w:rPr>
        <w:t>е</w:t>
      </w:r>
      <w:r w:rsidRPr="00CF5B57">
        <w:rPr>
          <w:bCs/>
          <w:szCs w:val="28"/>
        </w:rPr>
        <w:t>бенка-инвалида.»;</w:t>
      </w:r>
    </w:p>
    <w:p w14:paraId="28E5E456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 xml:space="preserve">б) </w:t>
      </w:r>
      <w:r w:rsidR="00B11924" w:rsidRPr="00CF5B57">
        <w:rPr>
          <w:bCs/>
          <w:szCs w:val="28"/>
        </w:rPr>
        <w:t xml:space="preserve">в абзаце первом </w:t>
      </w:r>
      <w:r w:rsidRPr="00CF5B57">
        <w:rPr>
          <w:bCs/>
          <w:szCs w:val="28"/>
        </w:rPr>
        <w:t>части 2 слова «в пунктах 1</w:t>
      </w:r>
      <w:r w:rsidR="00B11924" w:rsidRPr="00CF5B57">
        <w:rPr>
          <w:bCs/>
          <w:szCs w:val="28"/>
        </w:rPr>
        <w:t xml:space="preserve"> – </w:t>
      </w:r>
      <w:r w:rsidRPr="00CF5B57">
        <w:rPr>
          <w:bCs/>
          <w:szCs w:val="28"/>
        </w:rPr>
        <w:t>3</w:t>
      </w:r>
      <w:r w:rsidR="00E22C2A" w:rsidRPr="00CF5B57">
        <w:rPr>
          <w:bCs/>
          <w:szCs w:val="28"/>
        </w:rPr>
        <w:t>,</w:t>
      </w:r>
      <w:r w:rsidRPr="00CF5B57">
        <w:rPr>
          <w:bCs/>
          <w:szCs w:val="28"/>
        </w:rPr>
        <w:t xml:space="preserve"> 11 </w:t>
      </w:r>
      <w:r w:rsidR="00E22C2A" w:rsidRPr="00CF5B57">
        <w:rPr>
          <w:bCs/>
          <w:szCs w:val="28"/>
        </w:rPr>
        <w:t xml:space="preserve">и 12 </w:t>
      </w:r>
      <w:r w:rsidRPr="00CF5B57">
        <w:rPr>
          <w:bCs/>
          <w:szCs w:val="28"/>
        </w:rPr>
        <w:t>части 1» з</w:t>
      </w:r>
      <w:r w:rsidRPr="00CF5B57">
        <w:rPr>
          <w:bCs/>
          <w:szCs w:val="28"/>
        </w:rPr>
        <w:t>а</w:t>
      </w:r>
      <w:r w:rsidRPr="00CF5B57">
        <w:rPr>
          <w:bCs/>
          <w:szCs w:val="28"/>
        </w:rPr>
        <w:t>менить словами «в пунктах 1</w:t>
      </w:r>
      <w:r w:rsidR="00B11924" w:rsidRPr="00CF5B57">
        <w:rPr>
          <w:bCs/>
          <w:szCs w:val="28"/>
        </w:rPr>
        <w:t xml:space="preserve"> – 3, </w:t>
      </w:r>
      <w:r w:rsidRPr="00CF5B57">
        <w:rPr>
          <w:bCs/>
          <w:szCs w:val="28"/>
        </w:rPr>
        <w:t>11</w:t>
      </w:r>
      <w:r w:rsidR="00B11924" w:rsidRPr="00CF5B57">
        <w:rPr>
          <w:bCs/>
          <w:szCs w:val="28"/>
        </w:rPr>
        <w:t xml:space="preserve"> </w:t>
      </w:r>
      <w:r w:rsidR="00E22C2A" w:rsidRPr="00CF5B57">
        <w:rPr>
          <w:bCs/>
          <w:szCs w:val="28"/>
        </w:rPr>
        <w:t>–</w:t>
      </w:r>
      <w:r w:rsidR="00B11924" w:rsidRPr="00CF5B57">
        <w:rPr>
          <w:bCs/>
          <w:szCs w:val="28"/>
        </w:rPr>
        <w:t xml:space="preserve"> </w:t>
      </w:r>
      <w:r w:rsidRPr="00CF5B57">
        <w:rPr>
          <w:bCs/>
          <w:szCs w:val="28"/>
        </w:rPr>
        <w:t>1</w:t>
      </w:r>
      <w:r w:rsidR="00E22C2A" w:rsidRPr="00CF5B57">
        <w:rPr>
          <w:bCs/>
          <w:szCs w:val="28"/>
        </w:rPr>
        <w:t>3</w:t>
      </w:r>
      <w:r w:rsidRPr="00CF5B57">
        <w:rPr>
          <w:bCs/>
          <w:szCs w:val="28"/>
        </w:rPr>
        <w:t xml:space="preserve"> части 1».</w:t>
      </w:r>
    </w:p>
    <w:p w14:paraId="28E5E457" w14:textId="77777777" w:rsidR="001A090D" w:rsidRPr="00CF5B57" w:rsidRDefault="001A090D" w:rsidP="005E77C4">
      <w:pPr>
        <w:ind w:firstLine="709"/>
        <w:rPr>
          <w:b/>
          <w:bCs/>
          <w:szCs w:val="28"/>
        </w:rPr>
      </w:pPr>
    </w:p>
    <w:p w14:paraId="28E5E458" w14:textId="77777777" w:rsidR="001A090D" w:rsidRPr="00CF5B57" w:rsidRDefault="001A090D" w:rsidP="005E77C4">
      <w:pPr>
        <w:ind w:firstLine="709"/>
        <w:rPr>
          <w:b/>
          <w:bCs/>
          <w:szCs w:val="28"/>
        </w:rPr>
      </w:pPr>
    </w:p>
    <w:p w14:paraId="28E5E459" w14:textId="77777777" w:rsidR="00DB03AA" w:rsidRPr="00CF5B57" w:rsidRDefault="00DB03AA" w:rsidP="005E77C4">
      <w:pPr>
        <w:ind w:firstLine="709"/>
        <w:rPr>
          <w:b/>
          <w:bCs/>
          <w:szCs w:val="28"/>
        </w:rPr>
      </w:pPr>
      <w:r w:rsidRPr="00CF5B57">
        <w:rPr>
          <w:b/>
          <w:bCs/>
          <w:szCs w:val="28"/>
        </w:rPr>
        <w:t>Статья 2</w:t>
      </w:r>
    </w:p>
    <w:p w14:paraId="28E5E45A" w14:textId="77777777" w:rsidR="00E22C2A" w:rsidRPr="00CF5B57" w:rsidRDefault="00B11924" w:rsidP="005E77C4">
      <w:pPr>
        <w:autoSpaceDE w:val="0"/>
        <w:autoSpaceDN w:val="0"/>
        <w:adjustRightInd w:val="0"/>
        <w:ind w:firstLine="709"/>
        <w:rPr>
          <w:bCs/>
          <w:spacing w:val="-2"/>
          <w:szCs w:val="28"/>
        </w:rPr>
      </w:pPr>
      <w:r w:rsidRPr="00CF5B57">
        <w:rPr>
          <w:bCs/>
          <w:spacing w:val="-2"/>
          <w:szCs w:val="28"/>
        </w:rPr>
        <w:t xml:space="preserve">Внести в Закон Ярославской области от 15.10.2003 № 45-з «О ставках налога на прибыль организаций» (Губернские вести, 2003, 20 октября, № 66; </w:t>
      </w:r>
      <w:r w:rsidRPr="00CF5B57">
        <w:rPr>
          <w:bCs/>
          <w:spacing w:val="-2"/>
          <w:szCs w:val="28"/>
        </w:rPr>
        <w:lastRenderedPageBreak/>
        <w:t>2004, 7 октября, № 54; 2005, 8 ноября, № 57; 30 ноября, № 64; 2008, 10 октя</w:t>
      </w:r>
      <w:r w:rsidRPr="00CF5B57">
        <w:rPr>
          <w:bCs/>
          <w:spacing w:val="-2"/>
          <w:szCs w:val="28"/>
        </w:rPr>
        <w:t>б</w:t>
      </w:r>
      <w:r w:rsidRPr="00CF5B57">
        <w:rPr>
          <w:bCs/>
          <w:spacing w:val="-2"/>
          <w:szCs w:val="28"/>
        </w:rPr>
        <w:t>ря, № 87; 2009, 4 мая, № 39; Документ – Регион, 2010, 8 октяб</w:t>
      </w:r>
      <w:r w:rsidR="001A090D" w:rsidRPr="00CF5B57">
        <w:rPr>
          <w:bCs/>
          <w:spacing w:val="-2"/>
          <w:szCs w:val="28"/>
        </w:rPr>
        <w:t>ря, № 77; 2011, 6 </w:t>
      </w:r>
      <w:r w:rsidRPr="00CF5B57">
        <w:rPr>
          <w:bCs/>
          <w:spacing w:val="-2"/>
          <w:szCs w:val="28"/>
        </w:rPr>
        <w:t xml:space="preserve">июля, № 52; 2014, 17 октября, № </w:t>
      </w:r>
      <w:r w:rsidR="001A090D" w:rsidRPr="00CF5B57">
        <w:rPr>
          <w:bCs/>
          <w:spacing w:val="-2"/>
          <w:szCs w:val="28"/>
        </w:rPr>
        <w:t>86; 30 декабря, № 112; 2016, 29 ноября, № </w:t>
      </w:r>
      <w:r w:rsidRPr="00CF5B57">
        <w:rPr>
          <w:bCs/>
          <w:spacing w:val="-2"/>
          <w:szCs w:val="28"/>
        </w:rPr>
        <w:t>104; 2017, 11 июля, № 57; 3 ноября, № 92</w:t>
      </w:r>
      <w:r w:rsidRPr="00CF5B57">
        <w:rPr>
          <w:bCs/>
          <w:i/>
          <w:spacing w:val="-2"/>
          <w:szCs w:val="28"/>
        </w:rPr>
        <w:t xml:space="preserve">) </w:t>
      </w:r>
      <w:r w:rsidR="00E22C2A" w:rsidRPr="00CF5B57">
        <w:rPr>
          <w:bCs/>
          <w:spacing w:val="-2"/>
          <w:szCs w:val="28"/>
        </w:rPr>
        <w:t>следующие изменения:</w:t>
      </w:r>
    </w:p>
    <w:p w14:paraId="28E5E45B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CF5B57">
        <w:rPr>
          <w:bCs/>
          <w:szCs w:val="28"/>
        </w:rPr>
        <w:t>1) статью 1 дополнить абзацем следующего содержания:</w:t>
      </w:r>
    </w:p>
    <w:p w14:paraId="28E5E45C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CF5B57">
        <w:rPr>
          <w:bCs/>
          <w:szCs w:val="28"/>
        </w:rPr>
        <w:t>«В случае лишения юридического лица статуса резидента территории опережающего развития в связи с невыполнением обязательств по соглаш</w:t>
      </w:r>
      <w:r w:rsidRPr="00CF5B57">
        <w:rPr>
          <w:bCs/>
          <w:szCs w:val="28"/>
        </w:rPr>
        <w:t>е</w:t>
      </w:r>
      <w:r w:rsidRPr="00CF5B57">
        <w:rPr>
          <w:bCs/>
          <w:szCs w:val="28"/>
        </w:rPr>
        <w:t>нию об осуществлении деятельности на территории опережающего развития сумма неуплаченного налога на прибыль организаций в результате примен</w:t>
      </w:r>
      <w:r w:rsidRPr="00CF5B57">
        <w:rPr>
          <w:bCs/>
          <w:szCs w:val="28"/>
        </w:rPr>
        <w:t>е</w:t>
      </w:r>
      <w:r w:rsidRPr="00CF5B57">
        <w:rPr>
          <w:bCs/>
          <w:szCs w:val="28"/>
        </w:rPr>
        <w:t>ния налоговых ставок, установленных настоящей статьей для резидентов территорий опережающего развития, подлежит восстановлению и уплате в областной бюджет за налоговый период, в котором не выполнены обязател</w:t>
      </w:r>
      <w:r w:rsidRPr="00CF5B57">
        <w:rPr>
          <w:bCs/>
          <w:szCs w:val="28"/>
        </w:rPr>
        <w:t>ь</w:t>
      </w:r>
      <w:r w:rsidRPr="00CF5B57">
        <w:rPr>
          <w:bCs/>
          <w:szCs w:val="28"/>
        </w:rPr>
        <w:t>ства по соглашению об осуществлении деятельности на территории опер</w:t>
      </w:r>
      <w:r w:rsidRPr="00CF5B57">
        <w:rPr>
          <w:bCs/>
          <w:szCs w:val="28"/>
        </w:rPr>
        <w:t>е</w:t>
      </w:r>
      <w:r w:rsidRPr="00CF5B57">
        <w:rPr>
          <w:bCs/>
          <w:szCs w:val="28"/>
        </w:rPr>
        <w:t>жающего развития.»;</w:t>
      </w:r>
    </w:p>
    <w:p w14:paraId="28E5E45D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CF5B57">
        <w:rPr>
          <w:bCs/>
          <w:szCs w:val="28"/>
        </w:rPr>
        <w:t>2) дополнить статьей 1</w:t>
      </w:r>
      <w:r w:rsidRPr="00CF5B57">
        <w:rPr>
          <w:bCs/>
          <w:szCs w:val="28"/>
          <w:vertAlign w:val="superscript"/>
        </w:rPr>
        <w:t>1</w:t>
      </w:r>
      <w:r w:rsidRPr="00CF5B57">
        <w:rPr>
          <w:bCs/>
          <w:szCs w:val="28"/>
        </w:rPr>
        <w:t xml:space="preserve"> следующего содержания:</w:t>
      </w:r>
    </w:p>
    <w:p w14:paraId="28E5E45E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CF5B57">
        <w:rPr>
          <w:szCs w:val="28"/>
        </w:rPr>
        <w:t>«</w:t>
      </w:r>
      <w:r w:rsidRPr="00CF5B57">
        <w:rPr>
          <w:b/>
          <w:szCs w:val="28"/>
        </w:rPr>
        <w:t>Статья 1</w:t>
      </w:r>
      <w:r w:rsidRPr="00CF5B57">
        <w:rPr>
          <w:b/>
          <w:szCs w:val="28"/>
          <w:vertAlign w:val="superscript"/>
        </w:rPr>
        <w:t>1</w:t>
      </w:r>
    </w:p>
    <w:p w14:paraId="28E5E45F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Налоговые ставки, установленные статьей 1 настоящего Закона для р</w:t>
      </w:r>
      <w:r w:rsidRPr="00CF5B57">
        <w:rPr>
          <w:szCs w:val="28"/>
        </w:rPr>
        <w:t>е</w:t>
      </w:r>
      <w:r w:rsidRPr="00CF5B57">
        <w:rPr>
          <w:szCs w:val="28"/>
        </w:rPr>
        <w:t>гиональных организаций (отделений) общероссийских общественных орг</w:t>
      </w:r>
      <w:r w:rsidRPr="00CF5B57">
        <w:rPr>
          <w:szCs w:val="28"/>
        </w:rPr>
        <w:t>а</w:t>
      </w:r>
      <w:r w:rsidRPr="00CF5B57">
        <w:rPr>
          <w:szCs w:val="28"/>
        </w:rPr>
        <w:t>низаций инвалидов, а также организаций, в которых на условиях трудового договора работают более 50 процентов инвалидов, при условии, что их доля в фонде оплаты труда составляет не менее 25 процентов, инвесторов, реал</w:t>
      </w:r>
      <w:r w:rsidRPr="00CF5B57">
        <w:rPr>
          <w:szCs w:val="28"/>
        </w:rPr>
        <w:t>и</w:t>
      </w:r>
      <w:r w:rsidRPr="00CF5B57">
        <w:rPr>
          <w:szCs w:val="28"/>
        </w:rPr>
        <w:t>зующих приоритетные инвестиционные проекты Ярославской области, и управляющих компаний, реализующих инвестиционные проекты регионал</w:t>
      </w:r>
      <w:r w:rsidRPr="00CF5B57">
        <w:rPr>
          <w:szCs w:val="28"/>
        </w:rPr>
        <w:t>ь</w:t>
      </w:r>
      <w:r w:rsidRPr="00CF5B57">
        <w:rPr>
          <w:szCs w:val="28"/>
        </w:rPr>
        <w:t>ного значения по созданию и (или) развитию индустриальных (промышле</w:t>
      </w:r>
      <w:r w:rsidRPr="00CF5B57">
        <w:rPr>
          <w:szCs w:val="28"/>
        </w:rPr>
        <w:t>н</w:t>
      </w:r>
      <w:r w:rsidRPr="00CF5B57">
        <w:rPr>
          <w:szCs w:val="28"/>
        </w:rPr>
        <w:t>ных) парков на территории Ярославской области, применяются до даты окончания срока их действия, но не позднее 1 января 2023 го</w:t>
      </w:r>
      <w:r w:rsidR="00047B96" w:rsidRPr="00CF5B57">
        <w:rPr>
          <w:szCs w:val="28"/>
        </w:rPr>
        <w:t>да.».</w:t>
      </w:r>
    </w:p>
    <w:p w14:paraId="28E5E460" w14:textId="77777777" w:rsidR="00B11924" w:rsidRPr="00CF5B57" w:rsidRDefault="00B11924" w:rsidP="005E77C4">
      <w:pPr>
        <w:ind w:firstLine="709"/>
        <w:rPr>
          <w:bCs/>
          <w:szCs w:val="28"/>
        </w:rPr>
      </w:pPr>
    </w:p>
    <w:p w14:paraId="28E5E461" w14:textId="77777777" w:rsidR="00B11924" w:rsidRPr="00CF5B57" w:rsidRDefault="00B11924" w:rsidP="005E77C4">
      <w:pPr>
        <w:ind w:firstLine="709"/>
        <w:rPr>
          <w:b/>
          <w:bCs/>
          <w:szCs w:val="28"/>
        </w:rPr>
      </w:pPr>
      <w:r w:rsidRPr="00CF5B57">
        <w:rPr>
          <w:b/>
          <w:bCs/>
          <w:szCs w:val="28"/>
        </w:rPr>
        <w:t>Статья 3</w:t>
      </w:r>
    </w:p>
    <w:p w14:paraId="28E5E462" w14:textId="77777777" w:rsidR="00B11924" w:rsidRPr="00CF5B57" w:rsidRDefault="00B11924" w:rsidP="005E77C4">
      <w:pPr>
        <w:ind w:firstLine="709"/>
        <w:rPr>
          <w:bCs/>
          <w:spacing w:val="-4"/>
          <w:szCs w:val="28"/>
        </w:rPr>
      </w:pPr>
      <w:r w:rsidRPr="00CF5B57">
        <w:rPr>
          <w:bCs/>
          <w:spacing w:val="-4"/>
          <w:szCs w:val="28"/>
        </w:rPr>
        <w:t xml:space="preserve">Внести в Закон Ярославской области от 15.10.2003 № 46-з «О налоге на имущество организаций в Ярославской области» (Губернские вести, 2003, </w:t>
      </w:r>
      <w:r w:rsidRPr="00CF5B57">
        <w:rPr>
          <w:bCs/>
          <w:spacing w:val="-4"/>
          <w:szCs w:val="28"/>
        </w:rPr>
        <w:br/>
        <w:t xml:space="preserve">20 октября, № 66; </w:t>
      </w:r>
      <w:r w:rsidR="00251F87" w:rsidRPr="00CF5B57">
        <w:rPr>
          <w:bCs/>
          <w:spacing w:val="-4"/>
          <w:szCs w:val="28"/>
        </w:rPr>
        <w:t>2004, 8 января</w:t>
      </w:r>
      <w:r w:rsidR="005E77C4" w:rsidRPr="00CF5B57">
        <w:rPr>
          <w:bCs/>
          <w:spacing w:val="-4"/>
          <w:szCs w:val="28"/>
        </w:rPr>
        <w:t>,</w:t>
      </w:r>
      <w:r w:rsidR="00251F87" w:rsidRPr="00CF5B57">
        <w:rPr>
          <w:bCs/>
          <w:spacing w:val="-4"/>
          <w:szCs w:val="28"/>
        </w:rPr>
        <w:t xml:space="preserve"> № 1; </w:t>
      </w:r>
      <w:r w:rsidRPr="00CF5B57">
        <w:rPr>
          <w:bCs/>
          <w:spacing w:val="-4"/>
          <w:szCs w:val="28"/>
        </w:rPr>
        <w:t xml:space="preserve">2005, 30 ноября, № 64; </w:t>
      </w:r>
      <w:r w:rsidR="007E5F45" w:rsidRPr="00CF5B57">
        <w:rPr>
          <w:bCs/>
          <w:spacing w:val="-4"/>
          <w:szCs w:val="28"/>
        </w:rPr>
        <w:t>2008, 10 октября</w:t>
      </w:r>
      <w:r w:rsidR="005E77C4" w:rsidRPr="00CF5B57">
        <w:rPr>
          <w:bCs/>
          <w:spacing w:val="-4"/>
          <w:szCs w:val="28"/>
        </w:rPr>
        <w:t>,</w:t>
      </w:r>
      <w:r w:rsidR="007E5F45" w:rsidRPr="00CF5B57">
        <w:rPr>
          <w:bCs/>
          <w:spacing w:val="-4"/>
          <w:szCs w:val="28"/>
        </w:rPr>
        <w:t xml:space="preserve"> № 87; </w:t>
      </w:r>
      <w:r w:rsidRPr="00CF5B57">
        <w:rPr>
          <w:bCs/>
          <w:spacing w:val="-4"/>
          <w:szCs w:val="28"/>
        </w:rPr>
        <w:t xml:space="preserve">Документ – Регион, 2014, 17 октября, № 86; </w:t>
      </w:r>
      <w:r w:rsidR="007E5F45" w:rsidRPr="00CF5B57">
        <w:rPr>
          <w:bCs/>
          <w:spacing w:val="-4"/>
          <w:szCs w:val="28"/>
        </w:rPr>
        <w:t xml:space="preserve">2015, 14 июля, № 55; </w:t>
      </w:r>
      <w:r w:rsidRPr="00CF5B57">
        <w:rPr>
          <w:bCs/>
          <w:spacing w:val="-4"/>
          <w:szCs w:val="28"/>
        </w:rPr>
        <w:t>2016, 14 июня, № 51; 27 декабря, № 113</w:t>
      </w:r>
      <w:r w:rsidR="00A11025" w:rsidRPr="00CF5B57">
        <w:rPr>
          <w:bCs/>
          <w:spacing w:val="-4"/>
          <w:szCs w:val="28"/>
        </w:rPr>
        <w:t>; 2017, 3 ноября, № 92</w:t>
      </w:r>
      <w:r w:rsidRPr="00CF5B57">
        <w:rPr>
          <w:bCs/>
          <w:spacing w:val="-4"/>
          <w:szCs w:val="28"/>
        </w:rPr>
        <w:t>) следующие изменения:</w:t>
      </w:r>
    </w:p>
    <w:p w14:paraId="28E5E463" w14:textId="77777777" w:rsidR="00E22C2A" w:rsidRPr="00CF5B57" w:rsidRDefault="00B11924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1)</w:t>
      </w:r>
      <w:r w:rsidR="00E22C2A" w:rsidRPr="00CF5B57">
        <w:rPr>
          <w:bCs/>
          <w:szCs w:val="28"/>
        </w:rPr>
        <w:t xml:space="preserve"> </w:t>
      </w:r>
      <w:r w:rsidR="00E22C2A" w:rsidRPr="00CF5B57">
        <w:rPr>
          <w:szCs w:val="28"/>
        </w:rPr>
        <w:t>в абзаце третьем статьи 1 слова «движимое и» исключить;</w:t>
      </w:r>
    </w:p>
    <w:p w14:paraId="28E5E464" w14:textId="77777777" w:rsidR="00B11924" w:rsidRPr="00CF5B57" w:rsidRDefault="00E22C2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2)</w:t>
      </w:r>
      <w:r w:rsidR="00B11924" w:rsidRPr="00CF5B57">
        <w:rPr>
          <w:bCs/>
          <w:szCs w:val="28"/>
        </w:rPr>
        <w:t xml:space="preserve"> в статье 2:</w:t>
      </w:r>
    </w:p>
    <w:p w14:paraId="28E5E465" w14:textId="77777777" w:rsidR="00B11924" w:rsidRPr="00CF5B57" w:rsidRDefault="00B11924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а) часть 2 признать утратившей силу;</w:t>
      </w:r>
    </w:p>
    <w:p w14:paraId="28E5E466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б) часть 4 изложить в следующей редакции:</w:t>
      </w:r>
    </w:p>
    <w:p w14:paraId="28E5E467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iCs/>
          <w:szCs w:val="28"/>
        </w:rPr>
      </w:pPr>
      <w:r w:rsidRPr="00CF5B57">
        <w:rPr>
          <w:iCs/>
          <w:szCs w:val="28"/>
        </w:rPr>
        <w:t>«4. Для объектов недвижимого имущества, налоговая база в отношении которых определяется как кадастровая стоимость, налоговая ставка устана</w:t>
      </w:r>
      <w:r w:rsidRPr="00CF5B57">
        <w:rPr>
          <w:iCs/>
          <w:szCs w:val="28"/>
        </w:rPr>
        <w:t>в</w:t>
      </w:r>
      <w:r w:rsidRPr="00CF5B57">
        <w:rPr>
          <w:iCs/>
          <w:szCs w:val="28"/>
        </w:rPr>
        <w:t>ливается в размере:</w:t>
      </w:r>
    </w:p>
    <w:p w14:paraId="28E5E468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iCs/>
          <w:szCs w:val="28"/>
        </w:rPr>
      </w:pPr>
      <w:r w:rsidRPr="00CF5B57">
        <w:rPr>
          <w:iCs/>
          <w:szCs w:val="28"/>
        </w:rPr>
        <w:t>2,0 процента – в отношении торговых центров (комплексов) общей площадью от 1 000 до 25 000 квадратных метров включительно и помещений в них, за исключением объектов недвижимого имущества, налоговая ставка в отношении которых установлена абзацем четвертым настоящей части;</w:t>
      </w:r>
    </w:p>
    <w:p w14:paraId="28E5E469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iCs/>
          <w:szCs w:val="28"/>
        </w:rPr>
      </w:pPr>
      <w:r w:rsidRPr="00CF5B57">
        <w:rPr>
          <w:iCs/>
          <w:szCs w:val="28"/>
        </w:rPr>
        <w:lastRenderedPageBreak/>
        <w:t>2,0 процента – в отношении нежилых помещений площадью от 1 000 до 25 000 квадратных метров включительно, назначение, разрешенное и</w:t>
      </w:r>
      <w:r w:rsidRPr="00CF5B57">
        <w:rPr>
          <w:iCs/>
          <w:szCs w:val="28"/>
        </w:rPr>
        <w:t>с</w:t>
      </w:r>
      <w:r w:rsidRPr="00CF5B57">
        <w:rPr>
          <w:iCs/>
          <w:szCs w:val="28"/>
        </w:rPr>
        <w:t>пользование или наименование которых в соответствии со сведениями, с</w:t>
      </w:r>
      <w:r w:rsidRPr="00CF5B57">
        <w:rPr>
          <w:iCs/>
          <w:szCs w:val="28"/>
        </w:rPr>
        <w:t>о</w:t>
      </w:r>
      <w:r w:rsidRPr="00CF5B57">
        <w:rPr>
          <w:iCs/>
          <w:szCs w:val="28"/>
        </w:rPr>
        <w:t>держащимися в Едином государственном реестре недвижимости, или док</w:t>
      </w:r>
      <w:r w:rsidRPr="00CF5B57">
        <w:rPr>
          <w:iCs/>
          <w:szCs w:val="28"/>
        </w:rPr>
        <w:t>у</w:t>
      </w:r>
      <w:r w:rsidRPr="00CF5B57">
        <w:rPr>
          <w:iCs/>
          <w:szCs w:val="28"/>
        </w:rPr>
        <w:t>ментами технического учета (инвентаризации) объектов недвижимости предусматривает размещение торговых объектов либо которые фактически используются для размещения торговых объектов, за исключением объектов недвижимого имущества, налоговая ставка в отношении которых установл</w:t>
      </w:r>
      <w:r w:rsidRPr="00CF5B57">
        <w:rPr>
          <w:iCs/>
          <w:szCs w:val="28"/>
        </w:rPr>
        <w:t>е</w:t>
      </w:r>
      <w:r w:rsidRPr="00CF5B57">
        <w:rPr>
          <w:iCs/>
          <w:szCs w:val="28"/>
        </w:rPr>
        <w:t>на абзацем пятым настоящей части;</w:t>
      </w:r>
    </w:p>
    <w:p w14:paraId="28E5E46A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iCs/>
          <w:szCs w:val="28"/>
        </w:rPr>
      </w:pPr>
      <w:r w:rsidRPr="00CF5B57">
        <w:rPr>
          <w:iCs/>
          <w:szCs w:val="28"/>
        </w:rPr>
        <w:t>1,0 процента – в отношении принадлежащих организациям, примен</w:t>
      </w:r>
      <w:r w:rsidRPr="00CF5B57">
        <w:rPr>
          <w:iCs/>
          <w:szCs w:val="28"/>
        </w:rPr>
        <w:t>я</w:t>
      </w:r>
      <w:r w:rsidRPr="00CF5B57">
        <w:rPr>
          <w:iCs/>
          <w:szCs w:val="28"/>
        </w:rPr>
        <w:t>ющим специальные налоговые режимы, торговых центров (комплексов) о</w:t>
      </w:r>
      <w:r w:rsidRPr="00CF5B57">
        <w:rPr>
          <w:iCs/>
          <w:szCs w:val="28"/>
        </w:rPr>
        <w:t>б</w:t>
      </w:r>
      <w:r w:rsidRPr="00CF5B57">
        <w:rPr>
          <w:iCs/>
          <w:szCs w:val="28"/>
        </w:rPr>
        <w:t>щей площадью от 1 000 до 3 000 квадратных метров и помещений в них;</w:t>
      </w:r>
    </w:p>
    <w:p w14:paraId="28E5E46B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iCs/>
          <w:szCs w:val="28"/>
        </w:rPr>
        <w:t>1,0 процента – в отношении принадлежащих организациям, примен</w:t>
      </w:r>
      <w:r w:rsidRPr="00CF5B57">
        <w:rPr>
          <w:iCs/>
          <w:szCs w:val="28"/>
        </w:rPr>
        <w:t>я</w:t>
      </w:r>
      <w:r w:rsidRPr="00CF5B57">
        <w:rPr>
          <w:iCs/>
          <w:szCs w:val="28"/>
        </w:rPr>
        <w:t>ющим специальные налоговые режимы, нежилых помещений площадью от 1 000 до 3 000 квадратных метров,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</w:t>
      </w:r>
      <w:r w:rsidRPr="00CF5B57">
        <w:rPr>
          <w:iCs/>
          <w:szCs w:val="28"/>
        </w:rPr>
        <w:t>е</w:t>
      </w:r>
      <w:r w:rsidRPr="00CF5B57">
        <w:rPr>
          <w:iCs/>
          <w:szCs w:val="28"/>
        </w:rPr>
        <w:t>ского учета (инвентаризации) объектов недвижимости предусматривает ра</w:t>
      </w:r>
      <w:r w:rsidRPr="00CF5B57">
        <w:rPr>
          <w:iCs/>
          <w:szCs w:val="28"/>
        </w:rPr>
        <w:t>з</w:t>
      </w:r>
      <w:r w:rsidRPr="00CF5B57">
        <w:rPr>
          <w:iCs/>
          <w:szCs w:val="28"/>
        </w:rPr>
        <w:t>мещение торговых объектов либо которые фактически используются для размещения торговых объектов;</w:t>
      </w:r>
    </w:p>
    <w:p w14:paraId="28E5E46C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iCs/>
          <w:szCs w:val="28"/>
        </w:rPr>
      </w:pPr>
      <w:r w:rsidRPr="00CF5B57">
        <w:rPr>
          <w:iCs/>
          <w:szCs w:val="28"/>
        </w:rPr>
        <w:t>0,3 процента – в отношении жилых домов и жилых помещений, не уч</w:t>
      </w:r>
      <w:r w:rsidRPr="00CF5B57">
        <w:rPr>
          <w:iCs/>
          <w:szCs w:val="28"/>
        </w:rPr>
        <w:t>и</w:t>
      </w:r>
      <w:r w:rsidRPr="00CF5B57">
        <w:rPr>
          <w:iCs/>
          <w:szCs w:val="28"/>
        </w:rPr>
        <w:t>тываемых на балансе в качестве объектов основных средств в порядке, уст</w:t>
      </w:r>
      <w:r w:rsidRPr="00CF5B57">
        <w:rPr>
          <w:iCs/>
          <w:szCs w:val="28"/>
        </w:rPr>
        <w:t>а</w:t>
      </w:r>
      <w:r w:rsidRPr="00CF5B57">
        <w:rPr>
          <w:iCs/>
          <w:szCs w:val="28"/>
        </w:rPr>
        <w:t>новленном для ведения бухгалтерского учета.»;</w:t>
      </w:r>
    </w:p>
    <w:p w14:paraId="28E5E46D" w14:textId="77777777" w:rsidR="00E22C2A" w:rsidRPr="00CF5B57" w:rsidRDefault="00E22C2A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в) часть 5 признать утратив</w:t>
      </w:r>
      <w:r w:rsidR="00251F87" w:rsidRPr="00CF5B57">
        <w:rPr>
          <w:szCs w:val="28"/>
        </w:rPr>
        <w:t>шей силу;</w:t>
      </w:r>
    </w:p>
    <w:p w14:paraId="28E5E46E" w14:textId="77777777" w:rsidR="00B11924" w:rsidRPr="00CF5B57" w:rsidRDefault="009320ED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г</w:t>
      </w:r>
      <w:r w:rsidR="00B11924" w:rsidRPr="00CF5B57">
        <w:rPr>
          <w:bCs/>
          <w:szCs w:val="28"/>
        </w:rPr>
        <w:t>) в части 6:</w:t>
      </w:r>
    </w:p>
    <w:p w14:paraId="28E5E46F" w14:textId="77777777" w:rsidR="00B11924" w:rsidRPr="00CF5B57" w:rsidRDefault="00B11924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абзац второй изложить в следующей редакции:</w:t>
      </w:r>
    </w:p>
    <w:p w14:paraId="28E5E470" w14:textId="77777777" w:rsidR="00B11924" w:rsidRPr="00CF5B57" w:rsidRDefault="00B11924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«0 процентов в течение пяти лет с даты включения организации в Р</w:t>
      </w:r>
      <w:r w:rsidRPr="00CF5B57">
        <w:rPr>
          <w:bCs/>
          <w:szCs w:val="28"/>
        </w:rPr>
        <w:t>е</w:t>
      </w:r>
      <w:r w:rsidRPr="00CF5B57">
        <w:rPr>
          <w:bCs/>
          <w:szCs w:val="28"/>
        </w:rPr>
        <w:t>естр;»;</w:t>
      </w:r>
    </w:p>
    <w:p w14:paraId="28E5E471" w14:textId="77777777" w:rsidR="00B11924" w:rsidRPr="00CF5B57" w:rsidRDefault="00B11924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в абзаце третьем слова «налоговых периодов» заменить словом «лет»;</w:t>
      </w:r>
    </w:p>
    <w:p w14:paraId="28E5E472" w14:textId="77777777" w:rsidR="00B11924" w:rsidRPr="00CF5B57" w:rsidRDefault="00B11924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абзац четвертый изложить в следующей редакции:</w:t>
      </w:r>
    </w:p>
    <w:p w14:paraId="28E5E473" w14:textId="77777777" w:rsidR="00DB03AA" w:rsidRPr="00CF5B57" w:rsidRDefault="00B11924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«В случае прекращения статуса резидента территори</w:t>
      </w:r>
      <w:r w:rsidR="002C19B7" w:rsidRPr="00CF5B57">
        <w:rPr>
          <w:bCs/>
          <w:szCs w:val="28"/>
        </w:rPr>
        <w:t>и</w:t>
      </w:r>
      <w:r w:rsidRPr="00CF5B57">
        <w:rPr>
          <w:bCs/>
          <w:szCs w:val="28"/>
        </w:rPr>
        <w:t xml:space="preserve"> опережающего развития налогоплательщик считается утратившим право на применение налоговых ставок, установленных настоящей частью, с первого числа месяца, в котором в Реестр внесена запись о лишении его статуса резидента террит</w:t>
      </w:r>
      <w:r w:rsidRPr="00CF5B57">
        <w:rPr>
          <w:bCs/>
          <w:szCs w:val="28"/>
        </w:rPr>
        <w:t>о</w:t>
      </w:r>
      <w:r w:rsidR="00EE0AAB" w:rsidRPr="00CF5B57">
        <w:rPr>
          <w:bCs/>
          <w:szCs w:val="28"/>
        </w:rPr>
        <w:t>ри</w:t>
      </w:r>
      <w:r w:rsidR="002C19B7" w:rsidRPr="00CF5B57">
        <w:rPr>
          <w:bCs/>
          <w:szCs w:val="28"/>
        </w:rPr>
        <w:t>и</w:t>
      </w:r>
      <w:r w:rsidR="00EE0AAB" w:rsidRPr="00CF5B57">
        <w:rPr>
          <w:bCs/>
          <w:szCs w:val="28"/>
        </w:rPr>
        <w:t xml:space="preserve"> опережающего развития.»;</w:t>
      </w:r>
    </w:p>
    <w:p w14:paraId="28E5E474" w14:textId="77777777" w:rsidR="002C19B7" w:rsidRPr="00CF5B57" w:rsidRDefault="002C19B7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в абзаце пятом слово «территорий» заменить словом «территории»;</w:t>
      </w:r>
    </w:p>
    <w:p w14:paraId="28E5E475" w14:textId="77777777" w:rsidR="00DB03AA" w:rsidRPr="00CF5B57" w:rsidRDefault="009320ED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д</w:t>
      </w:r>
      <w:r w:rsidR="00DB03AA" w:rsidRPr="00CF5B57">
        <w:rPr>
          <w:bCs/>
          <w:szCs w:val="28"/>
        </w:rPr>
        <w:t xml:space="preserve">) дополнить </w:t>
      </w:r>
      <w:r w:rsidR="00B11924" w:rsidRPr="00CF5B57">
        <w:rPr>
          <w:bCs/>
          <w:szCs w:val="28"/>
        </w:rPr>
        <w:t>частью</w:t>
      </w:r>
      <w:r w:rsidR="00DB03AA" w:rsidRPr="00CF5B57">
        <w:rPr>
          <w:bCs/>
          <w:szCs w:val="28"/>
        </w:rPr>
        <w:t xml:space="preserve"> 7 следующего содержания:</w:t>
      </w:r>
    </w:p>
    <w:p w14:paraId="28E5E476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«7. Налоговая ставка устанавливается в размере 1,1 процента для пр</w:t>
      </w:r>
      <w:r w:rsidRPr="00CF5B57">
        <w:rPr>
          <w:bCs/>
          <w:szCs w:val="28"/>
        </w:rPr>
        <w:t>о</w:t>
      </w:r>
      <w:r w:rsidRPr="00CF5B57">
        <w:rPr>
          <w:bCs/>
          <w:szCs w:val="28"/>
        </w:rPr>
        <w:t>фессиональных образовательных организаций, осуществляющих подготовку о</w:t>
      </w:r>
      <w:r w:rsidR="00EE0AAB" w:rsidRPr="00CF5B57">
        <w:rPr>
          <w:bCs/>
          <w:szCs w:val="28"/>
        </w:rPr>
        <w:t>лимпийского резерва по хоккею.»;</w:t>
      </w:r>
    </w:p>
    <w:p w14:paraId="28E5E477" w14:textId="77777777" w:rsidR="009320ED" w:rsidRPr="00CF5B57" w:rsidRDefault="009320ED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bCs/>
          <w:szCs w:val="28"/>
        </w:rPr>
        <w:t xml:space="preserve">3) </w:t>
      </w:r>
      <w:r w:rsidRPr="00CF5B57">
        <w:rPr>
          <w:szCs w:val="28"/>
        </w:rPr>
        <w:t>в статье 2</w:t>
      </w:r>
      <w:r w:rsidRPr="00CF5B57">
        <w:rPr>
          <w:szCs w:val="28"/>
          <w:vertAlign w:val="superscript"/>
        </w:rPr>
        <w:t>1</w:t>
      </w:r>
      <w:r w:rsidRPr="00CF5B57">
        <w:rPr>
          <w:szCs w:val="28"/>
        </w:rPr>
        <w:t>:</w:t>
      </w:r>
    </w:p>
    <w:p w14:paraId="28E5E478" w14:textId="77777777" w:rsidR="009320ED" w:rsidRPr="00CF5B57" w:rsidRDefault="00982A99" w:rsidP="005E77C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а) </w:t>
      </w:r>
      <w:r w:rsidR="009320ED" w:rsidRPr="00CF5B57">
        <w:rPr>
          <w:szCs w:val="28"/>
        </w:rPr>
        <w:t>в пункте 1 цифры «3 000» заменить цифрами «1 000»;</w:t>
      </w:r>
    </w:p>
    <w:p w14:paraId="28E5E479" w14:textId="77777777" w:rsidR="009320ED" w:rsidRPr="00CF5B57" w:rsidRDefault="00982A99" w:rsidP="005E77C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б) </w:t>
      </w:r>
      <w:r w:rsidR="009320ED" w:rsidRPr="00CF5B57">
        <w:rPr>
          <w:szCs w:val="28"/>
        </w:rPr>
        <w:t>в пункте 2 цифры «3 000» заменить цифрами «1 000»;</w:t>
      </w:r>
    </w:p>
    <w:p w14:paraId="28E5E47A" w14:textId="77777777" w:rsidR="006B1C09" w:rsidRPr="00CF5B57" w:rsidRDefault="006B1C09" w:rsidP="005E77C4">
      <w:pPr>
        <w:ind w:firstLine="709"/>
        <w:rPr>
          <w:bCs/>
          <w:szCs w:val="28"/>
        </w:rPr>
      </w:pPr>
    </w:p>
    <w:p w14:paraId="28E5E47B" w14:textId="77777777" w:rsidR="00B11924" w:rsidRPr="00CF5B57" w:rsidRDefault="009320ED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4</w:t>
      </w:r>
      <w:r w:rsidR="00DB03AA" w:rsidRPr="00CF5B57">
        <w:rPr>
          <w:bCs/>
          <w:szCs w:val="28"/>
        </w:rPr>
        <w:t xml:space="preserve">) в </w:t>
      </w:r>
      <w:r w:rsidR="00B11924" w:rsidRPr="00CF5B57">
        <w:rPr>
          <w:bCs/>
          <w:szCs w:val="28"/>
        </w:rPr>
        <w:t>статье 3</w:t>
      </w:r>
      <w:r w:rsidR="00B11924" w:rsidRPr="00CF5B57">
        <w:rPr>
          <w:bCs/>
          <w:szCs w:val="28"/>
          <w:vertAlign w:val="superscript"/>
        </w:rPr>
        <w:t>1</w:t>
      </w:r>
      <w:r w:rsidR="00B11924" w:rsidRPr="00CF5B57">
        <w:rPr>
          <w:bCs/>
          <w:szCs w:val="28"/>
        </w:rPr>
        <w:t>:</w:t>
      </w:r>
    </w:p>
    <w:p w14:paraId="28E5E47C" w14:textId="77777777" w:rsidR="00DB03AA" w:rsidRPr="00CF5B57" w:rsidRDefault="00B11924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lastRenderedPageBreak/>
        <w:t>а) в части 1:</w:t>
      </w:r>
    </w:p>
    <w:p w14:paraId="28E5E47D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 xml:space="preserve">пункт 4 </w:t>
      </w:r>
      <w:r w:rsidR="006E7EB6" w:rsidRPr="00CF5B57">
        <w:rPr>
          <w:bCs/>
          <w:szCs w:val="28"/>
        </w:rPr>
        <w:t>дополнить словами «, используемого для осуществления де</w:t>
      </w:r>
      <w:r w:rsidR="006E7EB6" w:rsidRPr="00CF5B57">
        <w:rPr>
          <w:bCs/>
          <w:szCs w:val="28"/>
        </w:rPr>
        <w:t>я</w:t>
      </w:r>
      <w:r w:rsidR="006E7EB6" w:rsidRPr="00CF5B57">
        <w:rPr>
          <w:bCs/>
          <w:szCs w:val="28"/>
        </w:rPr>
        <w:t>тельности по обеспечению отдыха и оздоровления детей»;</w:t>
      </w:r>
    </w:p>
    <w:p w14:paraId="28E5E47E" w14:textId="77777777" w:rsidR="00DB03AA" w:rsidRPr="00CF5B57" w:rsidRDefault="00DB03AA" w:rsidP="005E77C4">
      <w:pPr>
        <w:ind w:firstLine="709"/>
        <w:rPr>
          <w:b/>
          <w:bCs/>
          <w:i/>
          <w:szCs w:val="28"/>
        </w:rPr>
      </w:pPr>
      <w:r w:rsidRPr="00CF5B57">
        <w:rPr>
          <w:bCs/>
          <w:szCs w:val="28"/>
        </w:rPr>
        <w:t>пун</w:t>
      </w:r>
      <w:r w:rsidR="006E7EB6" w:rsidRPr="00CF5B57">
        <w:rPr>
          <w:bCs/>
          <w:szCs w:val="28"/>
        </w:rPr>
        <w:t>к</w:t>
      </w:r>
      <w:r w:rsidR="009320ED" w:rsidRPr="00CF5B57">
        <w:rPr>
          <w:bCs/>
          <w:szCs w:val="28"/>
        </w:rPr>
        <w:t>ты</w:t>
      </w:r>
      <w:r w:rsidR="006E7EB6" w:rsidRPr="00CF5B57">
        <w:rPr>
          <w:bCs/>
          <w:szCs w:val="28"/>
        </w:rPr>
        <w:t xml:space="preserve"> </w:t>
      </w:r>
      <w:r w:rsidR="00EC4674" w:rsidRPr="00CF5B57">
        <w:rPr>
          <w:bCs/>
          <w:szCs w:val="28"/>
        </w:rPr>
        <w:t xml:space="preserve">8, </w:t>
      </w:r>
      <w:r w:rsidR="006E7EB6" w:rsidRPr="00CF5B57">
        <w:rPr>
          <w:bCs/>
          <w:szCs w:val="28"/>
        </w:rPr>
        <w:t xml:space="preserve">10 </w:t>
      </w:r>
      <w:r w:rsidR="009320ED" w:rsidRPr="00CF5B57">
        <w:rPr>
          <w:bCs/>
          <w:szCs w:val="28"/>
        </w:rPr>
        <w:t xml:space="preserve">и 11 </w:t>
      </w:r>
      <w:r w:rsidR="006E7EB6" w:rsidRPr="00CF5B57">
        <w:rPr>
          <w:bCs/>
          <w:szCs w:val="28"/>
        </w:rPr>
        <w:t>признать утратившим</w:t>
      </w:r>
      <w:r w:rsidR="009320ED" w:rsidRPr="00CF5B57">
        <w:rPr>
          <w:bCs/>
          <w:szCs w:val="28"/>
        </w:rPr>
        <w:t>и</w:t>
      </w:r>
      <w:r w:rsidR="006E7EB6" w:rsidRPr="00CF5B57">
        <w:rPr>
          <w:bCs/>
          <w:szCs w:val="28"/>
        </w:rPr>
        <w:t xml:space="preserve"> силу;</w:t>
      </w:r>
    </w:p>
    <w:p w14:paraId="28E5E47F" w14:textId="77777777" w:rsidR="009320ED" w:rsidRPr="00CF5B57" w:rsidRDefault="009320ED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дополнить пунктом 12 следующего содержания:</w:t>
      </w:r>
    </w:p>
    <w:p w14:paraId="28E5E480" w14:textId="77777777" w:rsidR="009320ED" w:rsidRPr="00CF5B57" w:rsidRDefault="009320ED" w:rsidP="005E77C4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CF5B57">
        <w:rPr>
          <w:szCs w:val="28"/>
        </w:rPr>
        <w:t xml:space="preserve">«12) </w:t>
      </w:r>
      <w:r w:rsidRPr="00CF5B57">
        <w:rPr>
          <w:bCs/>
          <w:szCs w:val="28"/>
        </w:rPr>
        <w:t>организации, применяющие специальные налоговые режимы, в отношении одного объекта недвижимого имущества по выбору налогопл</w:t>
      </w:r>
      <w:r w:rsidRPr="00CF5B57">
        <w:rPr>
          <w:bCs/>
          <w:szCs w:val="28"/>
        </w:rPr>
        <w:t>а</w:t>
      </w:r>
      <w:r w:rsidRPr="00CF5B57">
        <w:rPr>
          <w:bCs/>
          <w:szCs w:val="28"/>
        </w:rPr>
        <w:t>тельщика, указанного в пункте 1 статьи 2</w:t>
      </w:r>
      <w:r w:rsidRPr="00CF5B57">
        <w:rPr>
          <w:bCs/>
          <w:szCs w:val="28"/>
          <w:vertAlign w:val="superscript"/>
        </w:rPr>
        <w:t>1</w:t>
      </w:r>
      <w:r w:rsidRPr="00CF5B57">
        <w:rPr>
          <w:bCs/>
          <w:szCs w:val="28"/>
        </w:rPr>
        <w:t xml:space="preserve"> настоящего Закона, площадью не более 50 квадратных метров включительно.</w:t>
      </w:r>
    </w:p>
    <w:p w14:paraId="28E5E481" w14:textId="77777777" w:rsidR="009320ED" w:rsidRPr="00CF5B57" w:rsidRDefault="009320ED" w:rsidP="005E77C4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CF5B57">
        <w:rPr>
          <w:bCs/>
          <w:szCs w:val="28"/>
        </w:rPr>
        <w:t xml:space="preserve">Налоговая льгота не применяется в отношении объектов недвижимого имущества, сведения о которых внесены в Единый государственный реестр недвижимости </w:t>
      </w:r>
      <w:r w:rsidR="00EC4674" w:rsidRPr="00CF5B57">
        <w:rPr>
          <w:bCs/>
          <w:szCs w:val="28"/>
        </w:rPr>
        <w:t xml:space="preserve">в течение </w:t>
      </w:r>
      <w:r w:rsidRPr="00CF5B57">
        <w:rPr>
          <w:bCs/>
          <w:szCs w:val="28"/>
        </w:rPr>
        <w:t>трех лет, предшествующих началу налогового п</w:t>
      </w:r>
      <w:r w:rsidRPr="00CF5B57">
        <w:rPr>
          <w:bCs/>
          <w:szCs w:val="28"/>
        </w:rPr>
        <w:t>е</w:t>
      </w:r>
      <w:r w:rsidRPr="00CF5B57">
        <w:rPr>
          <w:bCs/>
          <w:szCs w:val="28"/>
        </w:rPr>
        <w:t>риода применения налоговой льготы, образованных в результате раздела или иного соответствующего законодательству Российской Федерации действия с объектами недвижимого имущества, которое привело к образованию об</w:t>
      </w:r>
      <w:r w:rsidRPr="00CF5B57">
        <w:rPr>
          <w:bCs/>
          <w:szCs w:val="28"/>
        </w:rPr>
        <w:t>ъ</w:t>
      </w:r>
      <w:r w:rsidRPr="00CF5B57">
        <w:rPr>
          <w:bCs/>
          <w:szCs w:val="28"/>
        </w:rPr>
        <w:t>екта недвижимого имущества, площадь</w:t>
      </w:r>
      <w:r w:rsidRPr="00CF5B57">
        <w:rPr>
          <w:b/>
          <w:bCs/>
          <w:i/>
          <w:szCs w:val="28"/>
        </w:rPr>
        <w:t xml:space="preserve"> </w:t>
      </w:r>
      <w:r w:rsidRPr="00CF5B57">
        <w:rPr>
          <w:bCs/>
          <w:szCs w:val="28"/>
        </w:rPr>
        <w:t>которого меньше площади исходного объекта недвижимого имущества</w:t>
      </w:r>
      <w:r w:rsidRPr="00CF5B57">
        <w:rPr>
          <w:szCs w:val="28"/>
        </w:rPr>
        <w:t>.»;</w:t>
      </w:r>
    </w:p>
    <w:p w14:paraId="28E5E482" w14:textId="77777777" w:rsidR="00DB03AA" w:rsidRPr="00CF5B57" w:rsidRDefault="006E7EB6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б</w:t>
      </w:r>
      <w:r w:rsidR="00DB03AA" w:rsidRPr="00CF5B57">
        <w:rPr>
          <w:bCs/>
          <w:szCs w:val="28"/>
        </w:rPr>
        <w:t>) в части 2:</w:t>
      </w:r>
    </w:p>
    <w:p w14:paraId="28E5E483" w14:textId="77777777" w:rsidR="00DB03AA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 xml:space="preserve">в абзаце первом слова «2016 – 2018 годы» заменить словами </w:t>
      </w:r>
      <w:r w:rsidR="006E7EB6" w:rsidRPr="00CF5B57">
        <w:rPr>
          <w:bCs/>
          <w:szCs w:val="28"/>
        </w:rPr>
        <w:br/>
      </w:r>
      <w:r w:rsidRPr="00CF5B57">
        <w:rPr>
          <w:bCs/>
          <w:szCs w:val="28"/>
        </w:rPr>
        <w:t>«2016 – 2019 годы»;</w:t>
      </w:r>
    </w:p>
    <w:p w14:paraId="28E5E484" w14:textId="77777777" w:rsidR="00D16A82" w:rsidRPr="00CF5B57" w:rsidRDefault="00DB03AA" w:rsidP="005E77C4">
      <w:pPr>
        <w:ind w:firstLine="709"/>
        <w:rPr>
          <w:bCs/>
          <w:szCs w:val="28"/>
        </w:rPr>
      </w:pPr>
      <w:r w:rsidRPr="00CF5B57">
        <w:rPr>
          <w:bCs/>
          <w:szCs w:val="28"/>
        </w:rPr>
        <w:t>в абзаце третьем слова «по 31 декабря 2018 года» заменить словами «по 31 декабря 2019 года».</w:t>
      </w:r>
    </w:p>
    <w:p w14:paraId="28E5E485" w14:textId="77777777" w:rsidR="00DB03AA" w:rsidRPr="00CF5B57" w:rsidRDefault="00DB03AA" w:rsidP="005E77C4">
      <w:pPr>
        <w:ind w:firstLine="709"/>
        <w:rPr>
          <w:bCs/>
          <w:szCs w:val="28"/>
        </w:rPr>
      </w:pPr>
    </w:p>
    <w:p w14:paraId="28E5E486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b/>
          <w:szCs w:val="28"/>
        </w:rPr>
      </w:pPr>
      <w:r w:rsidRPr="00CF5B57">
        <w:rPr>
          <w:b/>
          <w:szCs w:val="28"/>
        </w:rPr>
        <w:t>Статья 4</w:t>
      </w:r>
    </w:p>
    <w:p w14:paraId="28E5E487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 xml:space="preserve">Внести в Закон Ярославской области от 08.11.2012 № 47-з «О введении на территории Ярославской области патентной системы налогообложения» </w:t>
      </w:r>
      <w:r w:rsidRPr="00CF5B57">
        <w:rPr>
          <w:szCs w:val="28"/>
        </w:rPr>
        <w:br/>
        <w:t>(Документ – Регион, 2012, 13 ноября, № 93; 2014, 11 ноября, № 93;</w:t>
      </w:r>
      <w:r w:rsidR="005E77C4" w:rsidRPr="00CF5B57">
        <w:rPr>
          <w:szCs w:val="28"/>
        </w:rPr>
        <w:t xml:space="preserve"> 2015, 1 </w:t>
      </w:r>
      <w:r w:rsidRPr="00CF5B57">
        <w:rPr>
          <w:szCs w:val="28"/>
        </w:rPr>
        <w:t>декабря, № 99) следующие изменения:</w:t>
      </w:r>
    </w:p>
    <w:p w14:paraId="28E5E488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pacing w:val="-4"/>
          <w:szCs w:val="28"/>
        </w:rPr>
        <w:t>1</w:t>
      </w:r>
      <w:r w:rsidRPr="00CF5B57">
        <w:rPr>
          <w:szCs w:val="28"/>
        </w:rPr>
        <w:t>) в абзаце четвертом части 1 статьи 2</w:t>
      </w:r>
      <w:r w:rsidRPr="00CF5B57">
        <w:rPr>
          <w:szCs w:val="28"/>
          <w:vertAlign w:val="superscript"/>
        </w:rPr>
        <w:t>1</w:t>
      </w:r>
      <w:r w:rsidRPr="00CF5B57">
        <w:rPr>
          <w:szCs w:val="28"/>
        </w:rPr>
        <w:t xml:space="preserve"> слово «Переславский,» искл</w:t>
      </w:r>
      <w:r w:rsidRPr="00CF5B57">
        <w:rPr>
          <w:szCs w:val="28"/>
        </w:rPr>
        <w:t>ю</w:t>
      </w:r>
      <w:r w:rsidRPr="00CF5B57">
        <w:rPr>
          <w:szCs w:val="28"/>
        </w:rPr>
        <w:t>чить;</w:t>
      </w:r>
    </w:p>
    <w:p w14:paraId="28E5E489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2) в статье 4:</w:t>
      </w:r>
    </w:p>
    <w:p w14:paraId="28E5E48A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а) абзац первый после слов «от количества транспортных средств» д</w:t>
      </w:r>
      <w:r w:rsidRPr="00CF5B57">
        <w:rPr>
          <w:szCs w:val="28"/>
        </w:rPr>
        <w:t>о</w:t>
      </w:r>
      <w:r w:rsidRPr="00CF5B57">
        <w:rPr>
          <w:szCs w:val="28"/>
        </w:rPr>
        <w:t>полнить словами «, количества посадочных мест в транспортном средстве»;</w:t>
      </w:r>
    </w:p>
    <w:p w14:paraId="28E5E48B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б) пункт 2 изложить в следующей редакции:</w:t>
      </w:r>
    </w:p>
    <w:p w14:paraId="28E5E48C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«2) оказание автотранспортных услуг по перевозке пассажиров автом</w:t>
      </w:r>
      <w:r w:rsidRPr="00CF5B57">
        <w:rPr>
          <w:szCs w:val="28"/>
        </w:rPr>
        <w:t>о</w:t>
      </w:r>
      <w:r w:rsidRPr="00CF5B57">
        <w:rPr>
          <w:szCs w:val="28"/>
        </w:rPr>
        <w:t>бильным транспортом;»;</w:t>
      </w:r>
    </w:p>
    <w:p w14:paraId="28E5E48D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 xml:space="preserve">3) пункт 1 статьи 5 изложить в следующей редакции: </w:t>
      </w:r>
    </w:p>
    <w:p w14:paraId="28E5E48E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«1) сдача в аренду (наем) жилых и нежилых помещений, дач, земел</w:t>
      </w:r>
      <w:r w:rsidRPr="00CF5B57">
        <w:rPr>
          <w:szCs w:val="28"/>
        </w:rPr>
        <w:t>ь</w:t>
      </w:r>
      <w:r w:rsidRPr="00CF5B57">
        <w:rPr>
          <w:szCs w:val="28"/>
        </w:rPr>
        <w:t>ных участков, принадлежащих индивидуальному предпринимателю на праве собственности;»;</w:t>
      </w:r>
    </w:p>
    <w:p w14:paraId="28E5E48F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4) в приложении:</w:t>
      </w:r>
    </w:p>
    <w:p w14:paraId="28E5E490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 xml:space="preserve">а) в разделе </w:t>
      </w:r>
      <w:r w:rsidRPr="00CF5B57">
        <w:rPr>
          <w:szCs w:val="28"/>
          <w:lang w:val="en-US"/>
        </w:rPr>
        <w:t>II</w:t>
      </w:r>
      <w:r w:rsidRPr="00CF5B57">
        <w:rPr>
          <w:szCs w:val="28"/>
        </w:rPr>
        <w:t>:</w:t>
      </w:r>
    </w:p>
    <w:p w14:paraId="28E5E491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t>наименование дополнить словами «, количества посадочных мест в транспортном средстве»;</w:t>
      </w:r>
    </w:p>
    <w:p w14:paraId="28E5E492" w14:textId="77777777" w:rsidR="00CF5B57" w:rsidRDefault="00CF5B57" w:rsidP="005E77C4">
      <w:pPr>
        <w:autoSpaceDE w:val="0"/>
        <w:autoSpaceDN w:val="0"/>
        <w:adjustRightInd w:val="0"/>
        <w:ind w:firstLine="709"/>
        <w:rPr>
          <w:szCs w:val="28"/>
        </w:rPr>
      </w:pPr>
    </w:p>
    <w:p w14:paraId="28E5E493" w14:textId="77777777" w:rsidR="00D37021" w:rsidRPr="00CF5B57" w:rsidRDefault="00D37021" w:rsidP="005E77C4">
      <w:pPr>
        <w:autoSpaceDE w:val="0"/>
        <w:autoSpaceDN w:val="0"/>
        <w:adjustRightInd w:val="0"/>
        <w:ind w:firstLine="709"/>
        <w:rPr>
          <w:szCs w:val="28"/>
        </w:rPr>
      </w:pPr>
      <w:r w:rsidRPr="00CF5B57">
        <w:rPr>
          <w:szCs w:val="28"/>
        </w:rPr>
        <w:lastRenderedPageBreak/>
        <w:t>пункты 2 и 3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489"/>
        <w:gridCol w:w="1548"/>
        <w:gridCol w:w="1828"/>
      </w:tblGrid>
      <w:tr w:rsidR="00D37021" w:rsidRPr="00CF5B57" w14:paraId="28E5E498" w14:textId="77777777" w:rsidTr="00DD06DB">
        <w:tc>
          <w:tcPr>
            <w:tcW w:w="368" w:type="pct"/>
            <w:vMerge w:val="restart"/>
            <w:shd w:val="clear" w:color="auto" w:fill="auto"/>
          </w:tcPr>
          <w:p w14:paraId="28E5E494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right="-108" w:firstLine="425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«2</w:t>
            </w:r>
          </w:p>
        </w:tc>
        <w:tc>
          <w:tcPr>
            <w:tcW w:w="2868" w:type="pct"/>
            <w:vMerge w:val="restart"/>
            <w:shd w:val="clear" w:color="auto" w:fill="auto"/>
          </w:tcPr>
          <w:p w14:paraId="28E5E495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оказание автотранспортных услуг по пер</w:t>
            </w:r>
            <w:r w:rsidRPr="00CF5B57">
              <w:rPr>
                <w:szCs w:val="28"/>
              </w:rPr>
              <w:t>е</w:t>
            </w:r>
            <w:r w:rsidRPr="00CF5B57">
              <w:rPr>
                <w:szCs w:val="28"/>
              </w:rPr>
              <w:t>возке пассажиров автомобильным тран</w:t>
            </w:r>
            <w:r w:rsidRPr="00CF5B57">
              <w:rPr>
                <w:szCs w:val="28"/>
              </w:rPr>
              <w:t>с</w:t>
            </w:r>
            <w:r w:rsidRPr="00CF5B57">
              <w:rPr>
                <w:szCs w:val="28"/>
              </w:rPr>
              <w:t>портом с количеством посадочных мест, помимо места водителя, до 8 включительно</w:t>
            </w:r>
          </w:p>
        </w:tc>
        <w:tc>
          <w:tcPr>
            <w:tcW w:w="809" w:type="pct"/>
            <w:shd w:val="clear" w:color="auto" w:fill="auto"/>
          </w:tcPr>
          <w:p w14:paraId="28E5E496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14:paraId="28E5E497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280 000</w:t>
            </w:r>
          </w:p>
        </w:tc>
      </w:tr>
      <w:tr w:rsidR="00D37021" w:rsidRPr="00CF5B57" w14:paraId="28E5E49D" w14:textId="77777777" w:rsidTr="00DD06DB">
        <w:tc>
          <w:tcPr>
            <w:tcW w:w="368" w:type="pct"/>
            <w:vMerge/>
            <w:shd w:val="clear" w:color="auto" w:fill="auto"/>
          </w:tcPr>
          <w:p w14:paraId="28E5E499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9A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9B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2</w:t>
            </w:r>
          </w:p>
        </w:tc>
        <w:tc>
          <w:tcPr>
            <w:tcW w:w="956" w:type="pct"/>
            <w:shd w:val="clear" w:color="auto" w:fill="auto"/>
          </w:tcPr>
          <w:p w14:paraId="28E5E49C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560 000</w:t>
            </w:r>
          </w:p>
        </w:tc>
      </w:tr>
      <w:tr w:rsidR="00D37021" w:rsidRPr="00CF5B57" w14:paraId="28E5E4A2" w14:textId="77777777" w:rsidTr="00DD06DB">
        <w:tc>
          <w:tcPr>
            <w:tcW w:w="368" w:type="pct"/>
            <w:vMerge/>
            <w:shd w:val="clear" w:color="auto" w:fill="auto"/>
          </w:tcPr>
          <w:p w14:paraId="28E5E49E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9F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A0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3</w:t>
            </w:r>
          </w:p>
        </w:tc>
        <w:tc>
          <w:tcPr>
            <w:tcW w:w="956" w:type="pct"/>
            <w:shd w:val="clear" w:color="auto" w:fill="auto"/>
          </w:tcPr>
          <w:p w14:paraId="28E5E4A1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840 000</w:t>
            </w:r>
          </w:p>
        </w:tc>
      </w:tr>
      <w:tr w:rsidR="00D37021" w:rsidRPr="00CF5B57" w14:paraId="28E5E4A7" w14:textId="77777777" w:rsidTr="00DD06DB">
        <w:tc>
          <w:tcPr>
            <w:tcW w:w="368" w:type="pct"/>
            <w:vMerge/>
            <w:shd w:val="clear" w:color="auto" w:fill="auto"/>
          </w:tcPr>
          <w:p w14:paraId="28E5E4A3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A4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A5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4</w:t>
            </w:r>
          </w:p>
        </w:tc>
        <w:tc>
          <w:tcPr>
            <w:tcW w:w="956" w:type="pct"/>
            <w:shd w:val="clear" w:color="auto" w:fill="auto"/>
          </w:tcPr>
          <w:p w14:paraId="28E5E4A6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1 120 000</w:t>
            </w:r>
          </w:p>
        </w:tc>
      </w:tr>
      <w:tr w:rsidR="00D37021" w:rsidRPr="00CF5B57" w14:paraId="28E5E4AC" w14:textId="77777777" w:rsidTr="00DD06DB">
        <w:tc>
          <w:tcPr>
            <w:tcW w:w="368" w:type="pct"/>
            <w:vMerge/>
            <w:shd w:val="clear" w:color="auto" w:fill="auto"/>
          </w:tcPr>
          <w:p w14:paraId="28E5E4A8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A9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AA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5</w:t>
            </w:r>
          </w:p>
        </w:tc>
        <w:tc>
          <w:tcPr>
            <w:tcW w:w="956" w:type="pct"/>
            <w:shd w:val="clear" w:color="auto" w:fill="auto"/>
          </w:tcPr>
          <w:p w14:paraId="28E5E4AB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1 400 000</w:t>
            </w:r>
          </w:p>
        </w:tc>
      </w:tr>
      <w:tr w:rsidR="00D37021" w:rsidRPr="00CF5B57" w14:paraId="28E5E4B1" w14:textId="77777777" w:rsidTr="00DD06DB">
        <w:tc>
          <w:tcPr>
            <w:tcW w:w="368" w:type="pct"/>
            <w:vMerge/>
            <w:shd w:val="clear" w:color="auto" w:fill="auto"/>
          </w:tcPr>
          <w:p w14:paraId="28E5E4AD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AE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AF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6</w:t>
            </w:r>
          </w:p>
        </w:tc>
        <w:tc>
          <w:tcPr>
            <w:tcW w:w="956" w:type="pct"/>
            <w:shd w:val="clear" w:color="auto" w:fill="auto"/>
          </w:tcPr>
          <w:p w14:paraId="28E5E4B0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1 680 000</w:t>
            </w:r>
          </w:p>
        </w:tc>
      </w:tr>
      <w:tr w:rsidR="00D37021" w:rsidRPr="00CF5B57" w14:paraId="28E5E4B6" w14:textId="77777777" w:rsidTr="00DD06DB">
        <w:tc>
          <w:tcPr>
            <w:tcW w:w="368" w:type="pct"/>
            <w:vMerge/>
            <w:shd w:val="clear" w:color="auto" w:fill="auto"/>
          </w:tcPr>
          <w:p w14:paraId="28E5E4B2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B3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B4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7</w:t>
            </w:r>
          </w:p>
        </w:tc>
        <w:tc>
          <w:tcPr>
            <w:tcW w:w="956" w:type="pct"/>
            <w:shd w:val="clear" w:color="auto" w:fill="auto"/>
          </w:tcPr>
          <w:p w14:paraId="28E5E4B5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1 960 000</w:t>
            </w:r>
          </w:p>
        </w:tc>
      </w:tr>
      <w:tr w:rsidR="00D37021" w:rsidRPr="00CF5B57" w14:paraId="28E5E4BB" w14:textId="77777777" w:rsidTr="00DD06DB">
        <w:tc>
          <w:tcPr>
            <w:tcW w:w="368" w:type="pct"/>
            <w:vMerge/>
            <w:shd w:val="clear" w:color="auto" w:fill="auto"/>
          </w:tcPr>
          <w:p w14:paraId="28E5E4B7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B8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B9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8</w:t>
            </w:r>
          </w:p>
        </w:tc>
        <w:tc>
          <w:tcPr>
            <w:tcW w:w="956" w:type="pct"/>
            <w:shd w:val="clear" w:color="auto" w:fill="auto"/>
          </w:tcPr>
          <w:p w14:paraId="28E5E4BA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2 240 000</w:t>
            </w:r>
          </w:p>
        </w:tc>
      </w:tr>
      <w:tr w:rsidR="00D37021" w:rsidRPr="00CF5B57" w14:paraId="28E5E4C0" w14:textId="77777777" w:rsidTr="00DD06DB">
        <w:tc>
          <w:tcPr>
            <w:tcW w:w="368" w:type="pct"/>
            <w:vMerge/>
            <w:shd w:val="clear" w:color="auto" w:fill="auto"/>
          </w:tcPr>
          <w:p w14:paraId="28E5E4BC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BD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BE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9</w:t>
            </w:r>
          </w:p>
        </w:tc>
        <w:tc>
          <w:tcPr>
            <w:tcW w:w="956" w:type="pct"/>
            <w:shd w:val="clear" w:color="auto" w:fill="auto"/>
          </w:tcPr>
          <w:p w14:paraId="28E5E4BF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2 520 000</w:t>
            </w:r>
          </w:p>
        </w:tc>
      </w:tr>
      <w:tr w:rsidR="00D37021" w:rsidRPr="00CF5B57" w14:paraId="28E5E4C5" w14:textId="77777777" w:rsidTr="00DD06DB">
        <w:tc>
          <w:tcPr>
            <w:tcW w:w="368" w:type="pct"/>
            <w:vMerge/>
            <w:shd w:val="clear" w:color="auto" w:fill="auto"/>
          </w:tcPr>
          <w:p w14:paraId="28E5E4C1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C2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C3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10</w:t>
            </w:r>
          </w:p>
        </w:tc>
        <w:tc>
          <w:tcPr>
            <w:tcW w:w="956" w:type="pct"/>
            <w:shd w:val="clear" w:color="auto" w:fill="auto"/>
          </w:tcPr>
          <w:p w14:paraId="28E5E4C4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2 800 000</w:t>
            </w:r>
          </w:p>
        </w:tc>
      </w:tr>
      <w:tr w:rsidR="00D37021" w:rsidRPr="00CF5B57" w14:paraId="28E5E4CA" w14:textId="77777777" w:rsidTr="00DD06DB">
        <w:tc>
          <w:tcPr>
            <w:tcW w:w="368" w:type="pct"/>
            <w:vMerge/>
            <w:shd w:val="clear" w:color="auto" w:fill="auto"/>
          </w:tcPr>
          <w:p w14:paraId="28E5E4C6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C7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C8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11 и более</w:t>
            </w:r>
          </w:p>
        </w:tc>
        <w:tc>
          <w:tcPr>
            <w:tcW w:w="956" w:type="pct"/>
            <w:shd w:val="clear" w:color="auto" w:fill="auto"/>
          </w:tcPr>
          <w:p w14:paraId="28E5E4C9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3 000 000</w:t>
            </w:r>
          </w:p>
        </w:tc>
      </w:tr>
      <w:tr w:rsidR="00D37021" w:rsidRPr="00CF5B57" w14:paraId="28E5E4CF" w14:textId="77777777" w:rsidTr="00DD06DB">
        <w:tc>
          <w:tcPr>
            <w:tcW w:w="368" w:type="pct"/>
            <w:vMerge w:val="restart"/>
            <w:shd w:val="clear" w:color="auto" w:fill="auto"/>
          </w:tcPr>
          <w:p w14:paraId="28E5E4CB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425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3</w:t>
            </w:r>
          </w:p>
        </w:tc>
        <w:tc>
          <w:tcPr>
            <w:tcW w:w="2868" w:type="pct"/>
            <w:vMerge w:val="restart"/>
            <w:shd w:val="clear" w:color="auto" w:fill="auto"/>
          </w:tcPr>
          <w:p w14:paraId="28E5E4CC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оказание автотранспортных услуг по пер</w:t>
            </w:r>
            <w:r w:rsidRPr="00CF5B57">
              <w:rPr>
                <w:szCs w:val="28"/>
              </w:rPr>
              <w:t>е</w:t>
            </w:r>
            <w:r w:rsidRPr="00CF5B57">
              <w:rPr>
                <w:szCs w:val="28"/>
              </w:rPr>
              <w:t>возке пассажиров автомобильным тран</w:t>
            </w:r>
            <w:r w:rsidRPr="00CF5B57">
              <w:rPr>
                <w:szCs w:val="28"/>
              </w:rPr>
              <w:t>с</w:t>
            </w:r>
            <w:r w:rsidRPr="00CF5B57">
              <w:rPr>
                <w:szCs w:val="28"/>
              </w:rPr>
              <w:t>портом с количеством посадочных мест, помимо места водителя, более 8</w:t>
            </w:r>
          </w:p>
        </w:tc>
        <w:tc>
          <w:tcPr>
            <w:tcW w:w="809" w:type="pct"/>
            <w:shd w:val="clear" w:color="auto" w:fill="auto"/>
          </w:tcPr>
          <w:p w14:paraId="28E5E4CD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14:paraId="28E5E4CE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1 000 000</w:t>
            </w:r>
          </w:p>
        </w:tc>
      </w:tr>
      <w:tr w:rsidR="00D37021" w:rsidRPr="00CF5B57" w14:paraId="28E5E4D4" w14:textId="77777777" w:rsidTr="00DD06DB">
        <w:tc>
          <w:tcPr>
            <w:tcW w:w="368" w:type="pct"/>
            <w:vMerge/>
            <w:shd w:val="clear" w:color="auto" w:fill="auto"/>
          </w:tcPr>
          <w:p w14:paraId="28E5E4D0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D1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D2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2</w:t>
            </w:r>
          </w:p>
        </w:tc>
        <w:tc>
          <w:tcPr>
            <w:tcW w:w="956" w:type="pct"/>
            <w:shd w:val="clear" w:color="auto" w:fill="auto"/>
          </w:tcPr>
          <w:p w14:paraId="28E5E4D3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2 000 000</w:t>
            </w:r>
          </w:p>
        </w:tc>
      </w:tr>
      <w:tr w:rsidR="00D37021" w:rsidRPr="00CF5B57" w14:paraId="28E5E4D9" w14:textId="77777777" w:rsidTr="00DD06DB">
        <w:tc>
          <w:tcPr>
            <w:tcW w:w="368" w:type="pct"/>
            <w:vMerge/>
            <w:shd w:val="clear" w:color="auto" w:fill="auto"/>
          </w:tcPr>
          <w:p w14:paraId="28E5E4D5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left="-533" w:firstLine="709"/>
              <w:jc w:val="center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2868" w:type="pct"/>
            <w:vMerge/>
            <w:shd w:val="clear" w:color="auto" w:fill="auto"/>
          </w:tcPr>
          <w:p w14:paraId="28E5E4D6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outlineLvl w:val="0"/>
              <w:rPr>
                <w:szCs w:val="28"/>
              </w:rPr>
            </w:pPr>
          </w:p>
        </w:tc>
        <w:tc>
          <w:tcPr>
            <w:tcW w:w="809" w:type="pct"/>
            <w:shd w:val="clear" w:color="auto" w:fill="auto"/>
          </w:tcPr>
          <w:p w14:paraId="28E5E4D7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3 и более</w:t>
            </w:r>
          </w:p>
        </w:tc>
        <w:tc>
          <w:tcPr>
            <w:tcW w:w="956" w:type="pct"/>
            <w:shd w:val="clear" w:color="auto" w:fill="auto"/>
          </w:tcPr>
          <w:p w14:paraId="28E5E4D8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7"/>
              <w:jc w:val="center"/>
              <w:textAlignment w:val="baseline"/>
              <w:outlineLvl w:val="0"/>
              <w:rPr>
                <w:szCs w:val="28"/>
              </w:rPr>
            </w:pPr>
            <w:r w:rsidRPr="00CF5B57">
              <w:rPr>
                <w:szCs w:val="28"/>
              </w:rPr>
              <w:t>3 000 000»;</w:t>
            </w:r>
          </w:p>
        </w:tc>
      </w:tr>
    </w:tbl>
    <w:p w14:paraId="28E5E4DA" w14:textId="77777777" w:rsidR="00D37021" w:rsidRPr="00CF5B57" w:rsidRDefault="00D37021" w:rsidP="005E77C4">
      <w:pPr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szCs w:val="28"/>
        </w:rPr>
      </w:pPr>
      <w:r w:rsidRPr="00CF5B57">
        <w:rPr>
          <w:szCs w:val="28"/>
        </w:rPr>
        <w:t xml:space="preserve">б) раздел </w:t>
      </w:r>
      <w:r w:rsidRPr="00CF5B57">
        <w:rPr>
          <w:szCs w:val="28"/>
          <w:lang w:val="en-US"/>
        </w:rPr>
        <w:t>III</w:t>
      </w:r>
      <w:r w:rsidRPr="00CF5B57">
        <w:rPr>
          <w:szCs w:val="28"/>
        </w:rPr>
        <w:t xml:space="preserve"> изложить в следующей редакции:</w:t>
      </w:r>
    </w:p>
    <w:p w14:paraId="28E5E4DB" w14:textId="77777777" w:rsidR="00D37021" w:rsidRPr="00CF5B57" w:rsidRDefault="00D37021" w:rsidP="005E77C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outlineLvl w:val="0"/>
        <w:rPr>
          <w:b/>
          <w:szCs w:val="28"/>
        </w:rPr>
      </w:pPr>
      <w:r w:rsidRPr="00CF5B57">
        <w:rPr>
          <w:szCs w:val="28"/>
        </w:rPr>
        <w:t>«</w:t>
      </w:r>
      <w:r w:rsidRPr="00CF5B57">
        <w:rPr>
          <w:b/>
          <w:szCs w:val="28"/>
        </w:rPr>
        <w:t>III. Размеры потенциально возможного к получению</w:t>
      </w:r>
    </w:p>
    <w:p w14:paraId="28E5E4DC" w14:textId="77777777" w:rsidR="00D37021" w:rsidRPr="00CF5B57" w:rsidRDefault="00D37021" w:rsidP="005E77C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outlineLvl w:val="0"/>
        <w:rPr>
          <w:b/>
          <w:szCs w:val="28"/>
        </w:rPr>
      </w:pPr>
      <w:r w:rsidRPr="00CF5B57">
        <w:rPr>
          <w:b/>
          <w:szCs w:val="28"/>
        </w:rPr>
        <w:t>индивидуальным предпринимателем годового дохода, устанавливаемого</w:t>
      </w:r>
    </w:p>
    <w:p w14:paraId="28E5E4DD" w14:textId="77777777" w:rsidR="00D37021" w:rsidRPr="00CF5B57" w:rsidRDefault="00D37021" w:rsidP="005E77C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outlineLvl w:val="0"/>
        <w:rPr>
          <w:b/>
          <w:szCs w:val="28"/>
        </w:rPr>
      </w:pPr>
      <w:r w:rsidRPr="00CF5B57">
        <w:rPr>
          <w:b/>
          <w:szCs w:val="28"/>
        </w:rPr>
        <w:t>в зависимости от количества обособленных объектов (площадей)</w:t>
      </w:r>
    </w:p>
    <w:p w14:paraId="28E5E4DE" w14:textId="77777777" w:rsidR="00D37021" w:rsidRPr="00CF5B57" w:rsidRDefault="00D37021" w:rsidP="005E77C4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913"/>
        <w:gridCol w:w="2081"/>
        <w:gridCol w:w="1943"/>
        <w:gridCol w:w="1941"/>
      </w:tblGrid>
      <w:tr w:rsidR="00A24DE2" w:rsidRPr="00CF5B57" w14:paraId="28E5E4E6" w14:textId="77777777" w:rsidTr="00DD06DB">
        <w:trPr>
          <w:trHeight w:val="170"/>
        </w:trPr>
        <w:tc>
          <w:tcPr>
            <w:tcW w:w="362" w:type="pct"/>
            <w:vMerge w:val="restart"/>
            <w:shd w:val="clear" w:color="auto" w:fill="auto"/>
          </w:tcPr>
          <w:p w14:paraId="28E5E4DF" w14:textId="77777777" w:rsidR="000E2A16" w:rsidRPr="00CF5B57" w:rsidRDefault="000E2A16" w:rsidP="005E77C4">
            <w:pPr>
              <w:autoSpaceDE w:val="0"/>
              <w:autoSpaceDN w:val="0"/>
              <w:adjustRightInd w:val="0"/>
              <w:ind w:left="-284" w:right="-143" w:firstLine="0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/>
                <w:bCs/>
                <w:spacing w:val="-4"/>
                <w:szCs w:val="28"/>
                <w:lang w:eastAsia="en-US"/>
              </w:rPr>
              <w:t xml:space="preserve"> </w:t>
            </w:r>
            <w:r w:rsidR="00A24DE2"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№</w:t>
            </w:r>
          </w:p>
          <w:p w14:paraId="28E5E4E0" w14:textId="77777777" w:rsidR="00A24DE2" w:rsidRPr="00CF5B57" w:rsidRDefault="00A24DE2" w:rsidP="005E77C4">
            <w:pPr>
              <w:autoSpaceDE w:val="0"/>
              <w:autoSpaceDN w:val="0"/>
              <w:adjustRightInd w:val="0"/>
              <w:ind w:left="-284" w:right="-143" w:firstLine="0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 xml:space="preserve"> п/п </w:t>
            </w:r>
          </w:p>
          <w:p w14:paraId="28E5E4E1" w14:textId="77777777" w:rsidR="00251F87" w:rsidRPr="00CF5B57" w:rsidRDefault="00251F87" w:rsidP="005E77C4">
            <w:pPr>
              <w:overflowPunct w:val="0"/>
              <w:autoSpaceDE w:val="0"/>
              <w:autoSpaceDN w:val="0"/>
              <w:adjustRightInd w:val="0"/>
              <w:ind w:left="-284" w:right="-143" w:firstLine="0"/>
              <w:jc w:val="center"/>
              <w:textAlignment w:val="baseline"/>
              <w:outlineLvl w:val="0"/>
              <w:rPr>
                <w:rFonts w:eastAsia="Calibri"/>
                <w:b/>
                <w:spacing w:val="-4"/>
                <w:szCs w:val="28"/>
                <w:lang w:eastAsia="en-US"/>
              </w:rPr>
            </w:pPr>
          </w:p>
        </w:tc>
        <w:tc>
          <w:tcPr>
            <w:tcW w:w="1522" w:type="pct"/>
            <w:vMerge w:val="restart"/>
            <w:shd w:val="clear" w:color="auto" w:fill="auto"/>
          </w:tcPr>
          <w:p w14:paraId="28E5E4E2" w14:textId="77777777" w:rsidR="00A24DE2" w:rsidRPr="00CF5B57" w:rsidRDefault="00A24DE2" w:rsidP="005E77C4">
            <w:pPr>
              <w:overflowPunct w:val="0"/>
              <w:autoSpaceDE w:val="0"/>
              <w:autoSpaceDN w:val="0"/>
              <w:adjustRightInd w:val="0"/>
              <w:ind w:right="70" w:hanging="44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  <w:p w14:paraId="28E5E4E3" w14:textId="77777777" w:rsidR="00A24DE2" w:rsidRPr="00CF5B57" w:rsidRDefault="00A24DE2" w:rsidP="005E77C4">
            <w:pPr>
              <w:overflowPunct w:val="0"/>
              <w:autoSpaceDE w:val="0"/>
              <w:autoSpaceDN w:val="0"/>
              <w:adjustRightInd w:val="0"/>
              <w:ind w:right="70" w:firstLine="0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Виды деятельности</w:t>
            </w:r>
          </w:p>
        </w:tc>
        <w:tc>
          <w:tcPr>
            <w:tcW w:w="3116" w:type="pct"/>
            <w:gridSpan w:val="3"/>
            <w:shd w:val="clear" w:color="auto" w:fill="auto"/>
          </w:tcPr>
          <w:p w14:paraId="28E5E4E4" w14:textId="77777777" w:rsidR="00EC4674" w:rsidRPr="00CF5B57" w:rsidRDefault="00A24DE2" w:rsidP="005E77C4">
            <w:pPr>
              <w:overflowPunct w:val="0"/>
              <w:autoSpaceDE w:val="0"/>
              <w:autoSpaceDN w:val="0"/>
              <w:adjustRightInd w:val="0"/>
              <w:ind w:left="-144" w:right="-144" w:firstLine="0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 xml:space="preserve">Размер потенциально возможного к получению </w:t>
            </w:r>
          </w:p>
          <w:p w14:paraId="28E5E4E5" w14:textId="77777777" w:rsidR="00A24DE2" w:rsidRPr="00CF5B57" w:rsidRDefault="00A24DE2" w:rsidP="005E77C4">
            <w:pPr>
              <w:overflowPunct w:val="0"/>
              <w:autoSpaceDE w:val="0"/>
              <w:autoSpaceDN w:val="0"/>
              <w:adjustRightInd w:val="0"/>
              <w:ind w:left="-144" w:right="-144" w:firstLine="0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годового дохода на один обособленный объект</w:t>
            </w:r>
          </w:p>
        </w:tc>
      </w:tr>
      <w:tr w:rsidR="00A24DE2" w:rsidRPr="00CF5B57" w14:paraId="28E5E4EC" w14:textId="77777777" w:rsidTr="00DD06DB">
        <w:trPr>
          <w:trHeight w:val="170"/>
        </w:trPr>
        <w:tc>
          <w:tcPr>
            <w:tcW w:w="362" w:type="pct"/>
            <w:vMerge/>
            <w:shd w:val="clear" w:color="auto" w:fill="auto"/>
          </w:tcPr>
          <w:p w14:paraId="28E5E4E7" w14:textId="77777777" w:rsidR="00A24DE2" w:rsidRPr="00CF5B57" w:rsidRDefault="00A24DE2" w:rsidP="005E7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522" w:type="pct"/>
            <w:vMerge/>
            <w:shd w:val="clear" w:color="auto" w:fill="auto"/>
          </w:tcPr>
          <w:p w14:paraId="28E5E4E8" w14:textId="77777777" w:rsidR="00A24DE2" w:rsidRPr="00CF5B57" w:rsidRDefault="00A24DE2" w:rsidP="005E77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087" w:type="pct"/>
            <w:shd w:val="clear" w:color="auto" w:fill="auto"/>
          </w:tcPr>
          <w:p w14:paraId="28E5E4E9" w14:textId="77777777" w:rsidR="00A24DE2" w:rsidRPr="00CF5B57" w:rsidRDefault="00A24DE2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группа I</w:t>
            </w:r>
          </w:p>
        </w:tc>
        <w:tc>
          <w:tcPr>
            <w:tcW w:w="1015" w:type="pct"/>
            <w:shd w:val="clear" w:color="auto" w:fill="auto"/>
          </w:tcPr>
          <w:p w14:paraId="28E5E4EA" w14:textId="77777777" w:rsidR="00A24DE2" w:rsidRPr="00CF5B57" w:rsidRDefault="007E5F45" w:rsidP="005E77C4">
            <w:pPr>
              <w:autoSpaceDE w:val="0"/>
              <w:autoSpaceDN w:val="0"/>
              <w:adjustRightInd w:val="0"/>
              <w:ind w:hanging="138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группа II</w:t>
            </w:r>
          </w:p>
        </w:tc>
        <w:tc>
          <w:tcPr>
            <w:tcW w:w="1014" w:type="pct"/>
            <w:shd w:val="clear" w:color="auto" w:fill="auto"/>
          </w:tcPr>
          <w:p w14:paraId="28E5E4EB" w14:textId="77777777" w:rsidR="00A24DE2" w:rsidRPr="00CF5B57" w:rsidRDefault="007E5F45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группа III</w:t>
            </w:r>
          </w:p>
        </w:tc>
      </w:tr>
      <w:tr w:rsidR="00D37021" w:rsidRPr="00CF5B57" w14:paraId="28E5E4F2" w14:textId="77777777" w:rsidTr="00DD06DB">
        <w:trPr>
          <w:trHeight w:val="170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14:paraId="28E5E4ED" w14:textId="77777777" w:rsidR="00D37021" w:rsidRPr="00CF5B57" w:rsidRDefault="007E5F45" w:rsidP="005E77C4">
            <w:pPr>
              <w:autoSpaceDE w:val="0"/>
              <w:autoSpaceDN w:val="0"/>
              <w:adjustRightInd w:val="0"/>
              <w:ind w:left="-817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1</w:t>
            </w:r>
          </w:p>
        </w:tc>
        <w:tc>
          <w:tcPr>
            <w:tcW w:w="1522" w:type="pct"/>
            <w:shd w:val="clear" w:color="auto" w:fill="auto"/>
          </w:tcPr>
          <w:p w14:paraId="28E5E4EE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2</w:t>
            </w:r>
          </w:p>
        </w:tc>
        <w:tc>
          <w:tcPr>
            <w:tcW w:w="1087" w:type="pct"/>
            <w:shd w:val="clear" w:color="auto" w:fill="auto"/>
          </w:tcPr>
          <w:p w14:paraId="28E5E4EF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14:paraId="28E5E4F0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4</w:t>
            </w:r>
          </w:p>
        </w:tc>
        <w:tc>
          <w:tcPr>
            <w:tcW w:w="1014" w:type="pct"/>
            <w:shd w:val="clear" w:color="auto" w:fill="auto"/>
          </w:tcPr>
          <w:p w14:paraId="28E5E4F1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5</w:t>
            </w:r>
          </w:p>
        </w:tc>
      </w:tr>
      <w:tr w:rsidR="00EC4674" w:rsidRPr="00CF5B57" w14:paraId="28E5E4F8" w14:textId="77777777" w:rsidTr="00DD06DB">
        <w:trPr>
          <w:trHeight w:val="170"/>
        </w:trPr>
        <w:tc>
          <w:tcPr>
            <w:tcW w:w="362" w:type="pct"/>
            <w:vMerge w:val="restart"/>
            <w:shd w:val="clear" w:color="auto" w:fill="auto"/>
          </w:tcPr>
          <w:p w14:paraId="28E5E4F3" w14:textId="77777777" w:rsidR="00EC4674" w:rsidRPr="00CF5B57" w:rsidRDefault="00EC4674" w:rsidP="005E77C4">
            <w:pPr>
              <w:autoSpaceDE w:val="0"/>
              <w:autoSpaceDN w:val="0"/>
              <w:adjustRightInd w:val="0"/>
              <w:ind w:left="-817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1</w:t>
            </w:r>
          </w:p>
        </w:tc>
        <w:tc>
          <w:tcPr>
            <w:tcW w:w="1522" w:type="pct"/>
            <w:shd w:val="clear" w:color="auto" w:fill="auto"/>
          </w:tcPr>
          <w:p w14:paraId="28E5E4F4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сдача в аренду (наем) принадлежащих инд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и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видуальному пре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д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принимателю на праве собственности:</w:t>
            </w:r>
          </w:p>
        </w:tc>
        <w:tc>
          <w:tcPr>
            <w:tcW w:w="1087" w:type="pct"/>
            <w:shd w:val="clear" w:color="auto" w:fill="auto"/>
          </w:tcPr>
          <w:p w14:paraId="28E5E4F5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015" w:type="pct"/>
            <w:shd w:val="clear" w:color="auto" w:fill="auto"/>
          </w:tcPr>
          <w:p w14:paraId="28E5E4F6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auto"/>
          </w:tcPr>
          <w:p w14:paraId="28E5E4F7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</w:tr>
      <w:tr w:rsidR="00EC4674" w:rsidRPr="00CF5B57" w14:paraId="28E5E501" w14:textId="77777777" w:rsidTr="00DD06DB">
        <w:trPr>
          <w:trHeight w:val="170"/>
        </w:trPr>
        <w:tc>
          <w:tcPr>
            <w:tcW w:w="362" w:type="pct"/>
            <w:vMerge/>
            <w:shd w:val="clear" w:color="auto" w:fill="auto"/>
          </w:tcPr>
          <w:p w14:paraId="28E5E4F9" w14:textId="77777777" w:rsidR="00EC4674" w:rsidRPr="00CF5B57" w:rsidRDefault="00EC4674" w:rsidP="005E7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522" w:type="pct"/>
            <w:shd w:val="clear" w:color="auto" w:fill="auto"/>
          </w:tcPr>
          <w:p w14:paraId="28E5E4FA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жилых помещений и дач площадью до 40 квадратных метров включительно</w:t>
            </w:r>
          </w:p>
        </w:tc>
        <w:tc>
          <w:tcPr>
            <w:tcW w:w="1087" w:type="pct"/>
            <w:shd w:val="clear" w:color="auto" w:fill="auto"/>
          </w:tcPr>
          <w:p w14:paraId="28E5E4FB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100 000</w:t>
            </w:r>
          </w:p>
          <w:p w14:paraId="28E5E4FC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5" w:type="pct"/>
            <w:shd w:val="clear" w:color="auto" w:fill="auto"/>
          </w:tcPr>
          <w:p w14:paraId="28E5E4FD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85 000</w:t>
            </w:r>
          </w:p>
          <w:p w14:paraId="28E5E4FE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4" w:type="pct"/>
            <w:shd w:val="clear" w:color="auto" w:fill="auto"/>
          </w:tcPr>
          <w:p w14:paraId="28E5E4FF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70 000</w:t>
            </w:r>
          </w:p>
          <w:p w14:paraId="28E5E500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</w:tr>
      <w:tr w:rsidR="00EC4674" w:rsidRPr="00CF5B57" w14:paraId="28E5E510" w14:textId="77777777" w:rsidTr="00DD06DB">
        <w:trPr>
          <w:trHeight w:val="170"/>
        </w:trPr>
        <w:tc>
          <w:tcPr>
            <w:tcW w:w="3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E5E502" w14:textId="77777777" w:rsidR="00EC4674" w:rsidRPr="00CF5B57" w:rsidRDefault="00EC4674" w:rsidP="005E7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522" w:type="pct"/>
            <w:shd w:val="clear" w:color="auto" w:fill="auto"/>
          </w:tcPr>
          <w:p w14:paraId="28E5E503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жилых помещений и дач площадью более 40 квадратных метров</w:t>
            </w:r>
          </w:p>
        </w:tc>
        <w:tc>
          <w:tcPr>
            <w:tcW w:w="1087" w:type="pct"/>
            <w:shd w:val="clear" w:color="auto" w:fill="auto"/>
          </w:tcPr>
          <w:p w14:paraId="28E5E504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2 500 </w:t>
            </w:r>
          </w:p>
          <w:p w14:paraId="28E5E505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 на 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br/>
              <w:t>1 квадратный метр площади недвижимого имущества, но не более</w:t>
            </w:r>
          </w:p>
          <w:p w14:paraId="28E5E506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10 000 000 </w:t>
            </w:r>
          </w:p>
          <w:p w14:paraId="28E5E507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  <w:p w14:paraId="28E5E508" w14:textId="77777777" w:rsidR="00EC4674" w:rsidRPr="00CF5B57" w:rsidRDefault="00EC4674" w:rsidP="00CF5B5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</w:p>
          <w:p w14:paraId="28E5E509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</w:p>
        </w:tc>
        <w:tc>
          <w:tcPr>
            <w:tcW w:w="1015" w:type="pct"/>
            <w:shd w:val="clear" w:color="auto" w:fill="auto"/>
          </w:tcPr>
          <w:p w14:paraId="28E5E50A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lastRenderedPageBreak/>
              <w:t>2 125</w:t>
            </w:r>
          </w:p>
          <w:p w14:paraId="28E5E50B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left="-90" w:right="-157"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 на 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br/>
              <w:t>1 квадратный метр площади недвижимого имущества, но не более 8 500 000</w:t>
            </w:r>
          </w:p>
          <w:p w14:paraId="28E5E50C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left="-90"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4" w:type="pct"/>
            <w:shd w:val="clear" w:color="auto" w:fill="auto"/>
          </w:tcPr>
          <w:p w14:paraId="28E5E50D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1 750</w:t>
            </w:r>
          </w:p>
          <w:p w14:paraId="28E5E50E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left="-59" w:hanging="13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 на 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br/>
              <w:t>1 квадратный метр площади недвижимого имущества, но не более 7 000 000</w:t>
            </w:r>
          </w:p>
          <w:p w14:paraId="28E5E50F" w14:textId="77777777" w:rsidR="00EC4674" w:rsidRPr="00CF5B57" w:rsidRDefault="00EC4674" w:rsidP="005E77C4">
            <w:pPr>
              <w:overflowPunct w:val="0"/>
              <w:autoSpaceDE w:val="0"/>
              <w:autoSpaceDN w:val="0"/>
              <w:adjustRightInd w:val="0"/>
              <w:ind w:left="-59" w:hanging="138"/>
              <w:jc w:val="center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</w:tr>
      <w:tr w:rsidR="00D37021" w:rsidRPr="00CF5B57" w14:paraId="28E5E519" w14:textId="77777777" w:rsidTr="00DD06DB">
        <w:trPr>
          <w:trHeight w:val="170"/>
        </w:trPr>
        <w:tc>
          <w:tcPr>
            <w:tcW w:w="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E5E511" w14:textId="77777777" w:rsidR="00D37021" w:rsidRPr="00CF5B57" w:rsidRDefault="00D37021" w:rsidP="005E7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522" w:type="pct"/>
            <w:shd w:val="clear" w:color="auto" w:fill="auto"/>
          </w:tcPr>
          <w:p w14:paraId="28E5E512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44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нежилых помещений и земельных участков до 10 квадратных метров включительно</w:t>
            </w:r>
          </w:p>
        </w:tc>
        <w:tc>
          <w:tcPr>
            <w:tcW w:w="1087" w:type="pct"/>
            <w:shd w:val="clear" w:color="auto" w:fill="auto"/>
          </w:tcPr>
          <w:p w14:paraId="28E5E513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100 000</w:t>
            </w:r>
          </w:p>
          <w:p w14:paraId="28E5E514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5" w:type="pct"/>
            <w:shd w:val="clear" w:color="auto" w:fill="auto"/>
          </w:tcPr>
          <w:p w14:paraId="28E5E515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85 000</w:t>
            </w:r>
          </w:p>
          <w:p w14:paraId="28E5E516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4" w:type="pct"/>
            <w:shd w:val="clear" w:color="auto" w:fill="auto"/>
          </w:tcPr>
          <w:p w14:paraId="28E5E517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70 000</w:t>
            </w:r>
          </w:p>
          <w:p w14:paraId="28E5E518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</w:tr>
      <w:tr w:rsidR="00D37021" w:rsidRPr="00CF5B57" w14:paraId="28E5E525" w14:textId="77777777" w:rsidTr="00DD06DB">
        <w:trPr>
          <w:trHeight w:val="170"/>
        </w:trPr>
        <w:tc>
          <w:tcPr>
            <w:tcW w:w="3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E5E51A" w14:textId="77777777" w:rsidR="00D37021" w:rsidRPr="00CF5B57" w:rsidRDefault="00D37021" w:rsidP="005E7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522" w:type="pct"/>
            <w:shd w:val="clear" w:color="auto" w:fill="auto"/>
          </w:tcPr>
          <w:p w14:paraId="28E5E51B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44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нежилых помещений и земельных участков более 10 квадратных метров</w:t>
            </w:r>
          </w:p>
        </w:tc>
        <w:tc>
          <w:tcPr>
            <w:tcW w:w="1087" w:type="pct"/>
            <w:shd w:val="clear" w:color="auto" w:fill="auto"/>
          </w:tcPr>
          <w:p w14:paraId="28E5E51C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10 000</w:t>
            </w:r>
          </w:p>
          <w:p w14:paraId="28E5E51D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 на 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br/>
              <w:t>1 квадратный метр площади</w:t>
            </w:r>
          </w:p>
          <w:p w14:paraId="28E5E51E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недвижимого имущества, но не более 10 000 000 </w:t>
            </w:r>
            <w:r w:rsidR="005E77C4" w:rsidRPr="00CF5B57">
              <w:rPr>
                <w:rFonts w:eastAsia="Calibri"/>
                <w:spacing w:val="-4"/>
                <w:szCs w:val="28"/>
                <w:lang w:eastAsia="en-US"/>
              </w:rPr>
              <w:br/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5" w:type="pct"/>
            <w:shd w:val="clear" w:color="auto" w:fill="auto"/>
          </w:tcPr>
          <w:p w14:paraId="28E5E51F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8 500</w:t>
            </w:r>
          </w:p>
          <w:p w14:paraId="28E5E520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vertAlign w:val="superscript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 на 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br/>
              <w:t>1 квадратный метр площади недвижимого имущества, но не более 8 500 000</w:t>
            </w:r>
          </w:p>
          <w:p w14:paraId="28E5E521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4" w:type="pct"/>
            <w:shd w:val="clear" w:color="auto" w:fill="auto"/>
          </w:tcPr>
          <w:p w14:paraId="28E5E522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7 000</w:t>
            </w:r>
          </w:p>
          <w:p w14:paraId="28E5E523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vertAlign w:val="superscript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 на 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br/>
              <w:t>1 квадратный метр площади недвижимого имущества, но не более 7 000 000</w:t>
            </w:r>
          </w:p>
          <w:p w14:paraId="28E5E524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</w:tr>
      <w:tr w:rsidR="00D37021" w:rsidRPr="00CF5B57" w14:paraId="28E5E52E" w14:textId="77777777" w:rsidTr="00DD06DB">
        <w:trPr>
          <w:trHeight w:val="170"/>
        </w:trPr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14:paraId="28E5E526" w14:textId="77777777" w:rsidR="00D37021" w:rsidRPr="00CF5B57" w:rsidRDefault="00D37021" w:rsidP="005E77C4">
            <w:pPr>
              <w:autoSpaceDE w:val="0"/>
              <w:autoSpaceDN w:val="0"/>
              <w:adjustRightInd w:val="0"/>
              <w:ind w:left="-817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2</w:t>
            </w:r>
          </w:p>
        </w:tc>
        <w:tc>
          <w:tcPr>
            <w:tcW w:w="1522" w:type="pct"/>
            <w:shd w:val="clear" w:color="auto" w:fill="auto"/>
          </w:tcPr>
          <w:p w14:paraId="28E5E527" w14:textId="77777777" w:rsidR="00D37021" w:rsidRPr="00CF5B57" w:rsidRDefault="00D37021" w:rsidP="005E77C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розничная торговля, осуществляемая через объекты стационарной торговой сети с пл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о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щадью торгового зала не более 50 квадра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т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ных метров по кажд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о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му объекту организ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а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ции торговли</w:t>
            </w:r>
          </w:p>
        </w:tc>
        <w:tc>
          <w:tcPr>
            <w:tcW w:w="1087" w:type="pct"/>
            <w:shd w:val="clear" w:color="auto" w:fill="auto"/>
          </w:tcPr>
          <w:p w14:paraId="28E5E528" w14:textId="77777777" w:rsidR="00D37021" w:rsidRPr="00CF5B57" w:rsidRDefault="00D37021" w:rsidP="005E77C4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35 000</w:t>
            </w:r>
          </w:p>
          <w:p w14:paraId="28E5E529" w14:textId="77777777" w:rsidR="00D37021" w:rsidRPr="00CF5B57" w:rsidRDefault="00D37021" w:rsidP="005E77C4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 на 1 квадратный метр площади торгового зала</w:t>
            </w:r>
          </w:p>
        </w:tc>
        <w:tc>
          <w:tcPr>
            <w:tcW w:w="1015" w:type="pct"/>
            <w:shd w:val="clear" w:color="auto" w:fill="auto"/>
          </w:tcPr>
          <w:p w14:paraId="28E5E52A" w14:textId="77777777" w:rsidR="00D37021" w:rsidRPr="00CF5B57" w:rsidRDefault="00D37021" w:rsidP="005E77C4">
            <w:pPr>
              <w:autoSpaceDE w:val="0"/>
              <w:autoSpaceDN w:val="0"/>
              <w:adjustRightInd w:val="0"/>
              <w:ind w:left="-90" w:right="-157" w:hanging="90"/>
              <w:jc w:val="center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29 750</w:t>
            </w:r>
          </w:p>
          <w:p w14:paraId="28E5E52B" w14:textId="77777777" w:rsidR="00D37021" w:rsidRPr="00CF5B57" w:rsidRDefault="00D37021" w:rsidP="005E77C4">
            <w:pPr>
              <w:autoSpaceDE w:val="0"/>
              <w:autoSpaceDN w:val="0"/>
              <w:adjustRightInd w:val="0"/>
              <w:ind w:left="-90" w:right="-157" w:hanging="90"/>
              <w:jc w:val="center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 на 1 квадратный метр площади торгового зала</w:t>
            </w:r>
          </w:p>
        </w:tc>
        <w:tc>
          <w:tcPr>
            <w:tcW w:w="1014" w:type="pct"/>
            <w:shd w:val="clear" w:color="auto" w:fill="auto"/>
          </w:tcPr>
          <w:p w14:paraId="28E5E52C" w14:textId="77777777" w:rsidR="00D37021" w:rsidRPr="00CF5B57" w:rsidRDefault="00D37021" w:rsidP="005E77C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24 500</w:t>
            </w:r>
          </w:p>
          <w:p w14:paraId="28E5E52D" w14:textId="77777777" w:rsidR="00D37021" w:rsidRPr="00CF5B57" w:rsidRDefault="00D37021" w:rsidP="005E77C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 на 1 квадратный метр площади торгового зала</w:t>
            </w:r>
          </w:p>
        </w:tc>
      </w:tr>
      <w:tr w:rsidR="00D37021" w:rsidRPr="00CF5B57" w14:paraId="28E5E537" w14:textId="77777777" w:rsidTr="00DD06DB">
        <w:trPr>
          <w:trHeight w:val="170"/>
        </w:trPr>
        <w:tc>
          <w:tcPr>
            <w:tcW w:w="362" w:type="pct"/>
            <w:vMerge w:val="restart"/>
            <w:shd w:val="clear" w:color="auto" w:fill="auto"/>
          </w:tcPr>
          <w:p w14:paraId="28E5E52F" w14:textId="77777777" w:rsidR="00D37021" w:rsidRPr="00CF5B57" w:rsidRDefault="00D37021" w:rsidP="005E77C4">
            <w:pPr>
              <w:autoSpaceDE w:val="0"/>
              <w:autoSpaceDN w:val="0"/>
              <w:adjustRightInd w:val="0"/>
              <w:ind w:left="-579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3</w:t>
            </w:r>
          </w:p>
        </w:tc>
        <w:tc>
          <w:tcPr>
            <w:tcW w:w="1522" w:type="pct"/>
            <w:shd w:val="clear" w:color="auto" w:fill="auto"/>
          </w:tcPr>
          <w:p w14:paraId="28E5E530" w14:textId="77777777" w:rsidR="001A090D" w:rsidRPr="00CF5B57" w:rsidRDefault="00D37021" w:rsidP="006B1C0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р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ной торговой сети, площадь торгового места в которых не превышает 5 квадра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т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ных метров</w:t>
            </w:r>
          </w:p>
        </w:tc>
        <w:tc>
          <w:tcPr>
            <w:tcW w:w="1087" w:type="pct"/>
            <w:shd w:val="clear" w:color="auto" w:fill="auto"/>
          </w:tcPr>
          <w:p w14:paraId="28E5E531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175 000</w:t>
            </w:r>
          </w:p>
          <w:p w14:paraId="28E5E532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5" w:type="pct"/>
            <w:shd w:val="clear" w:color="auto" w:fill="auto"/>
          </w:tcPr>
          <w:p w14:paraId="28E5E533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148 750</w:t>
            </w:r>
          </w:p>
          <w:p w14:paraId="28E5E534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  <w:tc>
          <w:tcPr>
            <w:tcW w:w="1014" w:type="pct"/>
            <w:shd w:val="clear" w:color="auto" w:fill="auto"/>
          </w:tcPr>
          <w:p w14:paraId="28E5E535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122 500</w:t>
            </w:r>
          </w:p>
          <w:p w14:paraId="28E5E536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</w:t>
            </w:r>
          </w:p>
        </w:tc>
      </w:tr>
      <w:tr w:rsidR="00D37021" w:rsidRPr="00CF5B57" w14:paraId="28E5E541" w14:textId="77777777" w:rsidTr="00DD06DB">
        <w:trPr>
          <w:trHeight w:val="170"/>
        </w:trPr>
        <w:tc>
          <w:tcPr>
            <w:tcW w:w="362" w:type="pct"/>
            <w:vMerge/>
            <w:shd w:val="clear" w:color="auto" w:fill="auto"/>
          </w:tcPr>
          <w:p w14:paraId="28E5E538" w14:textId="77777777" w:rsidR="00D37021" w:rsidRPr="00CF5B57" w:rsidRDefault="00D37021" w:rsidP="005E7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522" w:type="pct"/>
            <w:shd w:val="clear" w:color="auto" w:fill="auto"/>
          </w:tcPr>
          <w:p w14:paraId="28E5E539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р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ной торговой сети, площадь торгового места в которых более 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lastRenderedPageBreak/>
              <w:t>5 квадратных метров</w:t>
            </w:r>
          </w:p>
          <w:p w14:paraId="28E5E53A" w14:textId="77777777" w:rsidR="006B1C09" w:rsidRPr="00CF5B57" w:rsidRDefault="006B1C09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bCs/>
                <w:spacing w:val="-4"/>
                <w:szCs w:val="28"/>
                <w:lang w:eastAsia="en-US"/>
              </w:rPr>
            </w:pPr>
          </w:p>
        </w:tc>
        <w:tc>
          <w:tcPr>
            <w:tcW w:w="1087" w:type="pct"/>
            <w:shd w:val="clear" w:color="auto" w:fill="auto"/>
          </w:tcPr>
          <w:p w14:paraId="28E5E53B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lastRenderedPageBreak/>
              <w:t xml:space="preserve">35 000 </w:t>
            </w:r>
          </w:p>
          <w:p w14:paraId="28E5E53C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 на 1 квадратный метр площади торгового зала</w:t>
            </w:r>
          </w:p>
        </w:tc>
        <w:tc>
          <w:tcPr>
            <w:tcW w:w="1015" w:type="pct"/>
            <w:shd w:val="clear" w:color="auto" w:fill="auto"/>
          </w:tcPr>
          <w:p w14:paraId="28E5E53D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29 750 </w:t>
            </w:r>
          </w:p>
          <w:p w14:paraId="28E5E53E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right="-157"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 на 1 квадратный метр площади торгового зала</w:t>
            </w:r>
          </w:p>
        </w:tc>
        <w:tc>
          <w:tcPr>
            <w:tcW w:w="1014" w:type="pct"/>
            <w:shd w:val="clear" w:color="auto" w:fill="auto"/>
          </w:tcPr>
          <w:p w14:paraId="28E5E53F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24 500 </w:t>
            </w:r>
          </w:p>
          <w:p w14:paraId="28E5E540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рублей на 1 квадратный метр площади торгового зала</w:t>
            </w:r>
          </w:p>
        </w:tc>
      </w:tr>
      <w:tr w:rsidR="00D37021" w:rsidRPr="00CF5B57" w14:paraId="28E5E54E" w14:textId="77777777" w:rsidTr="00DD06DB">
        <w:trPr>
          <w:trHeight w:val="170"/>
        </w:trPr>
        <w:tc>
          <w:tcPr>
            <w:tcW w:w="362" w:type="pct"/>
            <w:shd w:val="clear" w:color="auto" w:fill="auto"/>
          </w:tcPr>
          <w:p w14:paraId="28E5E542" w14:textId="77777777" w:rsidR="00D37021" w:rsidRPr="00CF5B57" w:rsidRDefault="00D37021" w:rsidP="005E77C4">
            <w:pPr>
              <w:autoSpaceDE w:val="0"/>
              <w:autoSpaceDN w:val="0"/>
              <w:adjustRightInd w:val="0"/>
              <w:ind w:left="-567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522" w:type="pct"/>
            <w:shd w:val="clear" w:color="auto" w:fill="auto"/>
          </w:tcPr>
          <w:p w14:paraId="28E5E543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услуги общественного питания, оказываемые через объекты орган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и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зации общественного питания с площадью зала обслуживания п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о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сетителей не более 50 квадратных метров по каждому объекту о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р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ганизации обществе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н</w:t>
            </w:r>
            <w:r w:rsidRPr="00CF5B57">
              <w:rPr>
                <w:rFonts w:eastAsia="Calibri"/>
                <w:spacing w:val="-4"/>
                <w:szCs w:val="28"/>
                <w:lang w:eastAsia="en-US"/>
              </w:rPr>
              <w:t>ного питания</w:t>
            </w:r>
          </w:p>
        </w:tc>
        <w:tc>
          <w:tcPr>
            <w:tcW w:w="1087" w:type="pct"/>
            <w:shd w:val="clear" w:color="auto" w:fill="auto"/>
          </w:tcPr>
          <w:p w14:paraId="28E5E544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47 000 </w:t>
            </w:r>
          </w:p>
          <w:p w14:paraId="28E5E545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 на 1 квадратный метр площади зала </w:t>
            </w:r>
          </w:p>
          <w:p w14:paraId="28E5E546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обслуживания </w:t>
            </w:r>
          </w:p>
          <w:p w14:paraId="28E5E547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посетителей</w:t>
            </w:r>
          </w:p>
        </w:tc>
        <w:tc>
          <w:tcPr>
            <w:tcW w:w="1015" w:type="pct"/>
            <w:shd w:val="clear" w:color="auto" w:fill="auto"/>
          </w:tcPr>
          <w:p w14:paraId="28E5E548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39 950 </w:t>
            </w:r>
          </w:p>
          <w:p w14:paraId="28E5E549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 на 1 квадратный метр площади зала </w:t>
            </w:r>
          </w:p>
          <w:p w14:paraId="28E5E54A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обслуживания посетителей</w:t>
            </w:r>
          </w:p>
        </w:tc>
        <w:tc>
          <w:tcPr>
            <w:tcW w:w="1014" w:type="pct"/>
            <w:shd w:val="clear" w:color="auto" w:fill="auto"/>
          </w:tcPr>
          <w:p w14:paraId="28E5E54B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32 900 </w:t>
            </w:r>
          </w:p>
          <w:p w14:paraId="28E5E54C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 xml:space="preserve">рублей на 1 квадратный метр площади зала </w:t>
            </w:r>
          </w:p>
          <w:p w14:paraId="28E5E54D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обслуживания посетителей</w:t>
            </w:r>
          </w:p>
        </w:tc>
      </w:tr>
      <w:tr w:rsidR="00D37021" w:rsidRPr="00CF5B57" w14:paraId="28E5E552" w14:textId="77777777" w:rsidTr="00DD06DB">
        <w:trPr>
          <w:trHeight w:val="170"/>
        </w:trPr>
        <w:tc>
          <w:tcPr>
            <w:tcW w:w="362" w:type="pct"/>
            <w:shd w:val="clear" w:color="auto" w:fill="auto"/>
          </w:tcPr>
          <w:p w14:paraId="28E5E54F" w14:textId="77777777" w:rsidR="00D37021" w:rsidRPr="00CF5B57" w:rsidRDefault="00D37021" w:rsidP="005E77C4">
            <w:pPr>
              <w:autoSpaceDE w:val="0"/>
              <w:autoSpaceDN w:val="0"/>
              <w:adjustRightInd w:val="0"/>
              <w:ind w:left="-567"/>
              <w:jc w:val="center"/>
              <w:rPr>
                <w:rFonts w:eastAsia="Calibri"/>
                <w:bCs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bCs/>
                <w:spacing w:val="-4"/>
                <w:szCs w:val="28"/>
                <w:lang w:eastAsia="en-US"/>
              </w:rPr>
              <w:t>5</w:t>
            </w:r>
          </w:p>
        </w:tc>
        <w:tc>
          <w:tcPr>
            <w:tcW w:w="1522" w:type="pct"/>
            <w:shd w:val="clear" w:color="auto" w:fill="auto"/>
          </w:tcPr>
          <w:p w14:paraId="28E5E550" w14:textId="77777777" w:rsidR="00D37021" w:rsidRPr="00CF5B57" w:rsidRDefault="00D37021" w:rsidP="005E77C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0"/>
              <w:rPr>
                <w:rFonts w:eastAsia="Calibri"/>
                <w:spacing w:val="-4"/>
                <w:szCs w:val="28"/>
                <w:lang w:eastAsia="en-US"/>
              </w:rPr>
            </w:pPr>
            <w:r w:rsidRPr="00CF5B57">
              <w:rPr>
                <w:rFonts w:eastAsia="Calibri"/>
                <w:spacing w:val="-4"/>
                <w:szCs w:val="28"/>
                <w:lang w:eastAsia="en-US"/>
              </w:rPr>
              <w:t>развозная розничная торговля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28E5E551" w14:textId="77777777" w:rsidR="00D37021" w:rsidRPr="00CF5B57" w:rsidRDefault="00982A99" w:rsidP="005E77C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/>
                <w:spacing w:val="-4"/>
                <w:szCs w:val="28"/>
                <w:lang w:eastAsia="en-US"/>
              </w:rPr>
            </w:pPr>
            <w:r>
              <w:rPr>
                <w:rFonts w:eastAsia="Calibri"/>
                <w:spacing w:val="-4"/>
                <w:szCs w:val="28"/>
                <w:lang w:eastAsia="en-US"/>
              </w:rPr>
              <w:t>175 000 рублей».</w:t>
            </w:r>
          </w:p>
        </w:tc>
      </w:tr>
    </w:tbl>
    <w:p w14:paraId="28E5E553" w14:textId="77777777" w:rsidR="00D37021" w:rsidRPr="00CF5B57" w:rsidRDefault="00D37021" w:rsidP="005E77C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0"/>
        <w:rPr>
          <w:b/>
          <w:szCs w:val="28"/>
        </w:rPr>
      </w:pPr>
    </w:p>
    <w:p w14:paraId="28E5E554" w14:textId="77777777" w:rsidR="00D16A82" w:rsidRPr="00CF5B57" w:rsidRDefault="00D16A82" w:rsidP="005E77C4">
      <w:pPr>
        <w:ind w:firstLine="709"/>
        <w:rPr>
          <w:b/>
          <w:szCs w:val="28"/>
        </w:rPr>
      </w:pPr>
      <w:r w:rsidRPr="00CF5B57">
        <w:rPr>
          <w:b/>
          <w:szCs w:val="28"/>
        </w:rPr>
        <w:t xml:space="preserve">Статья </w:t>
      </w:r>
      <w:r w:rsidR="001A2194" w:rsidRPr="00CF5B57">
        <w:rPr>
          <w:b/>
          <w:szCs w:val="28"/>
        </w:rPr>
        <w:t>5</w:t>
      </w:r>
    </w:p>
    <w:p w14:paraId="28E5E555" w14:textId="77777777" w:rsidR="0033049B" w:rsidRPr="00CF5B57" w:rsidRDefault="006E7EB6" w:rsidP="005E77C4">
      <w:pPr>
        <w:ind w:firstLine="709"/>
        <w:rPr>
          <w:spacing w:val="-2"/>
          <w:szCs w:val="28"/>
        </w:rPr>
      </w:pPr>
      <w:r w:rsidRPr="00CF5B57">
        <w:rPr>
          <w:spacing w:val="-2"/>
          <w:szCs w:val="28"/>
        </w:rPr>
        <w:t>Признать утратившим</w:t>
      </w:r>
      <w:r w:rsidR="0033049B" w:rsidRPr="00CF5B57">
        <w:rPr>
          <w:spacing w:val="-2"/>
          <w:szCs w:val="28"/>
        </w:rPr>
        <w:t>и</w:t>
      </w:r>
      <w:r w:rsidRPr="00CF5B57">
        <w:rPr>
          <w:spacing w:val="-2"/>
          <w:szCs w:val="28"/>
        </w:rPr>
        <w:t xml:space="preserve"> силу</w:t>
      </w:r>
      <w:r w:rsidR="00F86789" w:rsidRPr="00CF5B57">
        <w:rPr>
          <w:spacing w:val="-2"/>
          <w:szCs w:val="28"/>
        </w:rPr>
        <w:t xml:space="preserve"> </w:t>
      </w:r>
      <w:r w:rsidR="009102BB" w:rsidRPr="00CF5B57">
        <w:rPr>
          <w:spacing w:val="-2"/>
          <w:szCs w:val="28"/>
        </w:rPr>
        <w:t>абзацы четвертый, шестнадцатый – девя</w:t>
      </w:r>
      <w:r w:rsidR="009102BB" w:rsidRPr="00CF5B57">
        <w:rPr>
          <w:spacing w:val="-2"/>
          <w:szCs w:val="28"/>
        </w:rPr>
        <w:t>т</w:t>
      </w:r>
      <w:r w:rsidR="009102BB" w:rsidRPr="00CF5B57">
        <w:rPr>
          <w:spacing w:val="-2"/>
          <w:szCs w:val="28"/>
        </w:rPr>
        <w:t xml:space="preserve">надцатый пункта 1 и абзацы пятый – восьмой, одиннадцатый и двенадцатый подпункта «а» пункта 3 статьи 3 </w:t>
      </w:r>
      <w:r w:rsidR="0033049B" w:rsidRPr="00CF5B57">
        <w:rPr>
          <w:spacing w:val="-2"/>
          <w:szCs w:val="28"/>
        </w:rPr>
        <w:t xml:space="preserve">Закона Ярославской области </w:t>
      </w:r>
      <w:r w:rsidR="006B1C09" w:rsidRPr="00CF5B57">
        <w:rPr>
          <w:spacing w:val="-2"/>
          <w:szCs w:val="28"/>
        </w:rPr>
        <w:t>от 31.10.2017 № </w:t>
      </w:r>
      <w:r w:rsidR="0033049B" w:rsidRPr="00CF5B57">
        <w:rPr>
          <w:spacing w:val="-2"/>
          <w:szCs w:val="28"/>
        </w:rPr>
        <w:t>44-з «О внесении изменений в отдельные законодательные акты Яросла</w:t>
      </w:r>
      <w:r w:rsidR="0033049B" w:rsidRPr="00CF5B57">
        <w:rPr>
          <w:spacing w:val="-2"/>
          <w:szCs w:val="28"/>
        </w:rPr>
        <w:t>в</w:t>
      </w:r>
      <w:r w:rsidR="0033049B" w:rsidRPr="00CF5B57">
        <w:rPr>
          <w:spacing w:val="-2"/>
          <w:szCs w:val="28"/>
        </w:rPr>
        <w:t>ской области о налогах»</w:t>
      </w:r>
      <w:r w:rsidR="00D16A82" w:rsidRPr="00CF5B57">
        <w:rPr>
          <w:spacing w:val="-2"/>
          <w:szCs w:val="28"/>
        </w:rPr>
        <w:t xml:space="preserve"> (Документ – Регион, 2017, 3 ноября, № 92).</w:t>
      </w:r>
    </w:p>
    <w:p w14:paraId="28E5E556" w14:textId="77777777" w:rsidR="006E7EB6" w:rsidRPr="00CF5B57" w:rsidRDefault="006E7EB6" w:rsidP="005E77C4">
      <w:pPr>
        <w:ind w:firstLine="709"/>
        <w:rPr>
          <w:b/>
          <w:szCs w:val="28"/>
        </w:rPr>
      </w:pPr>
    </w:p>
    <w:p w14:paraId="28E5E557" w14:textId="77777777" w:rsidR="006E7EB6" w:rsidRPr="00CF5B57" w:rsidRDefault="006E7EB6" w:rsidP="005E77C4">
      <w:pPr>
        <w:ind w:firstLine="709"/>
        <w:rPr>
          <w:b/>
          <w:szCs w:val="28"/>
        </w:rPr>
      </w:pPr>
      <w:r w:rsidRPr="00CF5B57">
        <w:rPr>
          <w:b/>
          <w:szCs w:val="28"/>
        </w:rPr>
        <w:t xml:space="preserve">Статья </w:t>
      </w:r>
      <w:r w:rsidR="001A2194" w:rsidRPr="00CF5B57">
        <w:rPr>
          <w:b/>
          <w:szCs w:val="28"/>
        </w:rPr>
        <w:t>6</w:t>
      </w:r>
    </w:p>
    <w:p w14:paraId="28E5E558" w14:textId="77777777" w:rsidR="009102BB" w:rsidRPr="00CF5B57" w:rsidRDefault="00D16A82" w:rsidP="005E77C4">
      <w:pPr>
        <w:ind w:firstLine="709"/>
        <w:rPr>
          <w:szCs w:val="28"/>
        </w:rPr>
      </w:pPr>
      <w:r w:rsidRPr="00CF5B57">
        <w:rPr>
          <w:szCs w:val="28"/>
        </w:rPr>
        <w:t xml:space="preserve">1. Настоящий Закон вступает в силу с 1 января 2019 года, но не ранее чем по истечении одного месяца со дня его официального опубликования, </w:t>
      </w:r>
      <w:r w:rsidR="009102BB" w:rsidRPr="00CF5B57">
        <w:rPr>
          <w:szCs w:val="28"/>
        </w:rPr>
        <w:t>за исключением подпункта «г» пункта 2 статьи 3 настоящего Закона.</w:t>
      </w:r>
    </w:p>
    <w:p w14:paraId="28E5E559" w14:textId="77777777" w:rsidR="00D16A82" w:rsidRPr="00CF5B57" w:rsidRDefault="009102BB" w:rsidP="005E77C4">
      <w:pPr>
        <w:ind w:firstLine="709"/>
        <w:rPr>
          <w:szCs w:val="28"/>
        </w:rPr>
      </w:pPr>
      <w:r w:rsidRPr="00CF5B57">
        <w:rPr>
          <w:szCs w:val="28"/>
        </w:rPr>
        <w:t>2. Подпункт «г» пункта 2 статьи 3</w:t>
      </w:r>
      <w:r w:rsidRPr="00CF5B57">
        <w:rPr>
          <w:b/>
          <w:i/>
          <w:szCs w:val="28"/>
        </w:rPr>
        <w:t xml:space="preserve"> </w:t>
      </w:r>
      <w:r w:rsidRPr="00CF5B57">
        <w:rPr>
          <w:szCs w:val="28"/>
        </w:rPr>
        <w:t xml:space="preserve">настоящего </w:t>
      </w:r>
      <w:r w:rsidR="00D16A82" w:rsidRPr="00CF5B57">
        <w:rPr>
          <w:szCs w:val="28"/>
        </w:rPr>
        <w:t>Закона вступает в силу со дня его официального опубликования и распространяется на правоотн</w:t>
      </w:r>
      <w:r w:rsidR="00D16A82" w:rsidRPr="00CF5B57">
        <w:rPr>
          <w:szCs w:val="28"/>
        </w:rPr>
        <w:t>о</w:t>
      </w:r>
      <w:r w:rsidR="00D16A82" w:rsidRPr="00CF5B57">
        <w:rPr>
          <w:szCs w:val="28"/>
        </w:rPr>
        <w:t>шения, возникшие с 1 января 2018 года.</w:t>
      </w:r>
    </w:p>
    <w:p w14:paraId="28E5E55A" w14:textId="77777777" w:rsidR="00D16A82" w:rsidRPr="00CF5B57" w:rsidRDefault="00D16A82" w:rsidP="006B1C09">
      <w:pPr>
        <w:ind w:firstLine="0"/>
        <w:rPr>
          <w:szCs w:val="28"/>
        </w:rPr>
      </w:pPr>
    </w:p>
    <w:p w14:paraId="28E5E55B" w14:textId="77777777" w:rsidR="00AF042B" w:rsidRPr="00CF5B57" w:rsidRDefault="00AF042B" w:rsidP="006B1C09">
      <w:pPr>
        <w:ind w:firstLine="0"/>
        <w:rPr>
          <w:szCs w:val="28"/>
        </w:rPr>
      </w:pPr>
    </w:p>
    <w:p w14:paraId="28E5E55C" w14:textId="77777777" w:rsidR="006B1C09" w:rsidRPr="00CF5B57" w:rsidRDefault="006B1C09" w:rsidP="006B1C09">
      <w:pPr>
        <w:ind w:firstLine="0"/>
        <w:rPr>
          <w:szCs w:val="28"/>
        </w:rPr>
      </w:pPr>
    </w:p>
    <w:p w14:paraId="28E5E55D" w14:textId="77777777" w:rsidR="00862CCF" w:rsidRPr="00CF5B57" w:rsidRDefault="00862CCF" w:rsidP="006B1C09">
      <w:pPr>
        <w:pStyle w:val="2"/>
      </w:pPr>
      <w:r w:rsidRPr="00CF5B57">
        <w:t>Губернатор</w:t>
      </w:r>
    </w:p>
    <w:p w14:paraId="28E5E55E" w14:textId="77777777" w:rsidR="00862CCF" w:rsidRPr="00CF5B57" w:rsidRDefault="00862CCF" w:rsidP="006B1C09">
      <w:pPr>
        <w:pStyle w:val="2"/>
        <w:tabs>
          <w:tab w:val="clear" w:pos="8222"/>
          <w:tab w:val="left" w:pos="7513"/>
        </w:tabs>
      </w:pPr>
      <w:r w:rsidRPr="00CF5B57">
        <w:t>Ярославской области</w:t>
      </w:r>
      <w:r w:rsidRPr="00CF5B57">
        <w:tab/>
      </w:r>
      <w:r w:rsidR="00B4760E" w:rsidRPr="00CF5B57">
        <w:t>Д.Ю. </w:t>
      </w:r>
      <w:r w:rsidRPr="00CF5B57">
        <w:t>Миронов</w:t>
      </w:r>
    </w:p>
    <w:p w14:paraId="28E5E55F" w14:textId="77777777" w:rsidR="00893BDD" w:rsidRPr="00CF5B57" w:rsidRDefault="00893BDD" w:rsidP="006B1C09">
      <w:pPr>
        <w:keepNext/>
        <w:tabs>
          <w:tab w:val="left" w:pos="709"/>
          <w:tab w:val="left" w:pos="8222"/>
        </w:tabs>
        <w:autoSpaceDE w:val="0"/>
        <w:autoSpaceDN w:val="0"/>
        <w:ind w:firstLine="0"/>
        <w:outlineLvl w:val="1"/>
        <w:rPr>
          <w:szCs w:val="28"/>
        </w:rPr>
      </w:pPr>
    </w:p>
    <w:p w14:paraId="28E5E560" w14:textId="77777777" w:rsidR="00B12700" w:rsidRPr="00CF5B57" w:rsidRDefault="00B12700" w:rsidP="006B1C09">
      <w:pPr>
        <w:keepNext/>
        <w:tabs>
          <w:tab w:val="left" w:pos="709"/>
          <w:tab w:val="left" w:pos="8222"/>
        </w:tabs>
        <w:autoSpaceDE w:val="0"/>
        <w:autoSpaceDN w:val="0"/>
        <w:ind w:firstLine="0"/>
        <w:outlineLvl w:val="1"/>
        <w:rPr>
          <w:szCs w:val="28"/>
        </w:rPr>
      </w:pPr>
    </w:p>
    <w:p w14:paraId="28E5E561" w14:textId="77777777" w:rsidR="008E48DF" w:rsidRPr="00CF5B57" w:rsidRDefault="00254AD7" w:rsidP="006B1C09">
      <w:pPr>
        <w:keepNext/>
        <w:tabs>
          <w:tab w:val="left" w:pos="709"/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>
        <w:rPr>
          <w:bCs/>
          <w:szCs w:val="28"/>
        </w:rPr>
        <w:t xml:space="preserve">7 ноября </w:t>
      </w:r>
      <w:r w:rsidR="008E48DF" w:rsidRPr="00CF5B57">
        <w:rPr>
          <w:bCs/>
          <w:szCs w:val="28"/>
        </w:rPr>
        <w:t>20</w:t>
      </w:r>
      <w:r w:rsidR="001F2DF4" w:rsidRPr="00CF5B57">
        <w:rPr>
          <w:bCs/>
          <w:szCs w:val="28"/>
        </w:rPr>
        <w:t>18</w:t>
      </w:r>
      <w:r w:rsidR="008E48DF" w:rsidRPr="00CF5B57">
        <w:rPr>
          <w:bCs/>
          <w:szCs w:val="28"/>
        </w:rPr>
        <w:t xml:space="preserve"> г.</w:t>
      </w:r>
    </w:p>
    <w:p w14:paraId="28E5E562" w14:textId="77777777" w:rsidR="00A900C9" w:rsidRPr="00CF5B57" w:rsidRDefault="00A900C9" w:rsidP="006B1C09">
      <w:pPr>
        <w:keepNext/>
        <w:tabs>
          <w:tab w:val="left" w:pos="709"/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14:paraId="28E5E563" w14:textId="060212B2" w:rsidR="00CE0FCE" w:rsidRPr="005E77C4" w:rsidRDefault="008E48DF" w:rsidP="006B1C09">
      <w:pPr>
        <w:keepNext/>
        <w:tabs>
          <w:tab w:val="left" w:pos="709"/>
          <w:tab w:val="left" w:pos="8222"/>
        </w:tabs>
        <w:autoSpaceDE w:val="0"/>
        <w:autoSpaceDN w:val="0"/>
        <w:ind w:firstLine="0"/>
        <w:outlineLvl w:val="1"/>
        <w:rPr>
          <w:b/>
          <w:bCs/>
          <w:szCs w:val="28"/>
        </w:rPr>
      </w:pPr>
      <w:r w:rsidRPr="00CF5B57">
        <w:rPr>
          <w:bCs/>
          <w:szCs w:val="28"/>
        </w:rPr>
        <w:t>№</w:t>
      </w:r>
      <w:r w:rsidR="006B1C09" w:rsidRPr="00CF5B57">
        <w:rPr>
          <w:bCs/>
          <w:szCs w:val="28"/>
        </w:rPr>
        <w:t xml:space="preserve"> </w:t>
      </w:r>
      <w:r w:rsidR="00254AD7">
        <w:rPr>
          <w:bCs/>
          <w:szCs w:val="28"/>
        </w:rPr>
        <w:t>54-з</w:t>
      </w:r>
      <w:bookmarkStart w:id="0" w:name="_GoBack"/>
      <w:bookmarkEnd w:id="0"/>
    </w:p>
    <w:sectPr w:rsidR="00CE0FCE" w:rsidRPr="005E77C4" w:rsidSect="006B1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851" w:left="1701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5E56A" w14:textId="77777777" w:rsidR="000D7731" w:rsidRDefault="000D7731">
      <w:r>
        <w:separator/>
      </w:r>
    </w:p>
    <w:p w14:paraId="28E5E56B" w14:textId="77777777" w:rsidR="000D7731" w:rsidRDefault="000D7731"/>
    <w:p w14:paraId="28E5E56C" w14:textId="77777777" w:rsidR="000D7731" w:rsidRDefault="000D7731"/>
  </w:endnote>
  <w:endnote w:type="continuationSeparator" w:id="0">
    <w:p w14:paraId="28E5E56D" w14:textId="77777777" w:rsidR="000D7731" w:rsidRDefault="000D7731">
      <w:r>
        <w:continuationSeparator/>
      </w:r>
    </w:p>
    <w:p w14:paraId="28E5E56E" w14:textId="77777777" w:rsidR="000D7731" w:rsidRDefault="000D7731"/>
    <w:p w14:paraId="28E5E56F" w14:textId="77777777" w:rsidR="000D7731" w:rsidRDefault="000D7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5E573" w14:textId="77777777" w:rsidR="00DD06DB" w:rsidRDefault="00DD06D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DD06DB" w14:paraId="28E5E576" w14:textId="77777777" w:rsidTr="00DD06DB">
      <w:tc>
        <w:tcPr>
          <w:tcW w:w="3333" w:type="pct"/>
          <w:shd w:val="clear" w:color="auto" w:fill="auto"/>
        </w:tcPr>
        <w:p w14:paraId="28E5E574" w14:textId="77777777" w:rsidR="00DD06DB" w:rsidRPr="00DD06DB" w:rsidRDefault="00DD06DB" w:rsidP="00DD06DB">
          <w:pPr>
            <w:pStyle w:val="a9"/>
            <w:ind w:firstLine="0"/>
            <w:jc w:val="left"/>
            <w:rPr>
              <w:color w:val="808080"/>
              <w:sz w:val="18"/>
            </w:rPr>
          </w:pPr>
          <w:r w:rsidRPr="00DD06DB">
            <w:rPr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28E5E575" w14:textId="77777777" w:rsidR="00DD06DB" w:rsidRPr="00DD06DB" w:rsidRDefault="00DD06DB" w:rsidP="00DD06DB">
          <w:pPr>
            <w:pStyle w:val="a9"/>
            <w:ind w:firstLine="0"/>
            <w:jc w:val="right"/>
            <w:rPr>
              <w:color w:val="808080"/>
              <w:sz w:val="18"/>
            </w:rPr>
          </w:pPr>
          <w:r w:rsidRPr="00DD06DB">
            <w:rPr>
              <w:color w:val="808080"/>
              <w:sz w:val="18"/>
            </w:rPr>
            <w:t xml:space="preserve">Страница </w:t>
          </w:r>
          <w:r w:rsidRPr="00DD06DB">
            <w:rPr>
              <w:color w:val="808080"/>
              <w:sz w:val="18"/>
            </w:rPr>
            <w:fldChar w:fldCharType="begin"/>
          </w:r>
          <w:r w:rsidRPr="00DD06DB">
            <w:rPr>
              <w:color w:val="808080"/>
              <w:sz w:val="18"/>
            </w:rPr>
            <w:instrText xml:space="preserve"> PAGE </w:instrText>
          </w:r>
          <w:r w:rsidRPr="00DD06DB">
            <w:rPr>
              <w:color w:val="808080"/>
              <w:sz w:val="18"/>
            </w:rPr>
            <w:fldChar w:fldCharType="separate"/>
          </w:r>
          <w:r w:rsidR="00724DC3">
            <w:rPr>
              <w:noProof/>
              <w:color w:val="808080"/>
              <w:sz w:val="18"/>
            </w:rPr>
            <w:t>8</w:t>
          </w:r>
          <w:r w:rsidRPr="00DD06DB">
            <w:rPr>
              <w:color w:val="808080"/>
              <w:sz w:val="18"/>
            </w:rPr>
            <w:fldChar w:fldCharType="end"/>
          </w:r>
          <w:r w:rsidRPr="00DD06DB">
            <w:rPr>
              <w:color w:val="808080"/>
              <w:sz w:val="18"/>
            </w:rPr>
            <w:t xml:space="preserve"> из </w:t>
          </w:r>
          <w:r w:rsidRPr="00DD06DB">
            <w:rPr>
              <w:color w:val="808080"/>
              <w:sz w:val="18"/>
            </w:rPr>
            <w:fldChar w:fldCharType="begin"/>
          </w:r>
          <w:r w:rsidRPr="00DD06DB">
            <w:rPr>
              <w:color w:val="808080"/>
              <w:sz w:val="18"/>
            </w:rPr>
            <w:instrText xml:space="preserve"> NUMPAGES </w:instrText>
          </w:r>
          <w:r w:rsidRPr="00DD06DB">
            <w:rPr>
              <w:color w:val="808080"/>
              <w:sz w:val="18"/>
            </w:rPr>
            <w:fldChar w:fldCharType="separate"/>
          </w:r>
          <w:r w:rsidR="00724DC3">
            <w:rPr>
              <w:noProof/>
              <w:color w:val="808080"/>
              <w:sz w:val="18"/>
            </w:rPr>
            <w:t>8</w:t>
          </w:r>
          <w:r w:rsidRPr="00DD06DB">
            <w:rPr>
              <w:color w:val="808080"/>
              <w:sz w:val="18"/>
            </w:rPr>
            <w:fldChar w:fldCharType="end"/>
          </w:r>
        </w:p>
      </w:tc>
    </w:tr>
  </w:tbl>
  <w:p w14:paraId="28E5E577" w14:textId="77777777" w:rsidR="00DD06DB" w:rsidRPr="00DD06DB" w:rsidRDefault="00DD06DB" w:rsidP="00DD06D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DD06DB" w14:paraId="28E5E57B" w14:textId="77777777" w:rsidTr="00DD06DB">
      <w:tc>
        <w:tcPr>
          <w:tcW w:w="3333" w:type="pct"/>
          <w:shd w:val="clear" w:color="auto" w:fill="auto"/>
        </w:tcPr>
        <w:p w14:paraId="28E5E579" w14:textId="77777777" w:rsidR="00DD06DB" w:rsidRPr="00DD06DB" w:rsidRDefault="00DD06DB" w:rsidP="00DD06DB">
          <w:pPr>
            <w:pStyle w:val="a9"/>
            <w:ind w:firstLine="0"/>
            <w:jc w:val="left"/>
            <w:rPr>
              <w:color w:val="808080"/>
              <w:sz w:val="18"/>
            </w:rPr>
          </w:pPr>
          <w:r w:rsidRPr="00DD06DB">
            <w:rPr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28E5E57A" w14:textId="77777777" w:rsidR="00DD06DB" w:rsidRPr="00DD06DB" w:rsidRDefault="00DD06DB" w:rsidP="00DD06DB">
          <w:pPr>
            <w:pStyle w:val="a9"/>
            <w:ind w:firstLine="0"/>
            <w:jc w:val="right"/>
            <w:rPr>
              <w:color w:val="808080"/>
              <w:sz w:val="18"/>
            </w:rPr>
          </w:pPr>
          <w:r w:rsidRPr="00DD06DB">
            <w:rPr>
              <w:color w:val="808080"/>
              <w:sz w:val="18"/>
            </w:rPr>
            <w:t xml:space="preserve">Страница </w:t>
          </w:r>
          <w:r w:rsidRPr="00DD06DB">
            <w:rPr>
              <w:color w:val="808080"/>
              <w:sz w:val="18"/>
            </w:rPr>
            <w:fldChar w:fldCharType="begin"/>
          </w:r>
          <w:r w:rsidRPr="00DD06DB">
            <w:rPr>
              <w:color w:val="808080"/>
              <w:sz w:val="18"/>
            </w:rPr>
            <w:instrText xml:space="preserve"> PAGE </w:instrText>
          </w:r>
          <w:r w:rsidRPr="00DD06DB">
            <w:rPr>
              <w:color w:val="808080"/>
              <w:sz w:val="18"/>
            </w:rPr>
            <w:fldChar w:fldCharType="separate"/>
          </w:r>
          <w:r w:rsidR="00724DC3">
            <w:rPr>
              <w:noProof/>
              <w:color w:val="808080"/>
              <w:sz w:val="18"/>
            </w:rPr>
            <w:t>1</w:t>
          </w:r>
          <w:r w:rsidRPr="00DD06DB">
            <w:rPr>
              <w:color w:val="808080"/>
              <w:sz w:val="18"/>
            </w:rPr>
            <w:fldChar w:fldCharType="end"/>
          </w:r>
          <w:r w:rsidRPr="00DD06DB">
            <w:rPr>
              <w:color w:val="808080"/>
              <w:sz w:val="18"/>
            </w:rPr>
            <w:t xml:space="preserve"> из </w:t>
          </w:r>
          <w:r w:rsidRPr="00DD06DB">
            <w:rPr>
              <w:color w:val="808080"/>
              <w:sz w:val="18"/>
            </w:rPr>
            <w:fldChar w:fldCharType="begin"/>
          </w:r>
          <w:r w:rsidRPr="00DD06DB">
            <w:rPr>
              <w:color w:val="808080"/>
              <w:sz w:val="18"/>
            </w:rPr>
            <w:instrText xml:space="preserve"> NUMPAGES </w:instrText>
          </w:r>
          <w:r w:rsidRPr="00DD06DB">
            <w:rPr>
              <w:color w:val="808080"/>
              <w:sz w:val="18"/>
            </w:rPr>
            <w:fldChar w:fldCharType="separate"/>
          </w:r>
          <w:r w:rsidR="00724DC3">
            <w:rPr>
              <w:noProof/>
              <w:color w:val="808080"/>
              <w:sz w:val="18"/>
            </w:rPr>
            <w:t>8</w:t>
          </w:r>
          <w:r w:rsidRPr="00DD06DB">
            <w:rPr>
              <w:color w:val="808080"/>
              <w:sz w:val="18"/>
            </w:rPr>
            <w:fldChar w:fldCharType="end"/>
          </w:r>
        </w:p>
      </w:tc>
    </w:tr>
  </w:tbl>
  <w:p w14:paraId="28E5E57C" w14:textId="77777777" w:rsidR="00DD06DB" w:rsidRPr="00DD06DB" w:rsidRDefault="00DD06DB" w:rsidP="00DD06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5E564" w14:textId="77777777" w:rsidR="000D7731" w:rsidRDefault="000D7731">
      <w:r>
        <w:separator/>
      </w:r>
    </w:p>
    <w:p w14:paraId="28E5E565" w14:textId="77777777" w:rsidR="000D7731" w:rsidRDefault="000D7731"/>
    <w:p w14:paraId="28E5E566" w14:textId="77777777" w:rsidR="000D7731" w:rsidRDefault="000D7731"/>
  </w:footnote>
  <w:footnote w:type="continuationSeparator" w:id="0">
    <w:p w14:paraId="28E5E567" w14:textId="77777777" w:rsidR="000D7731" w:rsidRDefault="000D7731">
      <w:r>
        <w:continuationSeparator/>
      </w:r>
    </w:p>
    <w:p w14:paraId="28E5E568" w14:textId="77777777" w:rsidR="000D7731" w:rsidRDefault="000D7731"/>
    <w:p w14:paraId="28E5E569" w14:textId="77777777" w:rsidR="000D7731" w:rsidRDefault="000D77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5E570" w14:textId="77777777" w:rsidR="002026D1" w:rsidRDefault="002026D1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E5E571" w14:textId="77777777" w:rsidR="002026D1" w:rsidRDefault="002026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5E572" w14:textId="77777777" w:rsidR="00236335" w:rsidRPr="00DD06DB" w:rsidRDefault="00236335" w:rsidP="00DD06D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5E578" w14:textId="77777777" w:rsidR="00DD06DB" w:rsidRDefault="00DD06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6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2DD9"/>
    <w:rsid w:val="00004C72"/>
    <w:rsid w:val="00004F5B"/>
    <w:rsid w:val="000055A3"/>
    <w:rsid w:val="000067BD"/>
    <w:rsid w:val="00006C60"/>
    <w:rsid w:val="00007108"/>
    <w:rsid w:val="00010118"/>
    <w:rsid w:val="000110B9"/>
    <w:rsid w:val="00011166"/>
    <w:rsid w:val="0001205C"/>
    <w:rsid w:val="00012071"/>
    <w:rsid w:val="000128C7"/>
    <w:rsid w:val="00015563"/>
    <w:rsid w:val="00015A9D"/>
    <w:rsid w:val="00015C0B"/>
    <w:rsid w:val="0001603B"/>
    <w:rsid w:val="00016CC0"/>
    <w:rsid w:val="00020ADC"/>
    <w:rsid w:val="000222C9"/>
    <w:rsid w:val="0002420F"/>
    <w:rsid w:val="0002491A"/>
    <w:rsid w:val="00025703"/>
    <w:rsid w:val="00026B9E"/>
    <w:rsid w:val="00026EF1"/>
    <w:rsid w:val="000276DF"/>
    <w:rsid w:val="00030179"/>
    <w:rsid w:val="00030796"/>
    <w:rsid w:val="00030F0F"/>
    <w:rsid w:val="000339C7"/>
    <w:rsid w:val="00034B87"/>
    <w:rsid w:val="00035403"/>
    <w:rsid w:val="00036324"/>
    <w:rsid w:val="0003640F"/>
    <w:rsid w:val="0003721C"/>
    <w:rsid w:val="00037707"/>
    <w:rsid w:val="00037D45"/>
    <w:rsid w:val="00040BDB"/>
    <w:rsid w:val="00040E77"/>
    <w:rsid w:val="000412B5"/>
    <w:rsid w:val="00041C96"/>
    <w:rsid w:val="00042FA4"/>
    <w:rsid w:val="0004326A"/>
    <w:rsid w:val="000447B1"/>
    <w:rsid w:val="00044B09"/>
    <w:rsid w:val="00044DF4"/>
    <w:rsid w:val="000455D9"/>
    <w:rsid w:val="000455EB"/>
    <w:rsid w:val="000457A8"/>
    <w:rsid w:val="00045F94"/>
    <w:rsid w:val="00046BB0"/>
    <w:rsid w:val="00046D57"/>
    <w:rsid w:val="000471EE"/>
    <w:rsid w:val="000473AE"/>
    <w:rsid w:val="00047B96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B45"/>
    <w:rsid w:val="000622AC"/>
    <w:rsid w:val="00063066"/>
    <w:rsid w:val="00063113"/>
    <w:rsid w:val="000636DE"/>
    <w:rsid w:val="00064FD0"/>
    <w:rsid w:val="00065B65"/>
    <w:rsid w:val="00066AF3"/>
    <w:rsid w:val="00067A31"/>
    <w:rsid w:val="000708F7"/>
    <w:rsid w:val="0007107F"/>
    <w:rsid w:val="000711A0"/>
    <w:rsid w:val="0007189B"/>
    <w:rsid w:val="000722F2"/>
    <w:rsid w:val="00072E9B"/>
    <w:rsid w:val="00073028"/>
    <w:rsid w:val="000738F9"/>
    <w:rsid w:val="00074B7B"/>
    <w:rsid w:val="0008008A"/>
    <w:rsid w:val="00080129"/>
    <w:rsid w:val="0008189B"/>
    <w:rsid w:val="00081A3E"/>
    <w:rsid w:val="00081D9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1791"/>
    <w:rsid w:val="000917F4"/>
    <w:rsid w:val="00093964"/>
    <w:rsid w:val="00094724"/>
    <w:rsid w:val="00095802"/>
    <w:rsid w:val="00095A6C"/>
    <w:rsid w:val="00097488"/>
    <w:rsid w:val="0009772E"/>
    <w:rsid w:val="00097E3F"/>
    <w:rsid w:val="000A0776"/>
    <w:rsid w:val="000A36A0"/>
    <w:rsid w:val="000A4FEA"/>
    <w:rsid w:val="000A63F1"/>
    <w:rsid w:val="000A6DE1"/>
    <w:rsid w:val="000A7990"/>
    <w:rsid w:val="000B0365"/>
    <w:rsid w:val="000B1C15"/>
    <w:rsid w:val="000B2059"/>
    <w:rsid w:val="000B20BA"/>
    <w:rsid w:val="000B35AF"/>
    <w:rsid w:val="000B3D3A"/>
    <w:rsid w:val="000B5610"/>
    <w:rsid w:val="000B5868"/>
    <w:rsid w:val="000B6E33"/>
    <w:rsid w:val="000B7B89"/>
    <w:rsid w:val="000B7D76"/>
    <w:rsid w:val="000C0758"/>
    <w:rsid w:val="000C1230"/>
    <w:rsid w:val="000C30F9"/>
    <w:rsid w:val="000C36D9"/>
    <w:rsid w:val="000C41A6"/>
    <w:rsid w:val="000C4631"/>
    <w:rsid w:val="000C4E39"/>
    <w:rsid w:val="000C6558"/>
    <w:rsid w:val="000C77D2"/>
    <w:rsid w:val="000D0A7A"/>
    <w:rsid w:val="000D1148"/>
    <w:rsid w:val="000D14B5"/>
    <w:rsid w:val="000D1AA9"/>
    <w:rsid w:val="000D5599"/>
    <w:rsid w:val="000D6FAB"/>
    <w:rsid w:val="000D7731"/>
    <w:rsid w:val="000D7A3C"/>
    <w:rsid w:val="000E057D"/>
    <w:rsid w:val="000E0EC0"/>
    <w:rsid w:val="000E0ED3"/>
    <w:rsid w:val="000E2A16"/>
    <w:rsid w:val="000E2EED"/>
    <w:rsid w:val="000E33C8"/>
    <w:rsid w:val="000E3EB1"/>
    <w:rsid w:val="000E53A6"/>
    <w:rsid w:val="000E53F8"/>
    <w:rsid w:val="000E590F"/>
    <w:rsid w:val="000E5931"/>
    <w:rsid w:val="000F15E6"/>
    <w:rsid w:val="000F239D"/>
    <w:rsid w:val="000F30F6"/>
    <w:rsid w:val="000F464D"/>
    <w:rsid w:val="000F4B86"/>
    <w:rsid w:val="000F54CB"/>
    <w:rsid w:val="000F5CDE"/>
    <w:rsid w:val="000F62D2"/>
    <w:rsid w:val="000F634E"/>
    <w:rsid w:val="000F7637"/>
    <w:rsid w:val="000F76D2"/>
    <w:rsid w:val="000F7E12"/>
    <w:rsid w:val="001006C5"/>
    <w:rsid w:val="00103644"/>
    <w:rsid w:val="00103AEF"/>
    <w:rsid w:val="00103E4E"/>
    <w:rsid w:val="00103E8B"/>
    <w:rsid w:val="00105CD0"/>
    <w:rsid w:val="00105EFB"/>
    <w:rsid w:val="00106063"/>
    <w:rsid w:val="001071F8"/>
    <w:rsid w:val="00107D1E"/>
    <w:rsid w:val="001101EA"/>
    <w:rsid w:val="00110E8E"/>
    <w:rsid w:val="0011193D"/>
    <w:rsid w:val="00112051"/>
    <w:rsid w:val="00112654"/>
    <w:rsid w:val="00113356"/>
    <w:rsid w:val="00113D20"/>
    <w:rsid w:val="00114062"/>
    <w:rsid w:val="001142FD"/>
    <w:rsid w:val="00115AF2"/>
    <w:rsid w:val="00115D22"/>
    <w:rsid w:val="00117F45"/>
    <w:rsid w:val="001203C6"/>
    <w:rsid w:val="00120B3D"/>
    <w:rsid w:val="00120FED"/>
    <w:rsid w:val="00121406"/>
    <w:rsid w:val="001216E6"/>
    <w:rsid w:val="001221BD"/>
    <w:rsid w:val="00125ECE"/>
    <w:rsid w:val="0012638A"/>
    <w:rsid w:val="001263D2"/>
    <w:rsid w:val="00127B9F"/>
    <w:rsid w:val="001300EF"/>
    <w:rsid w:val="001322FE"/>
    <w:rsid w:val="00133629"/>
    <w:rsid w:val="001362C4"/>
    <w:rsid w:val="00136C9F"/>
    <w:rsid w:val="001408C9"/>
    <w:rsid w:val="0014122C"/>
    <w:rsid w:val="00141314"/>
    <w:rsid w:val="00141F13"/>
    <w:rsid w:val="00143C59"/>
    <w:rsid w:val="00144677"/>
    <w:rsid w:val="00144790"/>
    <w:rsid w:val="00144B69"/>
    <w:rsid w:val="00145896"/>
    <w:rsid w:val="0014595F"/>
    <w:rsid w:val="00145F67"/>
    <w:rsid w:val="00146B74"/>
    <w:rsid w:val="00146E21"/>
    <w:rsid w:val="0014722E"/>
    <w:rsid w:val="00147682"/>
    <w:rsid w:val="00150BF8"/>
    <w:rsid w:val="00152BA4"/>
    <w:rsid w:val="00152C80"/>
    <w:rsid w:val="00154446"/>
    <w:rsid w:val="001545CA"/>
    <w:rsid w:val="00156724"/>
    <w:rsid w:val="0015679A"/>
    <w:rsid w:val="001576C7"/>
    <w:rsid w:val="00160292"/>
    <w:rsid w:val="001622B5"/>
    <w:rsid w:val="0016368F"/>
    <w:rsid w:val="001659A8"/>
    <w:rsid w:val="00165C0A"/>
    <w:rsid w:val="0016612F"/>
    <w:rsid w:val="00166A6B"/>
    <w:rsid w:val="00170741"/>
    <w:rsid w:val="00173A52"/>
    <w:rsid w:val="0017446C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F7"/>
    <w:rsid w:val="00181C49"/>
    <w:rsid w:val="00182276"/>
    <w:rsid w:val="00182777"/>
    <w:rsid w:val="0018436B"/>
    <w:rsid w:val="00184FA4"/>
    <w:rsid w:val="00185A54"/>
    <w:rsid w:val="00186BE6"/>
    <w:rsid w:val="00190ADE"/>
    <w:rsid w:val="00191686"/>
    <w:rsid w:val="00192434"/>
    <w:rsid w:val="00192B57"/>
    <w:rsid w:val="00194756"/>
    <w:rsid w:val="00194EC2"/>
    <w:rsid w:val="001A090D"/>
    <w:rsid w:val="001A1ADF"/>
    <w:rsid w:val="001A2194"/>
    <w:rsid w:val="001A27BA"/>
    <w:rsid w:val="001A481F"/>
    <w:rsid w:val="001A5F9F"/>
    <w:rsid w:val="001A638E"/>
    <w:rsid w:val="001A6903"/>
    <w:rsid w:val="001B018A"/>
    <w:rsid w:val="001B0405"/>
    <w:rsid w:val="001B13E1"/>
    <w:rsid w:val="001B3229"/>
    <w:rsid w:val="001B489F"/>
    <w:rsid w:val="001B4C0B"/>
    <w:rsid w:val="001B4C5C"/>
    <w:rsid w:val="001B4EED"/>
    <w:rsid w:val="001B567E"/>
    <w:rsid w:val="001B6E89"/>
    <w:rsid w:val="001B77AF"/>
    <w:rsid w:val="001B7BDB"/>
    <w:rsid w:val="001C0698"/>
    <w:rsid w:val="001C2224"/>
    <w:rsid w:val="001C41FD"/>
    <w:rsid w:val="001C49ED"/>
    <w:rsid w:val="001C4EE2"/>
    <w:rsid w:val="001C532A"/>
    <w:rsid w:val="001C6D8E"/>
    <w:rsid w:val="001D0AB6"/>
    <w:rsid w:val="001D0E62"/>
    <w:rsid w:val="001D1F60"/>
    <w:rsid w:val="001D21A3"/>
    <w:rsid w:val="001D3F01"/>
    <w:rsid w:val="001D3F1C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681"/>
    <w:rsid w:val="001E24F1"/>
    <w:rsid w:val="001E46AF"/>
    <w:rsid w:val="001E48F8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4578"/>
    <w:rsid w:val="001F5191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6B4F"/>
    <w:rsid w:val="00206D05"/>
    <w:rsid w:val="0020746F"/>
    <w:rsid w:val="00211762"/>
    <w:rsid w:val="00211932"/>
    <w:rsid w:val="00212892"/>
    <w:rsid w:val="00213857"/>
    <w:rsid w:val="00214868"/>
    <w:rsid w:val="00214DBC"/>
    <w:rsid w:val="0021508B"/>
    <w:rsid w:val="002156FB"/>
    <w:rsid w:val="00216081"/>
    <w:rsid w:val="0021609F"/>
    <w:rsid w:val="00216F3E"/>
    <w:rsid w:val="00220E5C"/>
    <w:rsid w:val="002228B5"/>
    <w:rsid w:val="002237CA"/>
    <w:rsid w:val="00223803"/>
    <w:rsid w:val="0022385A"/>
    <w:rsid w:val="00223B1E"/>
    <w:rsid w:val="00224107"/>
    <w:rsid w:val="00224560"/>
    <w:rsid w:val="00224DA3"/>
    <w:rsid w:val="002268D4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8FE"/>
    <w:rsid w:val="002401F3"/>
    <w:rsid w:val="0024178F"/>
    <w:rsid w:val="00241DED"/>
    <w:rsid w:val="0024278E"/>
    <w:rsid w:val="002430BC"/>
    <w:rsid w:val="002432F1"/>
    <w:rsid w:val="0024425B"/>
    <w:rsid w:val="0024585F"/>
    <w:rsid w:val="002458AE"/>
    <w:rsid w:val="00245F59"/>
    <w:rsid w:val="00246978"/>
    <w:rsid w:val="002512A1"/>
    <w:rsid w:val="00251935"/>
    <w:rsid w:val="00251F87"/>
    <w:rsid w:val="00252EBE"/>
    <w:rsid w:val="0025305E"/>
    <w:rsid w:val="0025408F"/>
    <w:rsid w:val="002549E1"/>
    <w:rsid w:val="00254AD7"/>
    <w:rsid w:val="00256A60"/>
    <w:rsid w:val="002575E8"/>
    <w:rsid w:val="00260D98"/>
    <w:rsid w:val="002614AE"/>
    <w:rsid w:val="00261631"/>
    <w:rsid w:val="0026164C"/>
    <w:rsid w:val="002628AA"/>
    <w:rsid w:val="00262A13"/>
    <w:rsid w:val="00265684"/>
    <w:rsid w:val="00265E60"/>
    <w:rsid w:val="0027006A"/>
    <w:rsid w:val="00271356"/>
    <w:rsid w:val="002716F9"/>
    <w:rsid w:val="00272565"/>
    <w:rsid w:val="002732A4"/>
    <w:rsid w:val="0027388E"/>
    <w:rsid w:val="00274166"/>
    <w:rsid w:val="00275FCF"/>
    <w:rsid w:val="00276164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4214"/>
    <w:rsid w:val="002944E1"/>
    <w:rsid w:val="00294AA2"/>
    <w:rsid w:val="002961FD"/>
    <w:rsid w:val="002979D3"/>
    <w:rsid w:val="00297AA3"/>
    <w:rsid w:val="002A0BF2"/>
    <w:rsid w:val="002A1105"/>
    <w:rsid w:val="002A26FB"/>
    <w:rsid w:val="002A286D"/>
    <w:rsid w:val="002A53FB"/>
    <w:rsid w:val="002A668A"/>
    <w:rsid w:val="002B05D4"/>
    <w:rsid w:val="002B2CAE"/>
    <w:rsid w:val="002B4FA7"/>
    <w:rsid w:val="002B5B00"/>
    <w:rsid w:val="002B5B89"/>
    <w:rsid w:val="002B7300"/>
    <w:rsid w:val="002B7ACF"/>
    <w:rsid w:val="002B7B42"/>
    <w:rsid w:val="002C00CF"/>
    <w:rsid w:val="002C19B7"/>
    <w:rsid w:val="002C1E42"/>
    <w:rsid w:val="002C3207"/>
    <w:rsid w:val="002C48BC"/>
    <w:rsid w:val="002C6FC3"/>
    <w:rsid w:val="002C7202"/>
    <w:rsid w:val="002C74F2"/>
    <w:rsid w:val="002D0084"/>
    <w:rsid w:val="002D0960"/>
    <w:rsid w:val="002D0BE7"/>
    <w:rsid w:val="002D1DD2"/>
    <w:rsid w:val="002D296D"/>
    <w:rsid w:val="002D338C"/>
    <w:rsid w:val="002D46C2"/>
    <w:rsid w:val="002D56D4"/>
    <w:rsid w:val="002D6016"/>
    <w:rsid w:val="002D6E45"/>
    <w:rsid w:val="002D7373"/>
    <w:rsid w:val="002D78CB"/>
    <w:rsid w:val="002E23EC"/>
    <w:rsid w:val="002E3F6A"/>
    <w:rsid w:val="002E4D42"/>
    <w:rsid w:val="002E5573"/>
    <w:rsid w:val="002E7162"/>
    <w:rsid w:val="002F0017"/>
    <w:rsid w:val="002F180C"/>
    <w:rsid w:val="002F182E"/>
    <w:rsid w:val="002F1CDA"/>
    <w:rsid w:val="002F2EB0"/>
    <w:rsid w:val="002F5391"/>
    <w:rsid w:val="002F58E1"/>
    <w:rsid w:val="002F6167"/>
    <w:rsid w:val="002F642C"/>
    <w:rsid w:val="003009BA"/>
    <w:rsid w:val="00301084"/>
    <w:rsid w:val="003010FD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F64"/>
    <w:rsid w:val="00311070"/>
    <w:rsid w:val="00311276"/>
    <w:rsid w:val="00311A90"/>
    <w:rsid w:val="003136E8"/>
    <w:rsid w:val="00313719"/>
    <w:rsid w:val="003139F7"/>
    <w:rsid w:val="003145B0"/>
    <w:rsid w:val="0031492B"/>
    <w:rsid w:val="00315460"/>
    <w:rsid w:val="00315B95"/>
    <w:rsid w:val="003166DD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3049B"/>
    <w:rsid w:val="00330914"/>
    <w:rsid w:val="00330B5C"/>
    <w:rsid w:val="0033166F"/>
    <w:rsid w:val="00333433"/>
    <w:rsid w:val="00342D61"/>
    <w:rsid w:val="003435E1"/>
    <w:rsid w:val="00343B80"/>
    <w:rsid w:val="00344057"/>
    <w:rsid w:val="003462B7"/>
    <w:rsid w:val="00346BD6"/>
    <w:rsid w:val="0034708E"/>
    <w:rsid w:val="00347F7A"/>
    <w:rsid w:val="00350001"/>
    <w:rsid w:val="00351509"/>
    <w:rsid w:val="00351571"/>
    <w:rsid w:val="0035186B"/>
    <w:rsid w:val="0035239F"/>
    <w:rsid w:val="00353621"/>
    <w:rsid w:val="00354245"/>
    <w:rsid w:val="00360C82"/>
    <w:rsid w:val="0036163A"/>
    <w:rsid w:val="00362304"/>
    <w:rsid w:val="00362682"/>
    <w:rsid w:val="00363AAC"/>
    <w:rsid w:val="00365619"/>
    <w:rsid w:val="00366B63"/>
    <w:rsid w:val="003672E2"/>
    <w:rsid w:val="003679A5"/>
    <w:rsid w:val="00367E70"/>
    <w:rsid w:val="00370B99"/>
    <w:rsid w:val="00372A69"/>
    <w:rsid w:val="003735A0"/>
    <w:rsid w:val="003737B0"/>
    <w:rsid w:val="00373C7E"/>
    <w:rsid w:val="00374122"/>
    <w:rsid w:val="003750F7"/>
    <w:rsid w:val="00380E96"/>
    <w:rsid w:val="00381AC1"/>
    <w:rsid w:val="00382F70"/>
    <w:rsid w:val="00385D84"/>
    <w:rsid w:val="00386057"/>
    <w:rsid w:val="0038672C"/>
    <w:rsid w:val="00390250"/>
    <w:rsid w:val="0039101C"/>
    <w:rsid w:val="0039236C"/>
    <w:rsid w:val="0039249B"/>
    <w:rsid w:val="003930C0"/>
    <w:rsid w:val="003937C3"/>
    <w:rsid w:val="00393E60"/>
    <w:rsid w:val="003950A3"/>
    <w:rsid w:val="003952EB"/>
    <w:rsid w:val="003956EC"/>
    <w:rsid w:val="0039589E"/>
    <w:rsid w:val="003A0808"/>
    <w:rsid w:val="003A2C1C"/>
    <w:rsid w:val="003A3614"/>
    <w:rsid w:val="003A384A"/>
    <w:rsid w:val="003A7B61"/>
    <w:rsid w:val="003A7CBB"/>
    <w:rsid w:val="003B0A5E"/>
    <w:rsid w:val="003B172D"/>
    <w:rsid w:val="003B1CA8"/>
    <w:rsid w:val="003B2C8F"/>
    <w:rsid w:val="003B4E09"/>
    <w:rsid w:val="003B7214"/>
    <w:rsid w:val="003B760E"/>
    <w:rsid w:val="003C019F"/>
    <w:rsid w:val="003C16BC"/>
    <w:rsid w:val="003C20D4"/>
    <w:rsid w:val="003C2B07"/>
    <w:rsid w:val="003C383A"/>
    <w:rsid w:val="003C544D"/>
    <w:rsid w:val="003C5CA1"/>
    <w:rsid w:val="003C68F3"/>
    <w:rsid w:val="003C75CE"/>
    <w:rsid w:val="003D0D67"/>
    <w:rsid w:val="003D0FB5"/>
    <w:rsid w:val="003D11B9"/>
    <w:rsid w:val="003D1DE0"/>
    <w:rsid w:val="003D1FE7"/>
    <w:rsid w:val="003D2879"/>
    <w:rsid w:val="003D3B07"/>
    <w:rsid w:val="003D48B0"/>
    <w:rsid w:val="003D563C"/>
    <w:rsid w:val="003D5EA3"/>
    <w:rsid w:val="003D6A4D"/>
    <w:rsid w:val="003D6D82"/>
    <w:rsid w:val="003E0362"/>
    <w:rsid w:val="003E1361"/>
    <w:rsid w:val="003E273F"/>
    <w:rsid w:val="003E2AD0"/>
    <w:rsid w:val="003E2DAC"/>
    <w:rsid w:val="003E33A3"/>
    <w:rsid w:val="003E380C"/>
    <w:rsid w:val="003E3E4A"/>
    <w:rsid w:val="003E445B"/>
    <w:rsid w:val="003E52CA"/>
    <w:rsid w:val="003E5944"/>
    <w:rsid w:val="003E63D6"/>
    <w:rsid w:val="003E7AF7"/>
    <w:rsid w:val="003F034F"/>
    <w:rsid w:val="003F0410"/>
    <w:rsid w:val="003F15AC"/>
    <w:rsid w:val="003F1745"/>
    <w:rsid w:val="003F1AEA"/>
    <w:rsid w:val="003F2A7D"/>
    <w:rsid w:val="003F2AA3"/>
    <w:rsid w:val="003F3FFA"/>
    <w:rsid w:val="003F5809"/>
    <w:rsid w:val="003F7A1D"/>
    <w:rsid w:val="003F7E19"/>
    <w:rsid w:val="004006A4"/>
    <w:rsid w:val="00400DFD"/>
    <w:rsid w:val="004012E2"/>
    <w:rsid w:val="00401DCF"/>
    <w:rsid w:val="00402B97"/>
    <w:rsid w:val="00402D3F"/>
    <w:rsid w:val="00403DB2"/>
    <w:rsid w:val="00404268"/>
    <w:rsid w:val="00404B33"/>
    <w:rsid w:val="0040525B"/>
    <w:rsid w:val="00405367"/>
    <w:rsid w:val="0040587A"/>
    <w:rsid w:val="00406D84"/>
    <w:rsid w:val="00406F0D"/>
    <w:rsid w:val="00407F59"/>
    <w:rsid w:val="004104FA"/>
    <w:rsid w:val="0041221E"/>
    <w:rsid w:val="00412879"/>
    <w:rsid w:val="00413FA4"/>
    <w:rsid w:val="00415C96"/>
    <w:rsid w:val="00420689"/>
    <w:rsid w:val="00421B1F"/>
    <w:rsid w:val="00422146"/>
    <w:rsid w:val="0042435F"/>
    <w:rsid w:val="00424C50"/>
    <w:rsid w:val="00425306"/>
    <w:rsid w:val="004300B2"/>
    <w:rsid w:val="004305B8"/>
    <w:rsid w:val="0043084E"/>
    <w:rsid w:val="004308BC"/>
    <w:rsid w:val="00430BC9"/>
    <w:rsid w:val="00430DF8"/>
    <w:rsid w:val="004315A1"/>
    <w:rsid w:val="00431D11"/>
    <w:rsid w:val="00431DD9"/>
    <w:rsid w:val="004321B0"/>
    <w:rsid w:val="004327FF"/>
    <w:rsid w:val="00432E74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5864"/>
    <w:rsid w:val="00445CEF"/>
    <w:rsid w:val="00447533"/>
    <w:rsid w:val="0045079C"/>
    <w:rsid w:val="00450B6C"/>
    <w:rsid w:val="004519A5"/>
    <w:rsid w:val="004519EA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BE7"/>
    <w:rsid w:val="004650BD"/>
    <w:rsid w:val="00465207"/>
    <w:rsid w:val="00465F00"/>
    <w:rsid w:val="00466D4A"/>
    <w:rsid w:val="00466D77"/>
    <w:rsid w:val="00467BC8"/>
    <w:rsid w:val="004703E2"/>
    <w:rsid w:val="00470C38"/>
    <w:rsid w:val="004711DC"/>
    <w:rsid w:val="00471F9F"/>
    <w:rsid w:val="004744B2"/>
    <w:rsid w:val="00476D8A"/>
    <w:rsid w:val="00480122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53E6"/>
    <w:rsid w:val="00495483"/>
    <w:rsid w:val="00495F00"/>
    <w:rsid w:val="00496214"/>
    <w:rsid w:val="00496F3F"/>
    <w:rsid w:val="004A1ADD"/>
    <w:rsid w:val="004A1E7B"/>
    <w:rsid w:val="004A2625"/>
    <w:rsid w:val="004A4462"/>
    <w:rsid w:val="004A468C"/>
    <w:rsid w:val="004A56F8"/>
    <w:rsid w:val="004A6B96"/>
    <w:rsid w:val="004A6E19"/>
    <w:rsid w:val="004B0409"/>
    <w:rsid w:val="004B0E46"/>
    <w:rsid w:val="004B142E"/>
    <w:rsid w:val="004B2EE2"/>
    <w:rsid w:val="004B3D6E"/>
    <w:rsid w:val="004B5669"/>
    <w:rsid w:val="004B566E"/>
    <w:rsid w:val="004B5ADE"/>
    <w:rsid w:val="004B5CA8"/>
    <w:rsid w:val="004C02B8"/>
    <w:rsid w:val="004C0A19"/>
    <w:rsid w:val="004C103D"/>
    <w:rsid w:val="004C14EB"/>
    <w:rsid w:val="004C1805"/>
    <w:rsid w:val="004C5149"/>
    <w:rsid w:val="004C548F"/>
    <w:rsid w:val="004C5B79"/>
    <w:rsid w:val="004C6C10"/>
    <w:rsid w:val="004D0145"/>
    <w:rsid w:val="004D037C"/>
    <w:rsid w:val="004D06B9"/>
    <w:rsid w:val="004D0946"/>
    <w:rsid w:val="004D0CB5"/>
    <w:rsid w:val="004D0E9F"/>
    <w:rsid w:val="004D20DE"/>
    <w:rsid w:val="004D22B6"/>
    <w:rsid w:val="004D2FDE"/>
    <w:rsid w:val="004D3704"/>
    <w:rsid w:val="004D407D"/>
    <w:rsid w:val="004D4DBD"/>
    <w:rsid w:val="004D5B03"/>
    <w:rsid w:val="004D5D42"/>
    <w:rsid w:val="004D66E6"/>
    <w:rsid w:val="004D7706"/>
    <w:rsid w:val="004D7D93"/>
    <w:rsid w:val="004E0DB5"/>
    <w:rsid w:val="004E308F"/>
    <w:rsid w:val="004E31CC"/>
    <w:rsid w:val="004E4D49"/>
    <w:rsid w:val="004E5612"/>
    <w:rsid w:val="004E7A83"/>
    <w:rsid w:val="004F11C4"/>
    <w:rsid w:val="004F1E19"/>
    <w:rsid w:val="004F28ED"/>
    <w:rsid w:val="004F2A69"/>
    <w:rsid w:val="004F4BB0"/>
    <w:rsid w:val="004F4DC1"/>
    <w:rsid w:val="004F5419"/>
    <w:rsid w:val="004F6783"/>
    <w:rsid w:val="004F695D"/>
    <w:rsid w:val="00500C18"/>
    <w:rsid w:val="0050115B"/>
    <w:rsid w:val="0050121D"/>
    <w:rsid w:val="00501CF6"/>
    <w:rsid w:val="005027F8"/>
    <w:rsid w:val="00503A36"/>
    <w:rsid w:val="00505770"/>
    <w:rsid w:val="00505B64"/>
    <w:rsid w:val="005067F8"/>
    <w:rsid w:val="005072E3"/>
    <w:rsid w:val="00507B6D"/>
    <w:rsid w:val="0051121F"/>
    <w:rsid w:val="0051212B"/>
    <w:rsid w:val="00512B2B"/>
    <w:rsid w:val="00513052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56E4"/>
    <w:rsid w:val="00526D8E"/>
    <w:rsid w:val="0052745D"/>
    <w:rsid w:val="00527633"/>
    <w:rsid w:val="00527D98"/>
    <w:rsid w:val="0053184C"/>
    <w:rsid w:val="00533572"/>
    <w:rsid w:val="00533E26"/>
    <w:rsid w:val="00540F9A"/>
    <w:rsid w:val="00542944"/>
    <w:rsid w:val="00542BC1"/>
    <w:rsid w:val="00542F6F"/>
    <w:rsid w:val="00543A63"/>
    <w:rsid w:val="00543B54"/>
    <w:rsid w:val="005465C6"/>
    <w:rsid w:val="00546DF0"/>
    <w:rsid w:val="00547CCF"/>
    <w:rsid w:val="00550340"/>
    <w:rsid w:val="00550CF4"/>
    <w:rsid w:val="005511A1"/>
    <w:rsid w:val="00551B2D"/>
    <w:rsid w:val="00552285"/>
    <w:rsid w:val="00553DE4"/>
    <w:rsid w:val="00557F63"/>
    <w:rsid w:val="005618CA"/>
    <w:rsid w:val="00561B00"/>
    <w:rsid w:val="00562A11"/>
    <w:rsid w:val="005633F3"/>
    <w:rsid w:val="00563596"/>
    <w:rsid w:val="00565F42"/>
    <w:rsid w:val="00566FE0"/>
    <w:rsid w:val="005700C6"/>
    <w:rsid w:val="00570DCA"/>
    <w:rsid w:val="0057123B"/>
    <w:rsid w:val="00571A50"/>
    <w:rsid w:val="00571C96"/>
    <w:rsid w:val="00571E9C"/>
    <w:rsid w:val="005723AB"/>
    <w:rsid w:val="00572FB5"/>
    <w:rsid w:val="00574F52"/>
    <w:rsid w:val="005769E4"/>
    <w:rsid w:val="00577C47"/>
    <w:rsid w:val="0058032B"/>
    <w:rsid w:val="00580388"/>
    <w:rsid w:val="00580B3E"/>
    <w:rsid w:val="00580DB7"/>
    <w:rsid w:val="005812E7"/>
    <w:rsid w:val="00581668"/>
    <w:rsid w:val="0058218A"/>
    <w:rsid w:val="00583E64"/>
    <w:rsid w:val="00585CFB"/>
    <w:rsid w:val="00585DA6"/>
    <w:rsid w:val="005872AD"/>
    <w:rsid w:val="005872F9"/>
    <w:rsid w:val="005878B7"/>
    <w:rsid w:val="0059064A"/>
    <w:rsid w:val="00592023"/>
    <w:rsid w:val="00594D99"/>
    <w:rsid w:val="0059775F"/>
    <w:rsid w:val="0059790D"/>
    <w:rsid w:val="005A055F"/>
    <w:rsid w:val="005A0ABD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B0A38"/>
    <w:rsid w:val="005B2ED2"/>
    <w:rsid w:val="005B347F"/>
    <w:rsid w:val="005B3BB1"/>
    <w:rsid w:val="005B3DAE"/>
    <w:rsid w:val="005B4569"/>
    <w:rsid w:val="005B5095"/>
    <w:rsid w:val="005B5416"/>
    <w:rsid w:val="005B575D"/>
    <w:rsid w:val="005B78E8"/>
    <w:rsid w:val="005C00AB"/>
    <w:rsid w:val="005C12BF"/>
    <w:rsid w:val="005C1E7E"/>
    <w:rsid w:val="005C1EE0"/>
    <w:rsid w:val="005C22EC"/>
    <w:rsid w:val="005C2E55"/>
    <w:rsid w:val="005C46D8"/>
    <w:rsid w:val="005C514A"/>
    <w:rsid w:val="005C69CD"/>
    <w:rsid w:val="005C6A39"/>
    <w:rsid w:val="005C76F5"/>
    <w:rsid w:val="005C7887"/>
    <w:rsid w:val="005D0774"/>
    <w:rsid w:val="005D16AC"/>
    <w:rsid w:val="005D22A4"/>
    <w:rsid w:val="005D49C9"/>
    <w:rsid w:val="005D59D7"/>
    <w:rsid w:val="005D5A5B"/>
    <w:rsid w:val="005D5B9F"/>
    <w:rsid w:val="005D6408"/>
    <w:rsid w:val="005D6779"/>
    <w:rsid w:val="005D6C55"/>
    <w:rsid w:val="005E0505"/>
    <w:rsid w:val="005E11C3"/>
    <w:rsid w:val="005E1D46"/>
    <w:rsid w:val="005E262B"/>
    <w:rsid w:val="005E465A"/>
    <w:rsid w:val="005E504E"/>
    <w:rsid w:val="005E66A5"/>
    <w:rsid w:val="005E77C4"/>
    <w:rsid w:val="005F0168"/>
    <w:rsid w:val="005F2399"/>
    <w:rsid w:val="005F3676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67C4"/>
    <w:rsid w:val="00606D3C"/>
    <w:rsid w:val="00610923"/>
    <w:rsid w:val="00610EDE"/>
    <w:rsid w:val="006111F4"/>
    <w:rsid w:val="00611F76"/>
    <w:rsid w:val="006129B1"/>
    <w:rsid w:val="00612D66"/>
    <w:rsid w:val="00614645"/>
    <w:rsid w:val="0061584E"/>
    <w:rsid w:val="006164C0"/>
    <w:rsid w:val="00617374"/>
    <w:rsid w:val="00617489"/>
    <w:rsid w:val="00621B72"/>
    <w:rsid w:val="00621F90"/>
    <w:rsid w:val="006221E4"/>
    <w:rsid w:val="00622391"/>
    <w:rsid w:val="006231DB"/>
    <w:rsid w:val="00623D3E"/>
    <w:rsid w:val="00624628"/>
    <w:rsid w:val="00625B92"/>
    <w:rsid w:val="00625E96"/>
    <w:rsid w:val="00626611"/>
    <w:rsid w:val="00627624"/>
    <w:rsid w:val="00627939"/>
    <w:rsid w:val="00630EC8"/>
    <w:rsid w:val="00630ED6"/>
    <w:rsid w:val="00631910"/>
    <w:rsid w:val="00632D42"/>
    <w:rsid w:val="00633873"/>
    <w:rsid w:val="00633A56"/>
    <w:rsid w:val="00634593"/>
    <w:rsid w:val="00634ADF"/>
    <w:rsid w:val="0063540A"/>
    <w:rsid w:val="006362BB"/>
    <w:rsid w:val="006362E9"/>
    <w:rsid w:val="00636D85"/>
    <w:rsid w:val="006375EF"/>
    <w:rsid w:val="00640C4A"/>
    <w:rsid w:val="0064120C"/>
    <w:rsid w:val="00641AC1"/>
    <w:rsid w:val="0064206D"/>
    <w:rsid w:val="00642B1A"/>
    <w:rsid w:val="00643DD6"/>
    <w:rsid w:val="00650311"/>
    <w:rsid w:val="00650383"/>
    <w:rsid w:val="00650744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7B62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13D8"/>
    <w:rsid w:val="00672801"/>
    <w:rsid w:val="00672DEF"/>
    <w:rsid w:val="00673081"/>
    <w:rsid w:val="00674E10"/>
    <w:rsid w:val="006751DF"/>
    <w:rsid w:val="00675282"/>
    <w:rsid w:val="0068028F"/>
    <w:rsid w:val="00681380"/>
    <w:rsid w:val="00687B53"/>
    <w:rsid w:val="00690C74"/>
    <w:rsid w:val="00694555"/>
    <w:rsid w:val="00695040"/>
    <w:rsid w:val="00696CBD"/>
    <w:rsid w:val="006970A6"/>
    <w:rsid w:val="006A1770"/>
    <w:rsid w:val="006A30B7"/>
    <w:rsid w:val="006A44BE"/>
    <w:rsid w:val="006A4A5C"/>
    <w:rsid w:val="006A5DBE"/>
    <w:rsid w:val="006A6755"/>
    <w:rsid w:val="006B1C09"/>
    <w:rsid w:val="006B25D4"/>
    <w:rsid w:val="006B35EB"/>
    <w:rsid w:val="006B3F25"/>
    <w:rsid w:val="006B3F2C"/>
    <w:rsid w:val="006B3FE3"/>
    <w:rsid w:val="006B4241"/>
    <w:rsid w:val="006B45F1"/>
    <w:rsid w:val="006B56BC"/>
    <w:rsid w:val="006C0882"/>
    <w:rsid w:val="006C0DF0"/>
    <w:rsid w:val="006C14D3"/>
    <w:rsid w:val="006C3AB5"/>
    <w:rsid w:val="006C3BA5"/>
    <w:rsid w:val="006C43A9"/>
    <w:rsid w:val="006C5471"/>
    <w:rsid w:val="006C6209"/>
    <w:rsid w:val="006C6B7B"/>
    <w:rsid w:val="006D0095"/>
    <w:rsid w:val="006D08AC"/>
    <w:rsid w:val="006D0A81"/>
    <w:rsid w:val="006D1F88"/>
    <w:rsid w:val="006D290F"/>
    <w:rsid w:val="006D2E9E"/>
    <w:rsid w:val="006D3ADA"/>
    <w:rsid w:val="006D4608"/>
    <w:rsid w:val="006D465A"/>
    <w:rsid w:val="006D4881"/>
    <w:rsid w:val="006D5E31"/>
    <w:rsid w:val="006D7623"/>
    <w:rsid w:val="006E0B64"/>
    <w:rsid w:val="006E0E1D"/>
    <w:rsid w:val="006E0E83"/>
    <w:rsid w:val="006E1B06"/>
    <w:rsid w:val="006E2A07"/>
    <w:rsid w:val="006E42B2"/>
    <w:rsid w:val="006E4667"/>
    <w:rsid w:val="006E675B"/>
    <w:rsid w:val="006E6B5A"/>
    <w:rsid w:val="006E70CF"/>
    <w:rsid w:val="006E7848"/>
    <w:rsid w:val="006E7EB6"/>
    <w:rsid w:val="006F0BC0"/>
    <w:rsid w:val="006F14A3"/>
    <w:rsid w:val="006F19E4"/>
    <w:rsid w:val="006F1A5F"/>
    <w:rsid w:val="006F56D4"/>
    <w:rsid w:val="006F6009"/>
    <w:rsid w:val="006F6240"/>
    <w:rsid w:val="006F6D2F"/>
    <w:rsid w:val="00700A74"/>
    <w:rsid w:val="00700EFB"/>
    <w:rsid w:val="00701769"/>
    <w:rsid w:val="007042B9"/>
    <w:rsid w:val="00704DD9"/>
    <w:rsid w:val="0070528B"/>
    <w:rsid w:val="00705874"/>
    <w:rsid w:val="007059CB"/>
    <w:rsid w:val="00707398"/>
    <w:rsid w:val="00712C08"/>
    <w:rsid w:val="0071598C"/>
    <w:rsid w:val="007167EC"/>
    <w:rsid w:val="00716DCF"/>
    <w:rsid w:val="00720930"/>
    <w:rsid w:val="00722C3D"/>
    <w:rsid w:val="00723E3B"/>
    <w:rsid w:val="00724D00"/>
    <w:rsid w:val="00724DC3"/>
    <w:rsid w:val="007255A9"/>
    <w:rsid w:val="0072614F"/>
    <w:rsid w:val="00726D70"/>
    <w:rsid w:val="00726F73"/>
    <w:rsid w:val="00730CD4"/>
    <w:rsid w:val="00731AEF"/>
    <w:rsid w:val="00732011"/>
    <w:rsid w:val="00733310"/>
    <w:rsid w:val="00733C24"/>
    <w:rsid w:val="007349E4"/>
    <w:rsid w:val="007356D3"/>
    <w:rsid w:val="0073570D"/>
    <w:rsid w:val="007358F6"/>
    <w:rsid w:val="00736B07"/>
    <w:rsid w:val="00737E15"/>
    <w:rsid w:val="00740DA8"/>
    <w:rsid w:val="0074165B"/>
    <w:rsid w:val="00742490"/>
    <w:rsid w:val="007440B3"/>
    <w:rsid w:val="0074536D"/>
    <w:rsid w:val="007466C1"/>
    <w:rsid w:val="00746C66"/>
    <w:rsid w:val="00747275"/>
    <w:rsid w:val="007475A5"/>
    <w:rsid w:val="00747611"/>
    <w:rsid w:val="007516D0"/>
    <w:rsid w:val="007542BF"/>
    <w:rsid w:val="00755C8C"/>
    <w:rsid w:val="007567B0"/>
    <w:rsid w:val="00756E6E"/>
    <w:rsid w:val="00757D89"/>
    <w:rsid w:val="00760524"/>
    <w:rsid w:val="00760C27"/>
    <w:rsid w:val="0076156E"/>
    <w:rsid w:val="007625CE"/>
    <w:rsid w:val="00762FBF"/>
    <w:rsid w:val="0076419A"/>
    <w:rsid w:val="00764EA1"/>
    <w:rsid w:val="007655D8"/>
    <w:rsid w:val="00766161"/>
    <w:rsid w:val="007672D3"/>
    <w:rsid w:val="00770DF3"/>
    <w:rsid w:val="007733B8"/>
    <w:rsid w:val="00773757"/>
    <w:rsid w:val="00773C0E"/>
    <w:rsid w:val="00774865"/>
    <w:rsid w:val="00774EC4"/>
    <w:rsid w:val="007756CC"/>
    <w:rsid w:val="00777445"/>
    <w:rsid w:val="007805D8"/>
    <w:rsid w:val="00781C1C"/>
    <w:rsid w:val="0078301C"/>
    <w:rsid w:val="007838C2"/>
    <w:rsid w:val="007849A0"/>
    <w:rsid w:val="0078525F"/>
    <w:rsid w:val="007858F0"/>
    <w:rsid w:val="007872EE"/>
    <w:rsid w:val="00787658"/>
    <w:rsid w:val="00787E43"/>
    <w:rsid w:val="00792F74"/>
    <w:rsid w:val="00794093"/>
    <w:rsid w:val="00795068"/>
    <w:rsid w:val="00795734"/>
    <w:rsid w:val="007962CD"/>
    <w:rsid w:val="00797641"/>
    <w:rsid w:val="00797949"/>
    <w:rsid w:val="007A0827"/>
    <w:rsid w:val="007A2230"/>
    <w:rsid w:val="007A2616"/>
    <w:rsid w:val="007A368E"/>
    <w:rsid w:val="007A3F26"/>
    <w:rsid w:val="007A47B9"/>
    <w:rsid w:val="007A4A23"/>
    <w:rsid w:val="007A4B4A"/>
    <w:rsid w:val="007A56CA"/>
    <w:rsid w:val="007A62A9"/>
    <w:rsid w:val="007B073B"/>
    <w:rsid w:val="007B3014"/>
    <w:rsid w:val="007B37C7"/>
    <w:rsid w:val="007B38AE"/>
    <w:rsid w:val="007B5674"/>
    <w:rsid w:val="007B6AEB"/>
    <w:rsid w:val="007B7D03"/>
    <w:rsid w:val="007C0EB9"/>
    <w:rsid w:val="007C1708"/>
    <w:rsid w:val="007C17D8"/>
    <w:rsid w:val="007C19D1"/>
    <w:rsid w:val="007C1C72"/>
    <w:rsid w:val="007C20C0"/>
    <w:rsid w:val="007C2344"/>
    <w:rsid w:val="007C249A"/>
    <w:rsid w:val="007C2CA6"/>
    <w:rsid w:val="007C502B"/>
    <w:rsid w:val="007C767F"/>
    <w:rsid w:val="007C7CD6"/>
    <w:rsid w:val="007C7F5C"/>
    <w:rsid w:val="007D000C"/>
    <w:rsid w:val="007D23E6"/>
    <w:rsid w:val="007D361E"/>
    <w:rsid w:val="007D4766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95"/>
    <w:rsid w:val="007E5F27"/>
    <w:rsid w:val="007E5F45"/>
    <w:rsid w:val="007E6C63"/>
    <w:rsid w:val="007E7C0E"/>
    <w:rsid w:val="007E7EE5"/>
    <w:rsid w:val="007F1295"/>
    <w:rsid w:val="007F196C"/>
    <w:rsid w:val="007F21CD"/>
    <w:rsid w:val="007F3057"/>
    <w:rsid w:val="007F37B0"/>
    <w:rsid w:val="007F5CD0"/>
    <w:rsid w:val="00802B09"/>
    <w:rsid w:val="008035DC"/>
    <w:rsid w:val="008036ED"/>
    <w:rsid w:val="008041BE"/>
    <w:rsid w:val="00805E04"/>
    <w:rsid w:val="008061F2"/>
    <w:rsid w:val="008062D1"/>
    <w:rsid w:val="00806468"/>
    <w:rsid w:val="00810C27"/>
    <w:rsid w:val="00812466"/>
    <w:rsid w:val="0081299E"/>
    <w:rsid w:val="0081349C"/>
    <w:rsid w:val="00814A99"/>
    <w:rsid w:val="008158A2"/>
    <w:rsid w:val="00815C86"/>
    <w:rsid w:val="00817DC3"/>
    <w:rsid w:val="00821710"/>
    <w:rsid w:val="00821F2C"/>
    <w:rsid w:val="00822931"/>
    <w:rsid w:val="00823BD0"/>
    <w:rsid w:val="0082679A"/>
    <w:rsid w:val="00826DFD"/>
    <w:rsid w:val="00826E0C"/>
    <w:rsid w:val="008276A5"/>
    <w:rsid w:val="0083217B"/>
    <w:rsid w:val="00832448"/>
    <w:rsid w:val="00832E3C"/>
    <w:rsid w:val="00833157"/>
    <w:rsid w:val="008332E0"/>
    <w:rsid w:val="00833400"/>
    <w:rsid w:val="008342E0"/>
    <w:rsid w:val="008353EC"/>
    <w:rsid w:val="00835B92"/>
    <w:rsid w:val="00835BC1"/>
    <w:rsid w:val="00835F3C"/>
    <w:rsid w:val="008379F5"/>
    <w:rsid w:val="0084112A"/>
    <w:rsid w:val="008420AA"/>
    <w:rsid w:val="0084245B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CE3"/>
    <w:rsid w:val="00860D9D"/>
    <w:rsid w:val="00860DD0"/>
    <w:rsid w:val="00860E87"/>
    <w:rsid w:val="008611E7"/>
    <w:rsid w:val="008616AB"/>
    <w:rsid w:val="0086238D"/>
    <w:rsid w:val="00862B5C"/>
    <w:rsid w:val="00862CCF"/>
    <w:rsid w:val="00863A68"/>
    <w:rsid w:val="008643C7"/>
    <w:rsid w:val="0086669F"/>
    <w:rsid w:val="00871517"/>
    <w:rsid w:val="008722DB"/>
    <w:rsid w:val="0087387F"/>
    <w:rsid w:val="00875AD0"/>
    <w:rsid w:val="00876258"/>
    <w:rsid w:val="00877161"/>
    <w:rsid w:val="0088167C"/>
    <w:rsid w:val="00881EC5"/>
    <w:rsid w:val="00882B62"/>
    <w:rsid w:val="00882D98"/>
    <w:rsid w:val="00883D63"/>
    <w:rsid w:val="00885DDB"/>
    <w:rsid w:val="00887D97"/>
    <w:rsid w:val="00891B49"/>
    <w:rsid w:val="008937A8"/>
    <w:rsid w:val="00893BDD"/>
    <w:rsid w:val="00894086"/>
    <w:rsid w:val="008947B9"/>
    <w:rsid w:val="00895503"/>
    <w:rsid w:val="00897008"/>
    <w:rsid w:val="0089713B"/>
    <w:rsid w:val="008979F5"/>
    <w:rsid w:val="008A0BF7"/>
    <w:rsid w:val="008A1AFA"/>
    <w:rsid w:val="008A1D98"/>
    <w:rsid w:val="008A2107"/>
    <w:rsid w:val="008A2465"/>
    <w:rsid w:val="008A280F"/>
    <w:rsid w:val="008A2D7E"/>
    <w:rsid w:val="008A34C8"/>
    <w:rsid w:val="008A553B"/>
    <w:rsid w:val="008A59AB"/>
    <w:rsid w:val="008A6B9F"/>
    <w:rsid w:val="008B06F0"/>
    <w:rsid w:val="008B1FC1"/>
    <w:rsid w:val="008B2E18"/>
    <w:rsid w:val="008B3006"/>
    <w:rsid w:val="008B3029"/>
    <w:rsid w:val="008B399C"/>
    <w:rsid w:val="008B4244"/>
    <w:rsid w:val="008B4E0C"/>
    <w:rsid w:val="008B5119"/>
    <w:rsid w:val="008B600B"/>
    <w:rsid w:val="008B6C89"/>
    <w:rsid w:val="008B734F"/>
    <w:rsid w:val="008C112E"/>
    <w:rsid w:val="008C1AE6"/>
    <w:rsid w:val="008C2836"/>
    <w:rsid w:val="008C30F5"/>
    <w:rsid w:val="008C3EA4"/>
    <w:rsid w:val="008C5072"/>
    <w:rsid w:val="008C5196"/>
    <w:rsid w:val="008C5BD5"/>
    <w:rsid w:val="008C6750"/>
    <w:rsid w:val="008C747D"/>
    <w:rsid w:val="008D1143"/>
    <w:rsid w:val="008D3B97"/>
    <w:rsid w:val="008D5374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705"/>
    <w:rsid w:val="008E1734"/>
    <w:rsid w:val="008E197C"/>
    <w:rsid w:val="008E21FA"/>
    <w:rsid w:val="008E423A"/>
    <w:rsid w:val="008E48DF"/>
    <w:rsid w:val="008E6F13"/>
    <w:rsid w:val="008E7986"/>
    <w:rsid w:val="008E7CAE"/>
    <w:rsid w:val="008E7D8D"/>
    <w:rsid w:val="008F08C2"/>
    <w:rsid w:val="008F0F9C"/>
    <w:rsid w:val="008F2301"/>
    <w:rsid w:val="008F2C8E"/>
    <w:rsid w:val="008F35F1"/>
    <w:rsid w:val="008F45B0"/>
    <w:rsid w:val="008F5616"/>
    <w:rsid w:val="008F57A7"/>
    <w:rsid w:val="008F616B"/>
    <w:rsid w:val="008F645E"/>
    <w:rsid w:val="009010F0"/>
    <w:rsid w:val="00901839"/>
    <w:rsid w:val="009031C0"/>
    <w:rsid w:val="00903D54"/>
    <w:rsid w:val="00903FBB"/>
    <w:rsid w:val="00904FDF"/>
    <w:rsid w:val="009051A1"/>
    <w:rsid w:val="009055D6"/>
    <w:rsid w:val="00906107"/>
    <w:rsid w:val="0090687C"/>
    <w:rsid w:val="009102BB"/>
    <w:rsid w:val="0091061C"/>
    <w:rsid w:val="00912462"/>
    <w:rsid w:val="00912CCC"/>
    <w:rsid w:val="0091397C"/>
    <w:rsid w:val="00913E0E"/>
    <w:rsid w:val="00914DA6"/>
    <w:rsid w:val="00915B9C"/>
    <w:rsid w:val="0091748D"/>
    <w:rsid w:val="0092009A"/>
    <w:rsid w:val="009204A8"/>
    <w:rsid w:val="00921243"/>
    <w:rsid w:val="00921EC4"/>
    <w:rsid w:val="00922D26"/>
    <w:rsid w:val="0092332B"/>
    <w:rsid w:val="009233AB"/>
    <w:rsid w:val="00924CCF"/>
    <w:rsid w:val="00924D6B"/>
    <w:rsid w:val="0092546F"/>
    <w:rsid w:val="00925DF3"/>
    <w:rsid w:val="00926621"/>
    <w:rsid w:val="00926A16"/>
    <w:rsid w:val="00926DAB"/>
    <w:rsid w:val="009273AA"/>
    <w:rsid w:val="00927E9F"/>
    <w:rsid w:val="0093017A"/>
    <w:rsid w:val="0093025A"/>
    <w:rsid w:val="00930927"/>
    <w:rsid w:val="00930ED5"/>
    <w:rsid w:val="00931358"/>
    <w:rsid w:val="009320ED"/>
    <w:rsid w:val="00932170"/>
    <w:rsid w:val="00932AD2"/>
    <w:rsid w:val="00933861"/>
    <w:rsid w:val="00933B3B"/>
    <w:rsid w:val="00933E2C"/>
    <w:rsid w:val="00934AFB"/>
    <w:rsid w:val="00935103"/>
    <w:rsid w:val="00935321"/>
    <w:rsid w:val="00937770"/>
    <w:rsid w:val="00944051"/>
    <w:rsid w:val="00944D99"/>
    <w:rsid w:val="00945665"/>
    <w:rsid w:val="00947ABE"/>
    <w:rsid w:val="0095062F"/>
    <w:rsid w:val="009509DE"/>
    <w:rsid w:val="00950BC7"/>
    <w:rsid w:val="00950C5F"/>
    <w:rsid w:val="00950D16"/>
    <w:rsid w:val="0095128D"/>
    <w:rsid w:val="00952F31"/>
    <w:rsid w:val="0095393D"/>
    <w:rsid w:val="00953BEF"/>
    <w:rsid w:val="00955121"/>
    <w:rsid w:val="009552ED"/>
    <w:rsid w:val="00956703"/>
    <w:rsid w:val="00956F1A"/>
    <w:rsid w:val="009607B4"/>
    <w:rsid w:val="00960F90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49E7"/>
    <w:rsid w:val="009754DB"/>
    <w:rsid w:val="009756DC"/>
    <w:rsid w:val="00976842"/>
    <w:rsid w:val="00977872"/>
    <w:rsid w:val="00980227"/>
    <w:rsid w:val="009806BD"/>
    <w:rsid w:val="00981B1C"/>
    <w:rsid w:val="00981EB8"/>
    <w:rsid w:val="00982A99"/>
    <w:rsid w:val="00983723"/>
    <w:rsid w:val="009857B1"/>
    <w:rsid w:val="00985CCB"/>
    <w:rsid w:val="00986B72"/>
    <w:rsid w:val="009911D7"/>
    <w:rsid w:val="00991927"/>
    <w:rsid w:val="00991B11"/>
    <w:rsid w:val="00991DE1"/>
    <w:rsid w:val="00993126"/>
    <w:rsid w:val="00994557"/>
    <w:rsid w:val="00996D3D"/>
    <w:rsid w:val="009A0DF4"/>
    <w:rsid w:val="009A1694"/>
    <w:rsid w:val="009A4618"/>
    <w:rsid w:val="009A4BB8"/>
    <w:rsid w:val="009A5045"/>
    <w:rsid w:val="009A595B"/>
    <w:rsid w:val="009A6B9F"/>
    <w:rsid w:val="009B0B2C"/>
    <w:rsid w:val="009B1249"/>
    <w:rsid w:val="009B1CE1"/>
    <w:rsid w:val="009B2307"/>
    <w:rsid w:val="009B318B"/>
    <w:rsid w:val="009B31C3"/>
    <w:rsid w:val="009B3AD8"/>
    <w:rsid w:val="009B556B"/>
    <w:rsid w:val="009B5D76"/>
    <w:rsid w:val="009B690E"/>
    <w:rsid w:val="009B7BA7"/>
    <w:rsid w:val="009B7ECD"/>
    <w:rsid w:val="009C016A"/>
    <w:rsid w:val="009C6A17"/>
    <w:rsid w:val="009C77ED"/>
    <w:rsid w:val="009D0897"/>
    <w:rsid w:val="009D0BB4"/>
    <w:rsid w:val="009D2353"/>
    <w:rsid w:val="009D23CE"/>
    <w:rsid w:val="009D2D6D"/>
    <w:rsid w:val="009D4BF5"/>
    <w:rsid w:val="009D70EE"/>
    <w:rsid w:val="009D7A19"/>
    <w:rsid w:val="009D7BDC"/>
    <w:rsid w:val="009E0042"/>
    <w:rsid w:val="009E26E7"/>
    <w:rsid w:val="009E2A2C"/>
    <w:rsid w:val="009E40D0"/>
    <w:rsid w:val="009E49DC"/>
    <w:rsid w:val="009E4B74"/>
    <w:rsid w:val="009E5604"/>
    <w:rsid w:val="009E5FAF"/>
    <w:rsid w:val="009E757B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70D0"/>
    <w:rsid w:val="009F7C0B"/>
    <w:rsid w:val="00A00C34"/>
    <w:rsid w:val="00A015E4"/>
    <w:rsid w:val="00A02EB0"/>
    <w:rsid w:val="00A03C95"/>
    <w:rsid w:val="00A03F28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95F"/>
    <w:rsid w:val="00A135B5"/>
    <w:rsid w:val="00A13A1B"/>
    <w:rsid w:val="00A13E71"/>
    <w:rsid w:val="00A14119"/>
    <w:rsid w:val="00A14AD5"/>
    <w:rsid w:val="00A1665F"/>
    <w:rsid w:val="00A2480E"/>
    <w:rsid w:val="00A24DE2"/>
    <w:rsid w:val="00A25866"/>
    <w:rsid w:val="00A25C5B"/>
    <w:rsid w:val="00A26917"/>
    <w:rsid w:val="00A277EF"/>
    <w:rsid w:val="00A3035F"/>
    <w:rsid w:val="00A303E3"/>
    <w:rsid w:val="00A32150"/>
    <w:rsid w:val="00A32DF2"/>
    <w:rsid w:val="00A33A77"/>
    <w:rsid w:val="00A33E67"/>
    <w:rsid w:val="00A34973"/>
    <w:rsid w:val="00A34C33"/>
    <w:rsid w:val="00A36561"/>
    <w:rsid w:val="00A367C9"/>
    <w:rsid w:val="00A36CB3"/>
    <w:rsid w:val="00A424C7"/>
    <w:rsid w:val="00A42912"/>
    <w:rsid w:val="00A43504"/>
    <w:rsid w:val="00A436EE"/>
    <w:rsid w:val="00A44400"/>
    <w:rsid w:val="00A4461E"/>
    <w:rsid w:val="00A45F54"/>
    <w:rsid w:val="00A47B15"/>
    <w:rsid w:val="00A500A2"/>
    <w:rsid w:val="00A51E04"/>
    <w:rsid w:val="00A5351D"/>
    <w:rsid w:val="00A55B45"/>
    <w:rsid w:val="00A569E1"/>
    <w:rsid w:val="00A57E20"/>
    <w:rsid w:val="00A60385"/>
    <w:rsid w:val="00A62147"/>
    <w:rsid w:val="00A626CE"/>
    <w:rsid w:val="00A64394"/>
    <w:rsid w:val="00A64BCB"/>
    <w:rsid w:val="00A65C25"/>
    <w:rsid w:val="00A65C61"/>
    <w:rsid w:val="00A6685C"/>
    <w:rsid w:val="00A70E6F"/>
    <w:rsid w:val="00A71DFE"/>
    <w:rsid w:val="00A72F1F"/>
    <w:rsid w:val="00A73174"/>
    <w:rsid w:val="00A73504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20D3"/>
    <w:rsid w:val="00A823B1"/>
    <w:rsid w:val="00A8275D"/>
    <w:rsid w:val="00A829D5"/>
    <w:rsid w:val="00A83107"/>
    <w:rsid w:val="00A83FC9"/>
    <w:rsid w:val="00A85896"/>
    <w:rsid w:val="00A865AD"/>
    <w:rsid w:val="00A8694E"/>
    <w:rsid w:val="00A86F3A"/>
    <w:rsid w:val="00A86FFB"/>
    <w:rsid w:val="00A900C9"/>
    <w:rsid w:val="00A905C9"/>
    <w:rsid w:val="00A9326E"/>
    <w:rsid w:val="00A948CC"/>
    <w:rsid w:val="00A94B2C"/>
    <w:rsid w:val="00A95577"/>
    <w:rsid w:val="00A95B56"/>
    <w:rsid w:val="00A96D48"/>
    <w:rsid w:val="00A97E80"/>
    <w:rsid w:val="00AA0BA0"/>
    <w:rsid w:val="00AA24D4"/>
    <w:rsid w:val="00AA2A8B"/>
    <w:rsid w:val="00AA2BEB"/>
    <w:rsid w:val="00AA3426"/>
    <w:rsid w:val="00AA462B"/>
    <w:rsid w:val="00AA50AD"/>
    <w:rsid w:val="00AA5258"/>
    <w:rsid w:val="00AA57A7"/>
    <w:rsid w:val="00AA61ED"/>
    <w:rsid w:val="00AB2162"/>
    <w:rsid w:val="00AB401A"/>
    <w:rsid w:val="00AB413E"/>
    <w:rsid w:val="00AB4B72"/>
    <w:rsid w:val="00AB57BC"/>
    <w:rsid w:val="00AB6C39"/>
    <w:rsid w:val="00AB7164"/>
    <w:rsid w:val="00AB73AD"/>
    <w:rsid w:val="00AC18C9"/>
    <w:rsid w:val="00AC22ED"/>
    <w:rsid w:val="00AC233E"/>
    <w:rsid w:val="00AC32ED"/>
    <w:rsid w:val="00AC3BF7"/>
    <w:rsid w:val="00AC42E9"/>
    <w:rsid w:val="00AC46FD"/>
    <w:rsid w:val="00AC59EA"/>
    <w:rsid w:val="00AC6CFB"/>
    <w:rsid w:val="00AD10D3"/>
    <w:rsid w:val="00AD14A9"/>
    <w:rsid w:val="00AD172A"/>
    <w:rsid w:val="00AD38B2"/>
    <w:rsid w:val="00AD3CD1"/>
    <w:rsid w:val="00AD3F2F"/>
    <w:rsid w:val="00AD5788"/>
    <w:rsid w:val="00AD6318"/>
    <w:rsid w:val="00AD6944"/>
    <w:rsid w:val="00AD6C8D"/>
    <w:rsid w:val="00AD7ABE"/>
    <w:rsid w:val="00AE0057"/>
    <w:rsid w:val="00AE4525"/>
    <w:rsid w:val="00AE4D4B"/>
    <w:rsid w:val="00AE5134"/>
    <w:rsid w:val="00AE7206"/>
    <w:rsid w:val="00AF042B"/>
    <w:rsid w:val="00AF0DB4"/>
    <w:rsid w:val="00AF0F66"/>
    <w:rsid w:val="00AF4AEA"/>
    <w:rsid w:val="00AF742E"/>
    <w:rsid w:val="00AF7E68"/>
    <w:rsid w:val="00B00D29"/>
    <w:rsid w:val="00B0134F"/>
    <w:rsid w:val="00B01CF9"/>
    <w:rsid w:val="00B021A1"/>
    <w:rsid w:val="00B02C7F"/>
    <w:rsid w:val="00B03EFA"/>
    <w:rsid w:val="00B04BC6"/>
    <w:rsid w:val="00B05597"/>
    <w:rsid w:val="00B055F5"/>
    <w:rsid w:val="00B06E0C"/>
    <w:rsid w:val="00B113A0"/>
    <w:rsid w:val="00B11486"/>
    <w:rsid w:val="00B11924"/>
    <w:rsid w:val="00B12700"/>
    <w:rsid w:val="00B127A1"/>
    <w:rsid w:val="00B131FD"/>
    <w:rsid w:val="00B13842"/>
    <w:rsid w:val="00B13C33"/>
    <w:rsid w:val="00B147EE"/>
    <w:rsid w:val="00B1727E"/>
    <w:rsid w:val="00B20E5B"/>
    <w:rsid w:val="00B21E2B"/>
    <w:rsid w:val="00B21F28"/>
    <w:rsid w:val="00B22E95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A43"/>
    <w:rsid w:val="00B340D4"/>
    <w:rsid w:val="00B37801"/>
    <w:rsid w:val="00B400ED"/>
    <w:rsid w:val="00B41A51"/>
    <w:rsid w:val="00B426F9"/>
    <w:rsid w:val="00B42A27"/>
    <w:rsid w:val="00B42BC1"/>
    <w:rsid w:val="00B45F61"/>
    <w:rsid w:val="00B469B5"/>
    <w:rsid w:val="00B4760E"/>
    <w:rsid w:val="00B50622"/>
    <w:rsid w:val="00B50E05"/>
    <w:rsid w:val="00B51471"/>
    <w:rsid w:val="00B533A2"/>
    <w:rsid w:val="00B54274"/>
    <w:rsid w:val="00B557C4"/>
    <w:rsid w:val="00B563BD"/>
    <w:rsid w:val="00B567BB"/>
    <w:rsid w:val="00B60717"/>
    <w:rsid w:val="00B6109D"/>
    <w:rsid w:val="00B61580"/>
    <w:rsid w:val="00B61658"/>
    <w:rsid w:val="00B61BF2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74E5"/>
    <w:rsid w:val="00B77816"/>
    <w:rsid w:val="00B80054"/>
    <w:rsid w:val="00B8163C"/>
    <w:rsid w:val="00B81AC1"/>
    <w:rsid w:val="00B82140"/>
    <w:rsid w:val="00B823B7"/>
    <w:rsid w:val="00B83C2D"/>
    <w:rsid w:val="00B85199"/>
    <w:rsid w:val="00B87ACC"/>
    <w:rsid w:val="00B90FA1"/>
    <w:rsid w:val="00B9102A"/>
    <w:rsid w:val="00B916AF"/>
    <w:rsid w:val="00B91E94"/>
    <w:rsid w:val="00B94EBF"/>
    <w:rsid w:val="00B9661D"/>
    <w:rsid w:val="00B96B8C"/>
    <w:rsid w:val="00B96D6B"/>
    <w:rsid w:val="00B978C2"/>
    <w:rsid w:val="00B97ED8"/>
    <w:rsid w:val="00BA06B9"/>
    <w:rsid w:val="00BA0904"/>
    <w:rsid w:val="00BA0D60"/>
    <w:rsid w:val="00BA15F2"/>
    <w:rsid w:val="00BA1883"/>
    <w:rsid w:val="00BA2950"/>
    <w:rsid w:val="00BA3D8D"/>
    <w:rsid w:val="00BA4BD7"/>
    <w:rsid w:val="00BA60B4"/>
    <w:rsid w:val="00BA6B25"/>
    <w:rsid w:val="00BA6BA8"/>
    <w:rsid w:val="00BA6BD4"/>
    <w:rsid w:val="00BA6C00"/>
    <w:rsid w:val="00BA6DC9"/>
    <w:rsid w:val="00BB202F"/>
    <w:rsid w:val="00BB293D"/>
    <w:rsid w:val="00BB2BA5"/>
    <w:rsid w:val="00BB3919"/>
    <w:rsid w:val="00BB478B"/>
    <w:rsid w:val="00BB52C5"/>
    <w:rsid w:val="00BB5366"/>
    <w:rsid w:val="00BB565E"/>
    <w:rsid w:val="00BB6658"/>
    <w:rsid w:val="00BB6A43"/>
    <w:rsid w:val="00BB6A6D"/>
    <w:rsid w:val="00BB6E3F"/>
    <w:rsid w:val="00BC05BC"/>
    <w:rsid w:val="00BC2179"/>
    <w:rsid w:val="00BC4090"/>
    <w:rsid w:val="00BC4E80"/>
    <w:rsid w:val="00BC5930"/>
    <w:rsid w:val="00BC60F5"/>
    <w:rsid w:val="00BC67C9"/>
    <w:rsid w:val="00BC6833"/>
    <w:rsid w:val="00BC7F37"/>
    <w:rsid w:val="00BD0604"/>
    <w:rsid w:val="00BD068C"/>
    <w:rsid w:val="00BD0788"/>
    <w:rsid w:val="00BD0A33"/>
    <w:rsid w:val="00BD1B25"/>
    <w:rsid w:val="00BD1BCE"/>
    <w:rsid w:val="00BD1FCB"/>
    <w:rsid w:val="00BD2FF1"/>
    <w:rsid w:val="00BD4C22"/>
    <w:rsid w:val="00BD6403"/>
    <w:rsid w:val="00BD6E91"/>
    <w:rsid w:val="00BD6FB6"/>
    <w:rsid w:val="00BD7D4E"/>
    <w:rsid w:val="00BE0F73"/>
    <w:rsid w:val="00BE18B6"/>
    <w:rsid w:val="00BE20EE"/>
    <w:rsid w:val="00BE2B23"/>
    <w:rsid w:val="00BE3798"/>
    <w:rsid w:val="00BE442E"/>
    <w:rsid w:val="00BE4E06"/>
    <w:rsid w:val="00BE5CE6"/>
    <w:rsid w:val="00BE71B6"/>
    <w:rsid w:val="00BE7597"/>
    <w:rsid w:val="00BF09CD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B23"/>
    <w:rsid w:val="00C048A2"/>
    <w:rsid w:val="00C10C25"/>
    <w:rsid w:val="00C11206"/>
    <w:rsid w:val="00C129FF"/>
    <w:rsid w:val="00C13B28"/>
    <w:rsid w:val="00C14B12"/>
    <w:rsid w:val="00C16684"/>
    <w:rsid w:val="00C16BC0"/>
    <w:rsid w:val="00C16F11"/>
    <w:rsid w:val="00C174E7"/>
    <w:rsid w:val="00C20C7D"/>
    <w:rsid w:val="00C22C85"/>
    <w:rsid w:val="00C23796"/>
    <w:rsid w:val="00C23BA1"/>
    <w:rsid w:val="00C242B4"/>
    <w:rsid w:val="00C254F3"/>
    <w:rsid w:val="00C27549"/>
    <w:rsid w:val="00C30509"/>
    <w:rsid w:val="00C30CB6"/>
    <w:rsid w:val="00C31760"/>
    <w:rsid w:val="00C331DD"/>
    <w:rsid w:val="00C34B59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E0A"/>
    <w:rsid w:val="00C443F2"/>
    <w:rsid w:val="00C44964"/>
    <w:rsid w:val="00C44F93"/>
    <w:rsid w:val="00C45845"/>
    <w:rsid w:val="00C46BA5"/>
    <w:rsid w:val="00C51BAA"/>
    <w:rsid w:val="00C5269B"/>
    <w:rsid w:val="00C527A7"/>
    <w:rsid w:val="00C541B0"/>
    <w:rsid w:val="00C549AE"/>
    <w:rsid w:val="00C5526B"/>
    <w:rsid w:val="00C572EB"/>
    <w:rsid w:val="00C57600"/>
    <w:rsid w:val="00C60301"/>
    <w:rsid w:val="00C60E10"/>
    <w:rsid w:val="00C60FFB"/>
    <w:rsid w:val="00C613CB"/>
    <w:rsid w:val="00C61656"/>
    <w:rsid w:val="00C6274A"/>
    <w:rsid w:val="00C62AE1"/>
    <w:rsid w:val="00C636E0"/>
    <w:rsid w:val="00C63C61"/>
    <w:rsid w:val="00C6473E"/>
    <w:rsid w:val="00C67C46"/>
    <w:rsid w:val="00C705AE"/>
    <w:rsid w:val="00C70A18"/>
    <w:rsid w:val="00C71C4F"/>
    <w:rsid w:val="00C7211E"/>
    <w:rsid w:val="00C7386F"/>
    <w:rsid w:val="00C741E3"/>
    <w:rsid w:val="00C74CB3"/>
    <w:rsid w:val="00C75048"/>
    <w:rsid w:val="00C751E5"/>
    <w:rsid w:val="00C75C88"/>
    <w:rsid w:val="00C77657"/>
    <w:rsid w:val="00C82B07"/>
    <w:rsid w:val="00C849D3"/>
    <w:rsid w:val="00C85152"/>
    <w:rsid w:val="00C87473"/>
    <w:rsid w:val="00C874AA"/>
    <w:rsid w:val="00C877B5"/>
    <w:rsid w:val="00C87C47"/>
    <w:rsid w:val="00C90B25"/>
    <w:rsid w:val="00C90F47"/>
    <w:rsid w:val="00C91F14"/>
    <w:rsid w:val="00C92403"/>
    <w:rsid w:val="00C92D8B"/>
    <w:rsid w:val="00C94575"/>
    <w:rsid w:val="00C961A8"/>
    <w:rsid w:val="00C966A8"/>
    <w:rsid w:val="00C9737A"/>
    <w:rsid w:val="00C975AD"/>
    <w:rsid w:val="00CA0636"/>
    <w:rsid w:val="00CA38D7"/>
    <w:rsid w:val="00CA3AAC"/>
    <w:rsid w:val="00CA5D03"/>
    <w:rsid w:val="00CA6899"/>
    <w:rsid w:val="00CA707D"/>
    <w:rsid w:val="00CA791B"/>
    <w:rsid w:val="00CA7E47"/>
    <w:rsid w:val="00CB189C"/>
    <w:rsid w:val="00CB1B0D"/>
    <w:rsid w:val="00CB1DB4"/>
    <w:rsid w:val="00CB1F83"/>
    <w:rsid w:val="00CB2342"/>
    <w:rsid w:val="00CB23D2"/>
    <w:rsid w:val="00CB25F4"/>
    <w:rsid w:val="00CB3834"/>
    <w:rsid w:val="00CB3E5C"/>
    <w:rsid w:val="00CB4681"/>
    <w:rsid w:val="00CC013B"/>
    <w:rsid w:val="00CC0CD4"/>
    <w:rsid w:val="00CC0FBA"/>
    <w:rsid w:val="00CC11E0"/>
    <w:rsid w:val="00CC216F"/>
    <w:rsid w:val="00CC2446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6EC"/>
    <w:rsid w:val="00CD4787"/>
    <w:rsid w:val="00CD5FC3"/>
    <w:rsid w:val="00CD60EB"/>
    <w:rsid w:val="00CD6A72"/>
    <w:rsid w:val="00CD6C84"/>
    <w:rsid w:val="00CD72F6"/>
    <w:rsid w:val="00CD7915"/>
    <w:rsid w:val="00CE0116"/>
    <w:rsid w:val="00CE0FCE"/>
    <w:rsid w:val="00CE10C9"/>
    <w:rsid w:val="00CE19F0"/>
    <w:rsid w:val="00CE1A2B"/>
    <w:rsid w:val="00CE1CC3"/>
    <w:rsid w:val="00CE22D8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235D"/>
    <w:rsid w:val="00CF28C4"/>
    <w:rsid w:val="00CF2F8E"/>
    <w:rsid w:val="00CF4BF2"/>
    <w:rsid w:val="00CF5385"/>
    <w:rsid w:val="00CF59C8"/>
    <w:rsid w:val="00CF5B57"/>
    <w:rsid w:val="00D00377"/>
    <w:rsid w:val="00D00531"/>
    <w:rsid w:val="00D01220"/>
    <w:rsid w:val="00D03EF7"/>
    <w:rsid w:val="00D0491C"/>
    <w:rsid w:val="00D04D4D"/>
    <w:rsid w:val="00D04FA2"/>
    <w:rsid w:val="00D04FF0"/>
    <w:rsid w:val="00D0518D"/>
    <w:rsid w:val="00D05CA2"/>
    <w:rsid w:val="00D060DB"/>
    <w:rsid w:val="00D06515"/>
    <w:rsid w:val="00D06E34"/>
    <w:rsid w:val="00D06F9C"/>
    <w:rsid w:val="00D07576"/>
    <w:rsid w:val="00D10BF1"/>
    <w:rsid w:val="00D10DA7"/>
    <w:rsid w:val="00D10F10"/>
    <w:rsid w:val="00D11355"/>
    <w:rsid w:val="00D120E1"/>
    <w:rsid w:val="00D1330D"/>
    <w:rsid w:val="00D147B7"/>
    <w:rsid w:val="00D1480A"/>
    <w:rsid w:val="00D16A82"/>
    <w:rsid w:val="00D20629"/>
    <w:rsid w:val="00D210AB"/>
    <w:rsid w:val="00D217CD"/>
    <w:rsid w:val="00D23A1D"/>
    <w:rsid w:val="00D24344"/>
    <w:rsid w:val="00D25B94"/>
    <w:rsid w:val="00D27259"/>
    <w:rsid w:val="00D303E2"/>
    <w:rsid w:val="00D31D04"/>
    <w:rsid w:val="00D33C4C"/>
    <w:rsid w:val="00D3573C"/>
    <w:rsid w:val="00D35CF1"/>
    <w:rsid w:val="00D3686A"/>
    <w:rsid w:val="00D37021"/>
    <w:rsid w:val="00D37161"/>
    <w:rsid w:val="00D408EA"/>
    <w:rsid w:val="00D41BDD"/>
    <w:rsid w:val="00D41E33"/>
    <w:rsid w:val="00D423A5"/>
    <w:rsid w:val="00D43919"/>
    <w:rsid w:val="00D4396E"/>
    <w:rsid w:val="00D4412F"/>
    <w:rsid w:val="00D45991"/>
    <w:rsid w:val="00D474C2"/>
    <w:rsid w:val="00D47973"/>
    <w:rsid w:val="00D47DA0"/>
    <w:rsid w:val="00D50132"/>
    <w:rsid w:val="00D50430"/>
    <w:rsid w:val="00D50E18"/>
    <w:rsid w:val="00D53B7C"/>
    <w:rsid w:val="00D53F3A"/>
    <w:rsid w:val="00D5524E"/>
    <w:rsid w:val="00D569B9"/>
    <w:rsid w:val="00D579E2"/>
    <w:rsid w:val="00D60549"/>
    <w:rsid w:val="00D60592"/>
    <w:rsid w:val="00D6082E"/>
    <w:rsid w:val="00D6186A"/>
    <w:rsid w:val="00D6198E"/>
    <w:rsid w:val="00D61ADE"/>
    <w:rsid w:val="00D61B20"/>
    <w:rsid w:val="00D631D0"/>
    <w:rsid w:val="00D6348C"/>
    <w:rsid w:val="00D648C2"/>
    <w:rsid w:val="00D65526"/>
    <w:rsid w:val="00D6616E"/>
    <w:rsid w:val="00D668C5"/>
    <w:rsid w:val="00D66946"/>
    <w:rsid w:val="00D66D09"/>
    <w:rsid w:val="00D67172"/>
    <w:rsid w:val="00D67AEC"/>
    <w:rsid w:val="00D70DA5"/>
    <w:rsid w:val="00D70E1F"/>
    <w:rsid w:val="00D71451"/>
    <w:rsid w:val="00D749BA"/>
    <w:rsid w:val="00D74FF9"/>
    <w:rsid w:val="00D76E11"/>
    <w:rsid w:val="00D77963"/>
    <w:rsid w:val="00D81935"/>
    <w:rsid w:val="00D81B2A"/>
    <w:rsid w:val="00D81D4C"/>
    <w:rsid w:val="00D82100"/>
    <w:rsid w:val="00D82F64"/>
    <w:rsid w:val="00D85EA8"/>
    <w:rsid w:val="00D85EB9"/>
    <w:rsid w:val="00D86125"/>
    <w:rsid w:val="00D86B2D"/>
    <w:rsid w:val="00D86C41"/>
    <w:rsid w:val="00D90EBD"/>
    <w:rsid w:val="00D93A89"/>
    <w:rsid w:val="00D96256"/>
    <w:rsid w:val="00D97B87"/>
    <w:rsid w:val="00DA049B"/>
    <w:rsid w:val="00DA0EC6"/>
    <w:rsid w:val="00DA16DC"/>
    <w:rsid w:val="00DA2D75"/>
    <w:rsid w:val="00DA4011"/>
    <w:rsid w:val="00DA447F"/>
    <w:rsid w:val="00DA4816"/>
    <w:rsid w:val="00DA5018"/>
    <w:rsid w:val="00DA620A"/>
    <w:rsid w:val="00DA696A"/>
    <w:rsid w:val="00DA7636"/>
    <w:rsid w:val="00DB03AA"/>
    <w:rsid w:val="00DB09C2"/>
    <w:rsid w:val="00DB0AC8"/>
    <w:rsid w:val="00DB1BD2"/>
    <w:rsid w:val="00DB3064"/>
    <w:rsid w:val="00DB35B1"/>
    <w:rsid w:val="00DB3639"/>
    <w:rsid w:val="00DB3D73"/>
    <w:rsid w:val="00DB6CD1"/>
    <w:rsid w:val="00DB7E92"/>
    <w:rsid w:val="00DC039A"/>
    <w:rsid w:val="00DC2CE2"/>
    <w:rsid w:val="00DC2F79"/>
    <w:rsid w:val="00DC4ED2"/>
    <w:rsid w:val="00DC55B2"/>
    <w:rsid w:val="00DC5A45"/>
    <w:rsid w:val="00DC6337"/>
    <w:rsid w:val="00DC6824"/>
    <w:rsid w:val="00DC717A"/>
    <w:rsid w:val="00DD06DB"/>
    <w:rsid w:val="00DD274E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4046"/>
    <w:rsid w:val="00DE4EE7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625C"/>
    <w:rsid w:val="00DF65F5"/>
    <w:rsid w:val="00DF73D7"/>
    <w:rsid w:val="00E003A5"/>
    <w:rsid w:val="00E00723"/>
    <w:rsid w:val="00E01788"/>
    <w:rsid w:val="00E0313F"/>
    <w:rsid w:val="00E049DC"/>
    <w:rsid w:val="00E0507D"/>
    <w:rsid w:val="00E052BE"/>
    <w:rsid w:val="00E05512"/>
    <w:rsid w:val="00E0668D"/>
    <w:rsid w:val="00E077E4"/>
    <w:rsid w:val="00E07D54"/>
    <w:rsid w:val="00E10FF3"/>
    <w:rsid w:val="00E1341A"/>
    <w:rsid w:val="00E13D6E"/>
    <w:rsid w:val="00E13EE5"/>
    <w:rsid w:val="00E14CC2"/>
    <w:rsid w:val="00E169BC"/>
    <w:rsid w:val="00E17E47"/>
    <w:rsid w:val="00E20411"/>
    <w:rsid w:val="00E22BC1"/>
    <w:rsid w:val="00E22C2A"/>
    <w:rsid w:val="00E23FEE"/>
    <w:rsid w:val="00E24296"/>
    <w:rsid w:val="00E2488C"/>
    <w:rsid w:val="00E25621"/>
    <w:rsid w:val="00E2652B"/>
    <w:rsid w:val="00E27210"/>
    <w:rsid w:val="00E273A4"/>
    <w:rsid w:val="00E30551"/>
    <w:rsid w:val="00E3118B"/>
    <w:rsid w:val="00E3133C"/>
    <w:rsid w:val="00E31DCF"/>
    <w:rsid w:val="00E32FFC"/>
    <w:rsid w:val="00E3314F"/>
    <w:rsid w:val="00E33E84"/>
    <w:rsid w:val="00E34779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958"/>
    <w:rsid w:val="00E45AC2"/>
    <w:rsid w:val="00E46196"/>
    <w:rsid w:val="00E46DE3"/>
    <w:rsid w:val="00E470CE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E1"/>
    <w:rsid w:val="00E56C9A"/>
    <w:rsid w:val="00E57118"/>
    <w:rsid w:val="00E619F5"/>
    <w:rsid w:val="00E61A30"/>
    <w:rsid w:val="00E62658"/>
    <w:rsid w:val="00E62A7A"/>
    <w:rsid w:val="00E664E8"/>
    <w:rsid w:val="00E66DF8"/>
    <w:rsid w:val="00E67989"/>
    <w:rsid w:val="00E67DFE"/>
    <w:rsid w:val="00E71ECB"/>
    <w:rsid w:val="00E72E66"/>
    <w:rsid w:val="00E730A7"/>
    <w:rsid w:val="00E753D3"/>
    <w:rsid w:val="00E76601"/>
    <w:rsid w:val="00E80AB2"/>
    <w:rsid w:val="00E83956"/>
    <w:rsid w:val="00E84581"/>
    <w:rsid w:val="00E84C42"/>
    <w:rsid w:val="00E85BB7"/>
    <w:rsid w:val="00E87711"/>
    <w:rsid w:val="00E8779D"/>
    <w:rsid w:val="00E87C1A"/>
    <w:rsid w:val="00E90658"/>
    <w:rsid w:val="00E90F01"/>
    <w:rsid w:val="00E91515"/>
    <w:rsid w:val="00E916DF"/>
    <w:rsid w:val="00E91749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368B"/>
    <w:rsid w:val="00EA3B81"/>
    <w:rsid w:val="00EA3D1A"/>
    <w:rsid w:val="00EA5D8A"/>
    <w:rsid w:val="00EB0319"/>
    <w:rsid w:val="00EB07F3"/>
    <w:rsid w:val="00EB106A"/>
    <w:rsid w:val="00EB1AB0"/>
    <w:rsid w:val="00EB5018"/>
    <w:rsid w:val="00EB5966"/>
    <w:rsid w:val="00EB600A"/>
    <w:rsid w:val="00EC1871"/>
    <w:rsid w:val="00EC2692"/>
    <w:rsid w:val="00EC3E9E"/>
    <w:rsid w:val="00EC4674"/>
    <w:rsid w:val="00EC4D14"/>
    <w:rsid w:val="00EC4DE4"/>
    <w:rsid w:val="00EC5858"/>
    <w:rsid w:val="00EC585B"/>
    <w:rsid w:val="00EC58F0"/>
    <w:rsid w:val="00EC5AD3"/>
    <w:rsid w:val="00EC7A5F"/>
    <w:rsid w:val="00ED017E"/>
    <w:rsid w:val="00ED0637"/>
    <w:rsid w:val="00ED0C6D"/>
    <w:rsid w:val="00ED2B41"/>
    <w:rsid w:val="00ED2D45"/>
    <w:rsid w:val="00ED33B6"/>
    <w:rsid w:val="00ED436F"/>
    <w:rsid w:val="00ED5ECB"/>
    <w:rsid w:val="00ED6D92"/>
    <w:rsid w:val="00EE0AAB"/>
    <w:rsid w:val="00EE240D"/>
    <w:rsid w:val="00EE3509"/>
    <w:rsid w:val="00EE3B16"/>
    <w:rsid w:val="00EE5A1D"/>
    <w:rsid w:val="00EE6A0A"/>
    <w:rsid w:val="00EE6D6C"/>
    <w:rsid w:val="00EE723E"/>
    <w:rsid w:val="00EE7E1D"/>
    <w:rsid w:val="00EF0AA5"/>
    <w:rsid w:val="00EF0D25"/>
    <w:rsid w:val="00EF1EF9"/>
    <w:rsid w:val="00EF2A80"/>
    <w:rsid w:val="00EF366F"/>
    <w:rsid w:val="00EF43DD"/>
    <w:rsid w:val="00EF63A5"/>
    <w:rsid w:val="00EF6D40"/>
    <w:rsid w:val="00EF75BA"/>
    <w:rsid w:val="00EF7725"/>
    <w:rsid w:val="00F00309"/>
    <w:rsid w:val="00F00563"/>
    <w:rsid w:val="00F00D08"/>
    <w:rsid w:val="00F06664"/>
    <w:rsid w:val="00F06935"/>
    <w:rsid w:val="00F10016"/>
    <w:rsid w:val="00F10526"/>
    <w:rsid w:val="00F10D9E"/>
    <w:rsid w:val="00F12C8D"/>
    <w:rsid w:val="00F12CC5"/>
    <w:rsid w:val="00F13EB6"/>
    <w:rsid w:val="00F14D2D"/>
    <w:rsid w:val="00F15DED"/>
    <w:rsid w:val="00F16B43"/>
    <w:rsid w:val="00F21287"/>
    <w:rsid w:val="00F2191A"/>
    <w:rsid w:val="00F21959"/>
    <w:rsid w:val="00F21BF0"/>
    <w:rsid w:val="00F22A97"/>
    <w:rsid w:val="00F2313F"/>
    <w:rsid w:val="00F2382E"/>
    <w:rsid w:val="00F2417F"/>
    <w:rsid w:val="00F247DF"/>
    <w:rsid w:val="00F27D38"/>
    <w:rsid w:val="00F3108A"/>
    <w:rsid w:val="00F336EA"/>
    <w:rsid w:val="00F33CE8"/>
    <w:rsid w:val="00F34227"/>
    <w:rsid w:val="00F348B7"/>
    <w:rsid w:val="00F35253"/>
    <w:rsid w:val="00F36656"/>
    <w:rsid w:val="00F37D40"/>
    <w:rsid w:val="00F40041"/>
    <w:rsid w:val="00F40608"/>
    <w:rsid w:val="00F414A1"/>
    <w:rsid w:val="00F419E5"/>
    <w:rsid w:val="00F4213B"/>
    <w:rsid w:val="00F4288E"/>
    <w:rsid w:val="00F42A33"/>
    <w:rsid w:val="00F42D77"/>
    <w:rsid w:val="00F43408"/>
    <w:rsid w:val="00F43F0A"/>
    <w:rsid w:val="00F45938"/>
    <w:rsid w:val="00F45CB9"/>
    <w:rsid w:val="00F471DD"/>
    <w:rsid w:val="00F47B82"/>
    <w:rsid w:val="00F506C2"/>
    <w:rsid w:val="00F511E6"/>
    <w:rsid w:val="00F522D6"/>
    <w:rsid w:val="00F53D30"/>
    <w:rsid w:val="00F568E2"/>
    <w:rsid w:val="00F56A9D"/>
    <w:rsid w:val="00F56AE0"/>
    <w:rsid w:val="00F56FE0"/>
    <w:rsid w:val="00F60071"/>
    <w:rsid w:val="00F663D5"/>
    <w:rsid w:val="00F66720"/>
    <w:rsid w:val="00F669E5"/>
    <w:rsid w:val="00F66D22"/>
    <w:rsid w:val="00F67060"/>
    <w:rsid w:val="00F706A1"/>
    <w:rsid w:val="00F72B70"/>
    <w:rsid w:val="00F73A92"/>
    <w:rsid w:val="00F73D45"/>
    <w:rsid w:val="00F7415F"/>
    <w:rsid w:val="00F753C5"/>
    <w:rsid w:val="00F7769D"/>
    <w:rsid w:val="00F805D5"/>
    <w:rsid w:val="00F81B8F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7B4C"/>
    <w:rsid w:val="00F97C8D"/>
    <w:rsid w:val="00FA0225"/>
    <w:rsid w:val="00FA1B47"/>
    <w:rsid w:val="00FA287D"/>
    <w:rsid w:val="00FA388C"/>
    <w:rsid w:val="00FA46FE"/>
    <w:rsid w:val="00FA4EE0"/>
    <w:rsid w:val="00FA59FF"/>
    <w:rsid w:val="00FA62F9"/>
    <w:rsid w:val="00FA6436"/>
    <w:rsid w:val="00FA7ACA"/>
    <w:rsid w:val="00FB04AE"/>
    <w:rsid w:val="00FB0990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99A"/>
    <w:rsid w:val="00FC1D1A"/>
    <w:rsid w:val="00FC2145"/>
    <w:rsid w:val="00FC36CD"/>
    <w:rsid w:val="00FC4B0F"/>
    <w:rsid w:val="00FC4F95"/>
    <w:rsid w:val="00FC5FEE"/>
    <w:rsid w:val="00FC68E5"/>
    <w:rsid w:val="00FC7092"/>
    <w:rsid w:val="00FC7426"/>
    <w:rsid w:val="00FC7B57"/>
    <w:rsid w:val="00FD1E53"/>
    <w:rsid w:val="00FD32A3"/>
    <w:rsid w:val="00FD3F27"/>
    <w:rsid w:val="00FD416A"/>
    <w:rsid w:val="00FD45E3"/>
    <w:rsid w:val="00FD4BB0"/>
    <w:rsid w:val="00FD6A89"/>
    <w:rsid w:val="00FD7043"/>
    <w:rsid w:val="00FD7A08"/>
    <w:rsid w:val="00FE0537"/>
    <w:rsid w:val="00FE1B44"/>
    <w:rsid w:val="00FE2AB6"/>
    <w:rsid w:val="00FE370C"/>
    <w:rsid w:val="00FE4132"/>
    <w:rsid w:val="00FE471F"/>
    <w:rsid w:val="00FE64FD"/>
    <w:rsid w:val="00FE6F05"/>
    <w:rsid w:val="00FF05CA"/>
    <w:rsid w:val="00FF0DE8"/>
    <w:rsid w:val="00FF2DD6"/>
    <w:rsid w:val="00FF2E31"/>
    <w:rsid w:val="00FF2E81"/>
    <w:rsid w:val="00FF3574"/>
    <w:rsid w:val="00FF40BE"/>
    <w:rsid w:val="00FF4632"/>
    <w:rsid w:val="00FF5544"/>
    <w:rsid w:val="00FF55B7"/>
    <w:rsid w:val="00FF62C7"/>
    <w:rsid w:val="00FF692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5E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rsid w:val="00C22C85"/>
    <w:rPr>
      <w:color w:val="0000FF"/>
      <w:u w:val="single"/>
    </w:rPr>
  </w:style>
  <w:style w:type="paragraph" w:customStyle="1" w:styleId="11">
    <w:name w:val="Знак1"/>
    <w:basedOn w:val="a0"/>
    <w:semiHidden/>
    <w:rsid w:val="00E22C2A"/>
    <w:pPr>
      <w:spacing w:after="160" w:line="240" w:lineRule="exact"/>
      <w:ind w:firstLine="0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rsid w:val="00C22C85"/>
    <w:rPr>
      <w:color w:val="0000FF"/>
      <w:u w:val="single"/>
    </w:rPr>
  </w:style>
  <w:style w:type="paragraph" w:customStyle="1" w:styleId="11">
    <w:name w:val="Знак1"/>
    <w:basedOn w:val="a0"/>
    <w:semiHidden/>
    <w:rsid w:val="00E22C2A"/>
    <w:pPr>
      <w:spacing w:after="160" w:line="240" w:lineRule="exact"/>
      <w:ind w:firstLine="0"/>
    </w:pPr>
    <w:rPr>
      <w:rFonts w:ascii="Verdana" w:hAnsi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0;&#1086;&#1088;&#1084;&#1099;%20&#1076;&#1086;&#1082;&#1091;&#1084;&#1077;&#1085;&#1090;&#1086;&#1074;\&#1055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2018-11-08T20:00:00+00:00</dateaddindb>
    <dateminusta xmlns="081b8c99-5a1b-4ba1-9a3e-0d0cea83319e" xsi:nil="true"/>
    <numik xmlns="af44e648-6311-40f1-ad37-1234555fd9ba">54</numik>
    <kind xmlns="e2080b48-eafa-461e-b501-38555d38caa1">76</kind>
    <num xmlns="af44e648-6311-40f1-ad37-1234555fd9ba">54</num>
    <beginactiondate xmlns="a853e5a8-fa1e-4dd3-a1b5-1604bfb35b05">2018-11-08T20:00:00+00:00</beginactiondate>
    <approvaldate xmlns="081b8c99-5a1b-4ba1-9a3e-0d0cea83319e">2018-11-06T20:00:00+00:00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>Документ-регион, № 95 (1016), 09.11.2018</publication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54-з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2707-4CD5-4097-8F2F-3FB93EB5A088}"/>
</file>

<file path=customXml/itemProps2.xml><?xml version="1.0" encoding="utf-8"?>
<ds:datastoreItem xmlns:ds="http://schemas.openxmlformats.org/officeDocument/2006/customXml" ds:itemID="{AB699A21-9D82-471D-A255-55FF3335ADD1}"/>
</file>

<file path=customXml/itemProps3.xml><?xml version="1.0" encoding="utf-8"?>
<ds:datastoreItem xmlns:ds="http://schemas.openxmlformats.org/officeDocument/2006/customXml" ds:itemID="{76DE2A26-0D14-4886-ABB7-D64AFB62A158}"/>
</file>

<file path=customXml/itemProps4.xml><?xml version="1.0" encoding="utf-8"?>
<ds:datastoreItem xmlns:ds="http://schemas.openxmlformats.org/officeDocument/2006/customXml" ds:itemID="{C286732D-B0CE-417B-B049-36E14672F9FA}"/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0</TotalTime>
  <Pages>8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Manager/>
  <Company/>
  <LinksUpToDate>false</LinksUpToDate>
  <CharactersWithSpaces>14997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Бошина Александра Александровна</cp:lastModifiedBy>
  <cp:revision>3</cp:revision>
  <cp:lastPrinted>2018-10-29T12:41:00Z</cp:lastPrinted>
  <dcterms:created xsi:type="dcterms:W3CDTF">2018-11-09T07:26:00Z</dcterms:created>
  <dcterms:modified xsi:type="dcterms:W3CDTF">2018-11-09T07:27:00Z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