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47" w:rsidRPr="00496EE9" w:rsidRDefault="001A6647" w:rsidP="005D158B">
      <w:pPr>
        <w:ind w:left="-360" w:right="-126"/>
        <w:jc w:val="center"/>
        <w:rPr>
          <w:b/>
        </w:rPr>
      </w:pPr>
      <w:r w:rsidRPr="00496EE9">
        <w:rPr>
          <w:b/>
        </w:rPr>
        <w:t>КОНКУРС НА ЗАМЕЩЕНИЕ ВАКАНТН</w:t>
      </w:r>
      <w:r>
        <w:rPr>
          <w:b/>
        </w:rPr>
        <w:t>ЫХ</w:t>
      </w:r>
      <w:r w:rsidRPr="00496EE9">
        <w:rPr>
          <w:b/>
        </w:rPr>
        <w:t xml:space="preserve"> ДОЛЖНОСТ</w:t>
      </w:r>
      <w:r>
        <w:rPr>
          <w:b/>
        </w:rPr>
        <w:t>ЕЙ</w:t>
      </w:r>
      <w:r w:rsidRPr="00496EE9">
        <w:rPr>
          <w:b/>
        </w:rPr>
        <w:t xml:space="preserve"> ГОСУДАРСТВЕННОЙ ГРАЖДАНСКОЙ СЛУЖБЫ</w:t>
      </w:r>
      <w:r>
        <w:rPr>
          <w:b/>
        </w:rPr>
        <w:t xml:space="preserve"> </w:t>
      </w:r>
      <w:r w:rsidRPr="00496EE9">
        <w:rPr>
          <w:b/>
        </w:rPr>
        <w:t xml:space="preserve"> РОССИЙСКОЙ ФЕДЕРАЦИИ В </w:t>
      </w:r>
      <w:r>
        <w:rPr>
          <w:b/>
        </w:rPr>
        <w:t>МЕЖРАЙОННОЙ И</w:t>
      </w:r>
      <w:r w:rsidRPr="00496EE9">
        <w:rPr>
          <w:b/>
        </w:rPr>
        <w:t xml:space="preserve">ФНС РОССИИ </w:t>
      </w:r>
      <w:r>
        <w:rPr>
          <w:b/>
        </w:rPr>
        <w:t xml:space="preserve">№7 </w:t>
      </w:r>
      <w:r w:rsidRPr="00496EE9">
        <w:rPr>
          <w:b/>
        </w:rPr>
        <w:t>ПО ЯРОСЛАВСКОЙ ОБЛАСТИ</w:t>
      </w:r>
    </w:p>
    <w:p w:rsidR="00A30823" w:rsidRPr="00D81218" w:rsidRDefault="00A30823" w:rsidP="005D158B">
      <w:pPr>
        <w:jc w:val="center"/>
        <w:rPr>
          <w:b/>
          <w:sz w:val="28"/>
          <w:szCs w:val="28"/>
        </w:rPr>
      </w:pPr>
    </w:p>
    <w:p w:rsidR="001A6647" w:rsidRPr="00F01C7E" w:rsidRDefault="001A6647" w:rsidP="001A6647">
      <w:pPr>
        <w:spacing w:after="120"/>
        <w:ind w:right="40" w:firstLine="720"/>
        <w:jc w:val="both"/>
        <w:rPr>
          <w:sz w:val="26"/>
          <w:szCs w:val="26"/>
        </w:rPr>
      </w:pPr>
      <w:proofErr w:type="gramStart"/>
      <w:r w:rsidRPr="00F01C7E">
        <w:rPr>
          <w:sz w:val="26"/>
          <w:szCs w:val="26"/>
        </w:rPr>
        <w:t>Межрайонная</w:t>
      </w:r>
      <w:proofErr w:type="gramEnd"/>
      <w:r w:rsidRPr="00F01C7E">
        <w:rPr>
          <w:sz w:val="26"/>
          <w:szCs w:val="26"/>
        </w:rPr>
        <w:t xml:space="preserve"> ИФНС России №7 по Ярославской области объявляет конкурс на замещение вакантных должностей государственной гражданской службы Российской Федерации:</w:t>
      </w:r>
    </w:p>
    <w:p w:rsidR="00081582" w:rsidRPr="001A0DB4" w:rsidRDefault="005F2567" w:rsidP="001A6647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 w:rsidRPr="001A0DB4">
        <w:rPr>
          <w:sz w:val="26"/>
          <w:szCs w:val="26"/>
        </w:rPr>
        <w:t>1</w:t>
      </w:r>
      <w:r w:rsidR="00793A56" w:rsidRPr="001A0DB4">
        <w:rPr>
          <w:sz w:val="26"/>
          <w:szCs w:val="26"/>
        </w:rPr>
        <w:t xml:space="preserve">. </w:t>
      </w:r>
      <w:r w:rsidR="00081582" w:rsidRPr="001A0DB4">
        <w:rPr>
          <w:sz w:val="26"/>
          <w:szCs w:val="26"/>
        </w:rPr>
        <w:t xml:space="preserve">В </w:t>
      </w:r>
      <w:r w:rsidR="001A6647">
        <w:rPr>
          <w:sz w:val="26"/>
          <w:szCs w:val="26"/>
        </w:rPr>
        <w:t>отделе выездных проверок</w:t>
      </w:r>
      <w:r w:rsidR="00081582" w:rsidRPr="001A0DB4">
        <w:rPr>
          <w:sz w:val="26"/>
          <w:szCs w:val="26"/>
        </w:rPr>
        <w:t>:</w:t>
      </w:r>
      <w:r w:rsidR="009D088A">
        <w:rPr>
          <w:sz w:val="26"/>
          <w:szCs w:val="26"/>
        </w:rPr>
        <w:t xml:space="preserve"> го</w:t>
      </w:r>
      <w:r w:rsidR="001A6647" w:rsidRPr="001A6647">
        <w:rPr>
          <w:sz w:val="26"/>
          <w:szCs w:val="26"/>
        </w:rPr>
        <w:t>судар</w:t>
      </w:r>
      <w:r w:rsidR="00F01C7E">
        <w:rPr>
          <w:sz w:val="26"/>
          <w:szCs w:val="26"/>
        </w:rPr>
        <w:t>ственного налогового инспектора</w:t>
      </w:r>
      <w:r w:rsidR="00081582" w:rsidRPr="001A0DB4">
        <w:rPr>
          <w:sz w:val="26"/>
          <w:szCs w:val="26"/>
        </w:rPr>
        <w:t>.</w:t>
      </w:r>
    </w:p>
    <w:p w:rsidR="001A6647" w:rsidRDefault="00FE7AA5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 w:rsidRPr="001A0DB4">
        <w:rPr>
          <w:sz w:val="26"/>
          <w:szCs w:val="26"/>
        </w:rPr>
        <w:t>2</w:t>
      </w:r>
      <w:r w:rsidR="00081582" w:rsidRPr="001A0DB4">
        <w:rPr>
          <w:sz w:val="26"/>
          <w:szCs w:val="26"/>
        </w:rPr>
        <w:t xml:space="preserve">. </w:t>
      </w:r>
      <w:r w:rsidR="00793A56" w:rsidRPr="001A0DB4">
        <w:rPr>
          <w:sz w:val="26"/>
          <w:szCs w:val="26"/>
        </w:rPr>
        <w:t>В отделе</w:t>
      </w:r>
      <w:r w:rsidR="001A6647">
        <w:rPr>
          <w:sz w:val="26"/>
          <w:szCs w:val="26"/>
        </w:rPr>
        <w:t xml:space="preserve"> </w:t>
      </w:r>
      <w:r w:rsidR="006036D1">
        <w:rPr>
          <w:sz w:val="26"/>
          <w:szCs w:val="26"/>
        </w:rPr>
        <w:t>по работе с заявителями</w:t>
      </w:r>
      <w:r w:rsidR="00793A56" w:rsidRPr="001A0DB4">
        <w:rPr>
          <w:sz w:val="26"/>
          <w:szCs w:val="26"/>
        </w:rPr>
        <w:t>:</w:t>
      </w:r>
      <w:r w:rsidR="009D088A">
        <w:rPr>
          <w:sz w:val="26"/>
          <w:szCs w:val="26"/>
        </w:rPr>
        <w:t xml:space="preserve"> </w:t>
      </w:r>
      <w:r w:rsidR="006036D1">
        <w:rPr>
          <w:sz w:val="26"/>
          <w:szCs w:val="26"/>
        </w:rPr>
        <w:t>главного специалиста-эксперта,</w:t>
      </w:r>
      <w:r w:rsidR="009D088A">
        <w:rPr>
          <w:sz w:val="26"/>
          <w:szCs w:val="26"/>
        </w:rPr>
        <w:t xml:space="preserve"> </w:t>
      </w:r>
      <w:r w:rsidR="006036D1">
        <w:rPr>
          <w:sz w:val="26"/>
          <w:szCs w:val="26"/>
        </w:rPr>
        <w:t>ведущего специалиста-эксперта</w:t>
      </w:r>
      <w:r w:rsidR="001A6647">
        <w:rPr>
          <w:sz w:val="26"/>
          <w:szCs w:val="26"/>
        </w:rPr>
        <w:t>.</w:t>
      </w:r>
    </w:p>
    <w:p w:rsidR="001A6647" w:rsidRDefault="00F01C7E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3. В контрольно-аналитическом отделе:</w:t>
      </w:r>
      <w:r w:rsidR="009D088A">
        <w:rPr>
          <w:sz w:val="26"/>
          <w:szCs w:val="26"/>
        </w:rPr>
        <w:t xml:space="preserve"> г</w:t>
      </w:r>
      <w:r w:rsidRPr="001A0DB4">
        <w:rPr>
          <w:sz w:val="26"/>
          <w:szCs w:val="26"/>
        </w:rPr>
        <w:t>осударственного налогового инспектора</w:t>
      </w:r>
      <w:r w:rsidR="009D088A">
        <w:rPr>
          <w:sz w:val="26"/>
          <w:szCs w:val="26"/>
        </w:rPr>
        <w:t xml:space="preserve">, </w:t>
      </w:r>
      <w:r w:rsidR="006036D1">
        <w:rPr>
          <w:sz w:val="26"/>
          <w:szCs w:val="26"/>
        </w:rPr>
        <w:t>главного государственного налогового инспектора,</w:t>
      </w:r>
      <w:r w:rsidR="009D088A">
        <w:rPr>
          <w:sz w:val="26"/>
          <w:szCs w:val="26"/>
        </w:rPr>
        <w:t xml:space="preserve"> </w:t>
      </w:r>
      <w:r w:rsidR="006036D1">
        <w:rPr>
          <w:sz w:val="26"/>
          <w:szCs w:val="26"/>
        </w:rPr>
        <w:t>старшего государственного налогового инспектора</w:t>
      </w:r>
      <w:r>
        <w:rPr>
          <w:sz w:val="26"/>
          <w:szCs w:val="26"/>
        </w:rPr>
        <w:t>.</w:t>
      </w:r>
    </w:p>
    <w:p w:rsidR="003144C1" w:rsidRDefault="003144C1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4. В юридическом отделе: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старшего специалиста 2 разряда.</w:t>
      </w:r>
    </w:p>
    <w:p w:rsidR="003144C1" w:rsidRDefault="003144C1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5. В отделе камеральных проверок №4: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главного государственного налогового инспектора.</w:t>
      </w:r>
    </w:p>
    <w:p w:rsidR="003144C1" w:rsidRDefault="003144C1" w:rsidP="003144C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6. В отделе камеральных проверок №2: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старшего государственного налогового инспектора.</w:t>
      </w:r>
    </w:p>
    <w:p w:rsidR="003144C1" w:rsidRDefault="003144C1" w:rsidP="003144C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7. В отделе камеральных проверок №1: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главного государственного налогового инспектора.</w:t>
      </w:r>
    </w:p>
    <w:p w:rsidR="003144C1" w:rsidRDefault="003144C1" w:rsidP="003144C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8. В отделе по работе с налогоплательщиками: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старшего государственного налогового инспектора.</w:t>
      </w:r>
    </w:p>
    <w:p w:rsidR="00AA72F2" w:rsidRDefault="00AA72F2" w:rsidP="003144C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9. В правовом отделе: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специалиста-эксперта,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старшего специалиста 3 разряда.</w:t>
      </w:r>
    </w:p>
    <w:p w:rsidR="00AA72F2" w:rsidRDefault="00AA72F2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>10. В отделе регистрации юридических лиц и индивидуальных предпринимателей:</w:t>
      </w:r>
      <w:r w:rsidR="009D088A">
        <w:rPr>
          <w:sz w:val="26"/>
          <w:szCs w:val="26"/>
        </w:rPr>
        <w:t xml:space="preserve"> </w:t>
      </w:r>
      <w:r>
        <w:rPr>
          <w:sz w:val="26"/>
          <w:szCs w:val="26"/>
        </w:rPr>
        <w:t>главного специалиста-эксперта.</w:t>
      </w:r>
    </w:p>
    <w:p w:rsidR="00AA72F2" w:rsidRDefault="00AA72F2" w:rsidP="00955D31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</w:p>
    <w:p w:rsidR="00D81218" w:rsidRPr="00F01C7E" w:rsidRDefault="003144C1" w:rsidP="009D088A">
      <w:pPr>
        <w:pStyle w:val="1"/>
        <w:tabs>
          <w:tab w:val="left" w:pos="2520"/>
        </w:tabs>
        <w:ind w:left="707" w:right="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683A74" w:rsidRPr="00F01C7E">
        <w:rPr>
          <w:sz w:val="26"/>
          <w:szCs w:val="26"/>
        </w:rPr>
        <w:t>П</w:t>
      </w:r>
      <w:r w:rsidR="00A70E82" w:rsidRPr="00F01C7E">
        <w:rPr>
          <w:sz w:val="26"/>
          <w:szCs w:val="26"/>
        </w:rPr>
        <w:t xml:space="preserve">ретендентам на замещение </w:t>
      </w:r>
      <w:r w:rsidR="00683A74" w:rsidRPr="00F01C7E">
        <w:rPr>
          <w:sz w:val="26"/>
          <w:szCs w:val="26"/>
        </w:rPr>
        <w:t>данн</w:t>
      </w:r>
      <w:r w:rsidR="00BD05E2" w:rsidRPr="00F01C7E">
        <w:rPr>
          <w:sz w:val="26"/>
          <w:szCs w:val="26"/>
        </w:rPr>
        <w:t>ых</w:t>
      </w:r>
      <w:r w:rsidR="00A70E82" w:rsidRPr="00F01C7E">
        <w:rPr>
          <w:sz w:val="26"/>
          <w:szCs w:val="26"/>
        </w:rPr>
        <w:t xml:space="preserve"> должност</w:t>
      </w:r>
      <w:r w:rsidR="00BD05E2" w:rsidRPr="00F01C7E">
        <w:rPr>
          <w:sz w:val="26"/>
          <w:szCs w:val="26"/>
        </w:rPr>
        <w:t>ей</w:t>
      </w:r>
      <w:r w:rsidR="00683A74" w:rsidRPr="00F01C7E">
        <w:rPr>
          <w:sz w:val="26"/>
          <w:szCs w:val="26"/>
        </w:rPr>
        <w:t xml:space="preserve"> необходимо иметь высшее профессиональное образование.</w:t>
      </w:r>
      <w:r w:rsidR="00A70E82" w:rsidRPr="00F01C7E">
        <w:rPr>
          <w:sz w:val="26"/>
          <w:szCs w:val="26"/>
        </w:rPr>
        <w:t xml:space="preserve"> </w:t>
      </w:r>
    </w:p>
    <w:tbl>
      <w:tblPr>
        <w:tblW w:w="15756" w:type="dxa"/>
        <w:tblCellSpacing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48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AA72F2" w:rsidP="00907CA9">
            <w:pPr>
              <w:spacing w:before="100" w:beforeAutospacing="1" w:after="100" w:afterAutospacing="1"/>
              <w:ind w:left="105"/>
              <w:jc w:val="center"/>
            </w:pPr>
            <w:r w:rsidRPr="00907CA9">
              <w:t>Денежное содержание федеральных государственных гражданских служащих УФНС России по Ярославской области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Главный специалист-эксперт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Ведущий специалист-эксперт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Специалист-эксперт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Старший специалист 3 разряда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CA9" w:rsidRPr="00907CA9" w:rsidRDefault="00907CA9" w:rsidP="00AA72F2">
            <w:pPr>
              <w:spacing w:before="100" w:beforeAutospacing="1" w:after="100" w:afterAutospacing="1"/>
              <w:ind w:left="105"/>
              <w:jc w:val="center"/>
            </w:pPr>
          </w:p>
          <w:p w:rsidR="00AA72F2" w:rsidRPr="00907CA9" w:rsidRDefault="00AA72F2" w:rsidP="00AA72F2">
            <w:pPr>
              <w:spacing w:before="100" w:beforeAutospacing="1" w:after="100" w:afterAutospacing="1"/>
              <w:ind w:left="105"/>
              <w:jc w:val="center"/>
            </w:pPr>
            <w:r w:rsidRPr="00907CA9">
              <w:t>Старший специалист 2 разряда</w:t>
            </w:r>
          </w:p>
        </w:tc>
      </w:tr>
      <w:tr w:rsidR="005D158B" w:rsidRPr="00907CA9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AA72F2" w:rsidP="00907CA9">
            <w:pPr>
              <w:spacing w:before="100" w:beforeAutospacing="1" w:after="100" w:afterAutospacing="1"/>
              <w:ind w:left="105"/>
              <w:jc w:val="center"/>
            </w:pPr>
            <w:r w:rsidRPr="00907CA9">
              <w:t xml:space="preserve">Должностной оклад в соответствии с замещаемой должностью государственной </w:t>
            </w:r>
            <w:r w:rsidRPr="00907CA9">
              <w:lastRenderedPageBreak/>
              <w:t>гражданской службы Российской Федерации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lastRenderedPageBreak/>
              <w:t>14278</w:t>
            </w:r>
            <w:r w:rsidR="00AA72F2" w:rsidRPr="00907CA9">
              <w:t xml:space="preserve">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16063</w:t>
            </w:r>
            <w:r w:rsidR="00AA72F2" w:rsidRPr="00907CA9">
              <w:t xml:space="preserve">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17842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16063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14876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13680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>12502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EC0F94">
            <w:pPr>
              <w:spacing w:before="100" w:beforeAutospacing="1" w:after="100" w:afterAutospacing="1"/>
              <w:ind w:left="105" w:hanging="15"/>
              <w:jc w:val="center"/>
            </w:pPr>
            <w:r w:rsidRPr="00907CA9">
              <w:t xml:space="preserve">13088 </w:t>
            </w:r>
            <w:r w:rsidR="00AA72F2" w:rsidRPr="00907CA9">
              <w:t>руб.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AA72F2" w:rsidP="00907CA9">
            <w:pPr>
              <w:spacing w:before="100" w:beforeAutospacing="1" w:after="100" w:afterAutospacing="1"/>
              <w:ind w:left="105" w:right="94"/>
              <w:jc w:val="center"/>
            </w:pPr>
            <w:r w:rsidRPr="00907CA9">
              <w:lastRenderedPageBreak/>
              <w:t>Оклад за классный чин в соответствии с присвоенным классным чином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AA72F2" w:rsidP="006A08F1">
            <w:pPr>
              <w:jc w:val="center"/>
            </w:pPr>
            <w:r w:rsidRPr="00907CA9">
              <w:t xml:space="preserve">от </w:t>
            </w:r>
            <w:r w:rsidR="00907CA9" w:rsidRPr="00907CA9">
              <w:t>9431</w:t>
            </w:r>
            <w:r w:rsidRPr="00907CA9">
              <w:t xml:space="preserve"> </w:t>
            </w:r>
          </w:p>
          <w:p w:rsidR="00AA72F2" w:rsidRPr="00AA72F2" w:rsidRDefault="00AA72F2" w:rsidP="00907CA9">
            <w:pPr>
              <w:jc w:val="center"/>
              <w:rPr>
                <w:color w:val="FF0000"/>
              </w:rPr>
            </w:pPr>
            <w:r w:rsidRPr="00907CA9">
              <w:t>до 1</w:t>
            </w:r>
            <w:r w:rsidR="00907CA9" w:rsidRPr="00907CA9">
              <w:t>0021</w:t>
            </w:r>
            <w:r w:rsidRPr="00907CA9">
              <w:t xml:space="preserve">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AA72F2" w:rsidP="00916B12">
            <w:pPr>
              <w:jc w:val="center"/>
            </w:pPr>
            <w:r w:rsidRPr="00907CA9">
              <w:t xml:space="preserve">от </w:t>
            </w:r>
            <w:r w:rsidR="00907CA9" w:rsidRPr="00907CA9">
              <w:t>9431</w:t>
            </w:r>
          </w:p>
          <w:p w:rsidR="00AA72F2" w:rsidRPr="00AA72F2" w:rsidRDefault="00AA72F2" w:rsidP="00907CA9">
            <w:pPr>
              <w:jc w:val="center"/>
              <w:rPr>
                <w:color w:val="FF0000"/>
              </w:rPr>
            </w:pPr>
            <w:r w:rsidRPr="00907CA9">
              <w:t>до 1</w:t>
            </w:r>
            <w:r w:rsidR="00907CA9" w:rsidRPr="00907CA9">
              <w:t>1199</w:t>
            </w:r>
            <w:r w:rsidRPr="00907CA9">
              <w:t xml:space="preserve">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907CA9" w:rsidRDefault="00907CA9" w:rsidP="00907CA9">
            <w:pPr>
              <w:jc w:val="center"/>
            </w:pPr>
            <w:r w:rsidRPr="00907CA9">
              <w:t>11789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A9" w:rsidRPr="00907CA9" w:rsidRDefault="00907CA9" w:rsidP="00907CA9">
            <w:pPr>
              <w:jc w:val="center"/>
            </w:pPr>
            <w:r w:rsidRPr="00907CA9">
              <w:t>от 9431</w:t>
            </w:r>
          </w:p>
          <w:p w:rsidR="00AA72F2" w:rsidRPr="00AA72F2" w:rsidRDefault="00907CA9" w:rsidP="00907CA9">
            <w:pPr>
              <w:jc w:val="center"/>
              <w:rPr>
                <w:color w:val="FF0000"/>
              </w:rPr>
            </w:pPr>
            <w:r w:rsidRPr="00907CA9">
              <w:t>до 11199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A9" w:rsidRPr="00907CA9" w:rsidRDefault="00907CA9" w:rsidP="00907CA9">
            <w:pPr>
              <w:jc w:val="center"/>
            </w:pPr>
            <w:r w:rsidRPr="00907CA9">
              <w:t>от 9431</w:t>
            </w:r>
          </w:p>
          <w:p w:rsidR="00AA72F2" w:rsidRPr="00AA72F2" w:rsidRDefault="00907CA9" w:rsidP="00907CA9">
            <w:pPr>
              <w:jc w:val="center"/>
              <w:rPr>
                <w:color w:val="FF0000"/>
              </w:rPr>
            </w:pPr>
            <w:r w:rsidRPr="00907CA9">
              <w:t>до 11199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A9" w:rsidRPr="00907CA9" w:rsidRDefault="00907CA9" w:rsidP="00907CA9">
            <w:pPr>
              <w:jc w:val="center"/>
            </w:pPr>
            <w:r w:rsidRPr="00907CA9">
              <w:t>от 9431</w:t>
            </w:r>
          </w:p>
          <w:p w:rsidR="00AA72F2" w:rsidRPr="00AA72F2" w:rsidRDefault="00907CA9" w:rsidP="00907CA9">
            <w:pPr>
              <w:jc w:val="center"/>
              <w:rPr>
                <w:color w:val="FF0000"/>
              </w:rPr>
            </w:pPr>
            <w:r w:rsidRPr="00907CA9">
              <w:t>до 10021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907CA9" w:rsidP="00907CA9">
            <w:pPr>
              <w:jc w:val="center"/>
            </w:pPr>
            <w:r w:rsidRPr="005D158B">
              <w:t>9431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jc w:val="center"/>
            </w:pPr>
            <w:r w:rsidRPr="005D158B">
              <w:t>9431 руб.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AA72F2" w:rsidP="005D158B">
            <w:pPr>
              <w:spacing w:before="100" w:beforeAutospacing="1" w:after="100" w:afterAutospacing="1"/>
              <w:ind w:left="105"/>
            </w:pPr>
            <w:r w:rsidRPr="005D158B">
              <w:t>Ежемесячная надбавка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A72F2" w:rsidRPr="005D158B" w:rsidRDefault="00AA72F2" w:rsidP="0046223A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AA72F2" w:rsidP="00916B12">
            <w:pPr>
              <w:ind w:left="108"/>
              <w:jc w:val="center"/>
            </w:pPr>
            <w:r w:rsidRPr="005D158B">
              <w:t xml:space="preserve">до 30% </w:t>
            </w:r>
          </w:p>
          <w:p w:rsidR="00AA72F2" w:rsidRPr="005D158B" w:rsidRDefault="00AA72F2" w:rsidP="00916B12">
            <w:pPr>
              <w:ind w:left="108"/>
              <w:jc w:val="center"/>
            </w:pPr>
            <w:r w:rsidRPr="005D158B">
              <w:t xml:space="preserve">должностного </w:t>
            </w:r>
          </w:p>
          <w:p w:rsidR="00AA72F2" w:rsidRPr="005D158B" w:rsidRDefault="00AA72F2" w:rsidP="00916B12">
            <w:pPr>
              <w:ind w:left="108"/>
              <w:jc w:val="center"/>
            </w:pPr>
            <w:r w:rsidRPr="005D158B">
              <w:t>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A72F2">
            <w:pPr>
              <w:spacing w:before="100" w:beforeAutospacing="1" w:after="100" w:afterAutospacing="1"/>
              <w:ind w:left="-221" w:firstLine="326"/>
              <w:jc w:val="center"/>
            </w:pPr>
            <w:r w:rsidRPr="005D158B">
              <w:t>до 30%      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AA72F2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до 30% должностного оклада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AA72F2" w:rsidP="0046223A">
            <w:pPr>
              <w:spacing w:before="100" w:beforeAutospacing="1" w:after="100" w:afterAutospacing="1"/>
              <w:ind w:left="105"/>
            </w:pPr>
            <w:r w:rsidRPr="005D158B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46223A">
            <w:pPr>
              <w:spacing w:before="100" w:beforeAutospacing="1" w:after="100" w:afterAutospacing="1"/>
              <w:ind w:left="105"/>
              <w:jc w:val="center"/>
            </w:pPr>
            <w:r w:rsidRPr="005D158B">
              <w:t>3</w:t>
            </w:r>
            <w:r w:rsidR="00AA72F2" w:rsidRPr="005D158B">
              <w:t>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</w:t>
            </w:r>
            <w:r w:rsidR="00AA72F2" w:rsidRPr="005D158B">
              <w:t>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2F2" w:rsidRPr="005D158B" w:rsidRDefault="005D158B" w:rsidP="00A56A6B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spacing w:before="100" w:beforeAutospacing="1" w:after="100" w:afterAutospacing="1"/>
              <w:ind w:left="105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 xml:space="preserve">Премия за выполнение особо важных и сложных заданий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916B12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D158B" w:rsidRPr="00AA72F2" w:rsidTr="009D088A">
        <w:trPr>
          <w:trHeight w:val="752"/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ind w:left="105"/>
            </w:pPr>
            <w:r w:rsidRPr="005D158B">
              <w:lastRenderedPageBreak/>
              <w:t>Ежемесячное денежное поощрение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30% должностного оклада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spacing w:before="100" w:beforeAutospacing="1" w:after="100" w:afterAutospacing="1"/>
              <w:ind w:left="105"/>
            </w:pPr>
            <w:r w:rsidRPr="005D158B">
              <w:t xml:space="preserve">Единовременная выплата при предоставлении ежегодного оплачиваемого отпуска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spacing w:before="100" w:beforeAutospacing="1" w:after="100" w:afterAutospacing="1"/>
              <w:ind w:left="105"/>
              <w:jc w:val="center"/>
            </w:pPr>
            <w:r w:rsidRPr="005D158B">
              <w:t>2 оклада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916B12">
            <w:pPr>
              <w:ind w:left="108"/>
              <w:jc w:val="center"/>
            </w:pPr>
            <w:r w:rsidRPr="005D158B">
              <w:t>2 оклада</w:t>
            </w:r>
          </w:p>
          <w:p w:rsidR="005D158B" w:rsidRPr="005D158B" w:rsidRDefault="005D158B" w:rsidP="00916B12">
            <w:pPr>
              <w:ind w:left="108"/>
              <w:jc w:val="center"/>
            </w:pPr>
            <w:r w:rsidRPr="005D158B">
              <w:t xml:space="preserve">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2 оклада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ind w:left="108"/>
              <w:jc w:val="center"/>
            </w:pPr>
            <w:r w:rsidRPr="005D158B">
              <w:t>2 оклада</w:t>
            </w:r>
          </w:p>
          <w:p w:rsidR="005D158B" w:rsidRPr="005D158B" w:rsidRDefault="005D158B" w:rsidP="00E9548F">
            <w:pPr>
              <w:ind w:left="108"/>
              <w:jc w:val="center"/>
            </w:pPr>
            <w:r w:rsidRPr="005D158B">
              <w:t xml:space="preserve">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</w:pPr>
            <w:r w:rsidRPr="005D158B">
              <w:t>2 оклада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ind w:left="108"/>
              <w:jc w:val="center"/>
            </w:pPr>
            <w:r w:rsidRPr="005D158B">
              <w:t>2 оклада</w:t>
            </w:r>
          </w:p>
          <w:p w:rsidR="005D158B" w:rsidRPr="005D158B" w:rsidRDefault="005D158B" w:rsidP="00E9548F">
            <w:pPr>
              <w:ind w:left="108"/>
              <w:jc w:val="center"/>
            </w:pPr>
            <w:r w:rsidRPr="005D158B">
              <w:t xml:space="preserve">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2 оклада денежного содержания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916B12">
            <w:pPr>
              <w:spacing w:before="100" w:beforeAutospacing="1" w:after="100" w:afterAutospacing="1"/>
              <w:ind w:left="105"/>
              <w:jc w:val="center"/>
            </w:pPr>
            <w:r w:rsidRPr="005D158B">
              <w:t>2 оклада денежного содержания</w:t>
            </w:r>
          </w:p>
        </w:tc>
      </w:tr>
      <w:tr w:rsidR="005D158B" w:rsidRPr="00AA72F2" w:rsidTr="005D158B">
        <w:trPr>
          <w:tblCellSpacing w:w="0" w:type="dxa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46223A">
            <w:pPr>
              <w:spacing w:before="100" w:beforeAutospacing="1" w:after="100" w:afterAutospacing="1"/>
              <w:ind w:left="105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58B" w:rsidRPr="005D158B" w:rsidRDefault="005D158B" w:rsidP="00E9548F">
            <w:pPr>
              <w:spacing w:before="100" w:beforeAutospacing="1" w:after="100" w:afterAutospacing="1"/>
              <w:ind w:left="105"/>
              <w:jc w:val="center"/>
              <w:rPr>
                <w:sz w:val="22"/>
                <w:szCs w:val="22"/>
              </w:rPr>
            </w:pPr>
            <w:r w:rsidRPr="005D158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96711" w:rsidRPr="00AA72F2" w:rsidRDefault="00896711" w:rsidP="00611075">
      <w:pPr>
        <w:pStyle w:val="ConsNonformat"/>
        <w:widowControl/>
        <w:ind w:left="600" w:right="400"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служащий, изъявивший желание участвовать в конкурсе Инспекции, где он замещает должность гражданской службы, представляет в службу кадров заявление на имя представителя нанимателя.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Гражданский служащий, изъявивший желание участвовать в конкурсе в Инспекции,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</w:t>
      </w:r>
      <w:r w:rsidRPr="001A0DB4">
        <w:rPr>
          <w:sz w:val="26"/>
          <w:szCs w:val="26"/>
        </w:rPr>
        <w:t xml:space="preserve">гражданский служащий замещает должность гражданской службы, анкету по </w:t>
      </w:r>
      <w:hyperlink r:id="rId6" w:history="1">
        <w:r w:rsidRPr="001A0DB4">
          <w:rPr>
            <w:sz w:val="26"/>
            <w:szCs w:val="26"/>
          </w:rPr>
          <w:t>форме</w:t>
        </w:r>
      </w:hyperlink>
      <w:r w:rsidRPr="001A0DB4">
        <w:rPr>
          <w:sz w:val="26"/>
          <w:szCs w:val="26"/>
        </w:rPr>
        <w:t>, утвержденной распоряжением Правительства</w:t>
      </w:r>
      <w:r>
        <w:rPr>
          <w:sz w:val="26"/>
          <w:szCs w:val="26"/>
        </w:rPr>
        <w:t xml:space="preserve"> Российской Федерации от 26 мая 2005 г. N</w:t>
      </w:r>
      <w:proofErr w:type="gramEnd"/>
      <w:r>
        <w:rPr>
          <w:sz w:val="26"/>
          <w:szCs w:val="26"/>
        </w:rPr>
        <w:t xml:space="preserve"> 667-р (Собрание законодательства Российской Федерации, 2005, N 22, ст. 2192; 2018, N 12, ст. 1677), с фотографией.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A0DB4">
        <w:rPr>
          <w:sz w:val="26"/>
          <w:szCs w:val="26"/>
        </w:rPr>
        <w:t xml:space="preserve">б) заполненную и подписанную анкету по </w:t>
      </w:r>
      <w:hyperlink r:id="rId7" w:history="1">
        <w:r w:rsidRPr="001A0DB4">
          <w:rPr>
            <w:sz w:val="26"/>
            <w:szCs w:val="26"/>
          </w:rPr>
          <w:t>форме</w:t>
        </w:r>
      </w:hyperlink>
      <w:r w:rsidRPr="001A0DB4">
        <w:rPr>
          <w:sz w:val="26"/>
          <w:szCs w:val="26"/>
        </w:rPr>
        <w:t>, утвержденной распоряжением Правительства Российской Федерации от 26 мая</w:t>
      </w:r>
      <w:r>
        <w:rPr>
          <w:sz w:val="26"/>
          <w:szCs w:val="26"/>
        </w:rPr>
        <w:t xml:space="preserve"> 2005 г. N 667-р, с фотографией;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A04C1" w:rsidRDefault="006A04C1" w:rsidP="006A04C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ФНС России (территориальном налоговом органе).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bookmarkStart w:id="0" w:name="sub_1010"/>
      <w:r w:rsidRPr="00C16A93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действующим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bookmarkStart w:id="1" w:name="sub_1019"/>
      <w:r w:rsidRPr="00C16A93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proofErr w:type="gramStart"/>
      <w:r w:rsidRPr="00C16A93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16A93">
        <w:rPr>
          <w:sz w:val="26"/>
          <w:szCs w:val="26"/>
        </w:rPr>
        <w:t xml:space="preserve"> гражданской службы, на замещение которой претендуют кандидаты</w:t>
      </w:r>
      <w:r>
        <w:rPr>
          <w:sz w:val="26"/>
          <w:szCs w:val="26"/>
        </w:rPr>
        <w:t xml:space="preserve"> (тестирование и индивидуальное собеседование)</w:t>
      </w:r>
      <w:r w:rsidRPr="00C16A93">
        <w:rPr>
          <w:sz w:val="26"/>
          <w:szCs w:val="26"/>
        </w:rPr>
        <w:t>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bookmarkStart w:id="2" w:name="sub_1021"/>
      <w:r w:rsidRPr="00C16A93">
        <w:rPr>
          <w:sz w:val="26"/>
          <w:szCs w:val="26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По результатам конкурса издается соответствующий приказ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</w:t>
      </w:r>
      <w:r w:rsidRPr="002849C0">
        <w:rPr>
          <w:sz w:val="26"/>
          <w:szCs w:val="26"/>
        </w:rPr>
        <w:t xml:space="preserve">, </w:t>
      </w:r>
      <w:r w:rsidRPr="00C16A93">
        <w:rPr>
          <w:sz w:val="26"/>
          <w:szCs w:val="26"/>
        </w:rPr>
        <w:t xml:space="preserve">либо издается приказ о включении в кадровый резерв </w:t>
      </w:r>
      <w:r>
        <w:rPr>
          <w:sz w:val="26"/>
          <w:szCs w:val="26"/>
        </w:rPr>
        <w:t>Инспекции</w:t>
      </w:r>
      <w:r w:rsidRPr="00C16A93">
        <w:rPr>
          <w:sz w:val="26"/>
          <w:szCs w:val="26"/>
        </w:rPr>
        <w:t>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bookmarkStart w:id="4" w:name="sub_1024"/>
      <w:bookmarkEnd w:id="3"/>
      <w:r w:rsidRPr="00C16A93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 – в форме электронного </w:t>
      </w:r>
      <w:r w:rsidRPr="00C16A93">
        <w:rPr>
          <w:sz w:val="26"/>
          <w:szCs w:val="26"/>
        </w:rPr>
        <w:lastRenderedPageBreak/>
        <w:t xml:space="preserve">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</w:t>
      </w:r>
      <w:bookmarkStart w:id="5" w:name="sub_1025"/>
      <w:bookmarkEnd w:id="4"/>
      <w:r w:rsidRPr="00C16A93">
        <w:rPr>
          <w:sz w:val="26"/>
          <w:szCs w:val="26"/>
        </w:rPr>
        <w:t>государственного органа и в ФИС ЕИСУКС.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Кандидат может обжаловать решение конкурсной комиссии в соответствии с законодательством Российской Федерации.</w:t>
      </w:r>
    </w:p>
    <w:p w:rsidR="00CF7E21" w:rsidRDefault="00CF7E21" w:rsidP="00CF7E2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6" w:name="sub_1026"/>
      <w:bookmarkEnd w:id="5"/>
      <w:r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6A93">
        <w:rPr>
          <w:sz w:val="26"/>
          <w:szCs w:val="26"/>
        </w:rPr>
        <w:t>дств св</w:t>
      </w:r>
      <w:proofErr w:type="gramEnd"/>
      <w:r w:rsidRPr="00C16A93">
        <w:rPr>
          <w:sz w:val="26"/>
          <w:szCs w:val="26"/>
        </w:rPr>
        <w:t>язи, оплата медицинского заключения и другие), осуществляются кандидатами за счет собственных средств.</w:t>
      </w:r>
    </w:p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Претенденты на замещение вакантных должностей могут самостоятельно пройти предварительный квалификационный тест вне рамок конкурс</w:t>
      </w:r>
      <w:r>
        <w:rPr>
          <w:sz w:val="26"/>
          <w:szCs w:val="26"/>
        </w:rPr>
        <w:t>а</w:t>
      </w:r>
      <w:r w:rsidRPr="00C16A93">
        <w:rPr>
          <w:sz w:val="26"/>
          <w:szCs w:val="26"/>
        </w:rPr>
        <w:t xml:space="preserve"> для самостоятельной оценки своего профессионального уровня, размещенный на сайте </w:t>
      </w:r>
      <w:hyperlink r:id="rId8" w:history="1">
        <w:r w:rsidRPr="00C16A93">
          <w:rPr>
            <w:rStyle w:val="a3"/>
            <w:color w:val="000000"/>
            <w:sz w:val="26"/>
            <w:szCs w:val="26"/>
          </w:rPr>
          <w:t>www.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gossluzhba</w:t>
        </w:r>
        <w:r w:rsidRPr="00C16A93">
          <w:rPr>
            <w:rStyle w:val="a3"/>
            <w:color w:val="000000"/>
            <w:sz w:val="26"/>
            <w:szCs w:val="26"/>
          </w:rPr>
          <w:t>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gov</w:t>
        </w:r>
        <w:r w:rsidRPr="00C16A93">
          <w:rPr>
            <w:rStyle w:val="a3"/>
            <w:color w:val="000000"/>
            <w:sz w:val="26"/>
            <w:szCs w:val="26"/>
          </w:rPr>
          <w:t>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ru</w:t>
        </w:r>
      </w:hyperlink>
      <w:r w:rsidRPr="00C16A93">
        <w:rPr>
          <w:color w:val="000000"/>
          <w:sz w:val="26"/>
          <w:szCs w:val="26"/>
        </w:rPr>
        <w:t xml:space="preserve"> в </w:t>
      </w:r>
      <w:r w:rsidRPr="00C16A93">
        <w:rPr>
          <w:sz w:val="26"/>
          <w:szCs w:val="26"/>
        </w:rPr>
        <w:t>рубрике «Образование», «Тесты для самопроверки». 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6A04C1" w:rsidRPr="00D25B55" w:rsidRDefault="006A04C1" w:rsidP="006A04C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27"/>
      <w:bookmarkEnd w:id="6"/>
      <w:r w:rsidRPr="00C16A93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проводиться в течение 21 календарного дня</w:t>
      </w:r>
      <w:r w:rsidRPr="00D25B55">
        <w:rPr>
          <w:rFonts w:ascii="Times New Roman" w:hAnsi="Times New Roman" w:cs="Times New Roman"/>
          <w:sz w:val="26"/>
          <w:szCs w:val="26"/>
        </w:rPr>
        <w:t xml:space="preserve">: </w:t>
      </w:r>
      <w:r w:rsidRPr="00D25B55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1702E2" w:rsidRPr="00D25B55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397502" w:rsidRPr="00D25B55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9D6963" w:rsidRPr="00D25B55">
        <w:rPr>
          <w:rFonts w:ascii="Times New Roman" w:hAnsi="Times New Roman" w:cs="Times New Roman"/>
          <w:sz w:val="26"/>
          <w:szCs w:val="26"/>
          <w:u w:val="single"/>
        </w:rPr>
        <w:t>06</w:t>
      </w:r>
      <w:r w:rsidRPr="00D25B55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9D6963" w:rsidRPr="00D25B5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25B55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1702E2" w:rsidRPr="00D25B55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D25B55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9D6963" w:rsidRPr="00D25B55">
        <w:rPr>
          <w:rFonts w:ascii="Times New Roman" w:hAnsi="Times New Roman" w:cs="Times New Roman"/>
          <w:sz w:val="26"/>
          <w:szCs w:val="26"/>
          <w:u w:val="single"/>
        </w:rPr>
        <w:t>07</w:t>
      </w:r>
      <w:r w:rsidRPr="00D25B55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9D6963" w:rsidRPr="00D25B5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25B55">
        <w:rPr>
          <w:rFonts w:ascii="Times New Roman" w:hAnsi="Times New Roman" w:cs="Times New Roman"/>
          <w:sz w:val="26"/>
          <w:szCs w:val="26"/>
        </w:rPr>
        <w:t>.</w:t>
      </w:r>
    </w:p>
    <w:p w:rsidR="006A04C1" w:rsidRPr="00C16A93" w:rsidRDefault="006A04C1" w:rsidP="006A04C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A93">
        <w:rPr>
          <w:rFonts w:ascii="Times New Roman" w:hAnsi="Times New Roman" w:cs="Times New Roman"/>
          <w:sz w:val="26"/>
          <w:szCs w:val="26"/>
        </w:rPr>
        <w:t xml:space="preserve">Время приема документов: 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с 1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.00 до 1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.00 часов и с 14.00 до 16.00 часов</w:t>
      </w:r>
      <w:r w:rsidRPr="00C16A93">
        <w:rPr>
          <w:rFonts w:ascii="Times New Roman" w:hAnsi="Times New Roman" w:cs="Times New Roman"/>
          <w:sz w:val="26"/>
          <w:szCs w:val="26"/>
        </w:rPr>
        <w:t xml:space="preserve"> (ежедневно, кроме выходных </w:t>
      </w:r>
      <w:r>
        <w:rPr>
          <w:rFonts w:ascii="Times New Roman" w:hAnsi="Times New Roman" w:cs="Times New Roman"/>
          <w:sz w:val="26"/>
          <w:szCs w:val="26"/>
        </w:rPr>
        <w:t xml:space="preserve">и праздничных </w:t>
      </w:r>
      <w:r w:rsidRPr="00C16A93">
        <w:rPr>
          <w:rFonts w:ascii="Times New Roman" w:hAnsi="Times New Roman" w:cs="Times New Roman"/>
          <w:sz w:val="26"/>
          <w:szCs w:val="26"/>
        </w:rPr>
        <w:t xml:space="preserve">дней). </w:t>
      </w:r>
    </w:p>
    <w:p w:rsidR="006A04C1" w:rsidRPr="00C16A93" w:rsidRDefault="006A04C1" w:rsidP="006A04C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A93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150006</w:t>
      </w:r>
      <w:r w:rsidRPr="00C16A93">
        <w:rPr>
          <w:rFonts w:ascii="Times New Roman" w:hAnsi="Times New Roman" w:cs="Times New Roman"/>
          <w:sz w:val="26"/>
          <w:szCs w:val="26"/>
        </w:rPr>
        <w:t>,  </w:t>
      </w:r>
      <w:r>
        <w:rPr>
          <w:rFonts w:ascii="Times New Roman" w:hAnsi="Times New Roman" w:cs="Times New Roman"/>
          <w:sz w:val="26"/>
          <w:szCs w:val="26"/>
        </w:rPr>
        <w:t xml:space="preserve">г. Ярославль,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Корабельная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д. 1, стр.9, отдел </w:t>
      </w:r>
      <w:r w:rsidR="009D6963">
        <w:rPr>
          <w:rFonts w:ascii="Times New Roman" w:hAnsi="Times New Roman" w:cs="Times New Roman"/>
          <w:sz w:val="26"/>
          <w:szCs w:val="26"/>
        </w:rPr>
        <w:t>кадров и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038D">
        <w:rPr>
          <w:rFonts w:ascii="Times New Roman" w:hAnsi="Times New Roman" w:cs="Times New Roman"/>
          <w:sz w:val="26"/>
          <w:szCs w:val="26"/>
        </w:rPr>
        <w:t>411</w:t>
      </w:r>
      <w:r w:rsidRPr="00C16A93">
        <w:rPr>
          <w:rFonts w:ascii="Times New Roman" w:hAnsi="Times New Roman" w:cs="Times New Roman"/>
          <w:sz w:val="26"/>
          <w:szCs w:val="26"/>
        </w:rPr>
        <w:t>.</w:t>
      </w:r>
    </w:p>
    <w:p w:rsidR="006A04C1" w:rsidRDefault="006A04C1" w:rsidP="006A04C1">
      <w:pPr>
        <w:ind w:firstLine="567"/>
        <w:jc w:val="both"/>
        <w:rPr>
          <w:sz w:val="26"/>
          <w:szCs w:val="26"/>
        </w:rPr>
      </w:pPr>
      <w:proofErr w:type="gramStart"/>
      <w:r w:rsidRPr="00C16A93">
        <w:rPr>
          <w:sz w:val="26"/>
          <w:szCs w:val="26"/>
        </w:rPr>
        <w:t>Не позднее</w:t>
      </w:r>
      <w:r w:rsidR="0074038D">
        <w:rPr>
          <w:sz w:val="26"/>
          <w:szCs w:val="26"/>
        </w:rPr>
        <w:t>,</w:t>
      </w:r>
      <w:r w:rsidRPr="00C16A93">
        <w:rPr>
          <w:sz w:val="26"/>
          <w:szCs w:val="26"/>
        </w:rPr>
        <w:t xml:space="preserve"> чем за 15 календарных дней до начала второго этапа конкурса на официальном сайте и в ФИС ЕИСУКС размещается информация о дате, месте и времени его проведения, список граждан (гражданских служащих), допущенных к участию в конкурсе (далее </w:t>
      </w:r>
      <w:r>
        <w:rPr>
          <w:sz w:val="26"/>
          <w:szCs w:val="26"/>
        </w:rPr>
        <w:t>–</w:t>
      </w:r>
      <w:r w:rsidRPr="00C16A93">
        <w:rPr>
          <w:sz w:val="26"/>
          <w:szCs w:val="26"/>
        </w:rPr>
        <w:t xml:space="preserve"> кандидаты), и направля</w:t>
      </w:r>
      <w:r>
        <w:rPr>
          <w:sz w:val="26"/>
          <w:szCs w:val="26"/>
        </w:rPr>
        <w:t>ю</w:t>
      </w:r>
      <w:r w:rsidRPr="00C16A93">
        <w:rPr>
          <w:sz w:val="26"/>
          <w:szCs w:val="26"/>
        </w:rPr>
        <w:t>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</w:t>
      </w:r>
      <w:proofErr w:type="gramEnd"/>
      <w:r w:rsidRPr="00C16A93">
        <w:rPr>
          <w:sz w:val="26"/>
          <w:szCs w:val="26"/>
        </w:rPr>
        <w:t xml:space="preserve">, </w:t>
      </w:r>
      <w:r>
        <w:rPr>
          <w:sz w:val="26"/>
          <w:szCs w:val="26"/>
        </w:rPr>
        <w:t>–</w:t>
      </w:r>
      <w:r w:rsidRPr="00C16A93">
        <w:rPr>
          <w:sz w:val="26"/>
          <w:szCs w:val="26"/>
        </w:rPr>
        <w:t xml:space="preserve">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A04C1" w:rsidRPr="00FA25EA" w:rsidRDefault="006A04C1" w:rsidP="006A04C1">
      <w:pPr>
        <w:ind w:firstLine="567"/>
        <w:jc w:val="both"/>
        <w:rPr>
          <w:sz w:val="26"/>
          <w:szCs w:val="26"/>
        </w:rPr>
      </w:pPr>
      <w:r w:rsidRPr="00FA25EA">
        <w:rPr>
          <w:sz w:val="26"/>
          <w:szCs w:val="26"/>
        </w:rPr>
        <w:t xml:space="preserve">Предполагаемая дата проведения конкурса </w:t>
      </w:r>
      <w:r w:rsidR="00D25B55" w:rsidRPr="00FA25EA">
        <w:rPr>
          <w:sz w:val="26"/>
          <w:szCs w:val="26"/>
        </w:rPr>
        <w:t>07</w:t>
      </w:r>
      <w:r w:rsidRPr="00FA25EA">
        <w:rPr>
          <w:sz w:val="26"/>
          <w:szCs w:val="26"/>
        </w:rPr>
        <w:t>.</w:t>
      </w:r>
      <w:r w:rsidR="00D25B55" w:rsidRPr="00FA25EA">
        <w:rPr>
          <w:sz w:val="26"/>
          <w:szCs w:val="26"/>
        </w:rPr>
        <w:t>08</w:t>
      </w:r>
      <w:r w:rsidRPr="00FA25EA">
        <w:rPr>
          <w:sz w:val="26"/>
          <w:szCs w:val="26"/>
        </w:rPr>
        <w:t>.202</w:t>
      </w:r>
      <w:r w:rsidR="00D25B55" w:rsidRPr="00FA25EA">
        <w:rPr>
          <w:sz w:val="26"/>
          <w:szCs w:val="26"/>
        </w:rPr>
        <w:t>4</w:t>
      </w:r>
      <w:r w:rsidRPr="00FA25EA">
        <w:rPr>
          <w:sz w:val="26"/>
          <w:szCs w:val="26"/>
        </w:rPr>
        <w:t xml:space="preserve"> по адресу: </w:t>
      </w:r>
      <w:proofErr w:type="gramStart"/>
      <w:r w:rsidRPr="00FA25EA">
        <w:rPr>
          <w:sz w:val="26"/>
          <w:szCs w:val="26"/>
        </w:rPr>
        <w:t>г</w:t>
      </w:r>
      <w:proofErr w:type="gramEnd"/>
      <w:r w:rsidRPr="00FA25EA">
        <w:rPr>
          <w:sz w:val="26"/>
          <w:szCs w:val="26"/>
        </w:rPr>
        <w:t>. Ярославль, ул. Корабельная, д. 1, стр.9.</w:t>
      </w:r>
    </w:p>
    <w:bookmarkEnd w:id="7"/>
    <w:p w:rsidR="006A04C1" w:rsidRPr="00C16A93" w:rsidRDefault="006A04C1" w:rsidP="006A04C1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Контактны</w:t>
      </w:r>
      <w:r>
        <w:rPr>
          <w:sz w:val="26"/>
          <w:szCs w:val="26"/>
        </w:rPr>
        <w:t>й</w:t>
      </w:r>
      <w:r w:rsidRPr="00C16A93">
        <w:rPr>
          <w:sz w:val="26"/>
          <w:szCs w:val="26"/>
        </w:rPr>
        <w:t xml:space="preserve"> телефон отдела </w:t>
      </w:r>
      <w:r>
        <w:rPr>
          <w:sz w:val="26"/>
          <w:szCs w:val="26"/>
        </w:rPr>
        <w:t xml:space="preserve">общего обеспечения Инспекции </w:t>
      </w:r>
      <w:r w:rsidRPr="00C16A93">
        <w:rPr>
          <w:sz w:val="26"/>
          <w:szCs w:val="26"/>
        </w:rPr>
        <w:t>(</w:t>
      </w:r>
      <w:r>
        <w:rPr>
          <w:sz w:val="26"/>
          <w:szCs w:val="26"/>
        </w:rPr>
        <w:t>4852</w:t>
      </w:r>
      <w:r w:rsidRPr="00C16A93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D25B55">
        <w:rPr>
          <w:sz w:val="26"/>
          <w:szCs w:val="26"/>
        </w:rPr>
        <w:t>78-80-92 (</w:t>
      </w:r>
      <w:proofErr w:type="spellStart"/>
      <w:r w:rsidR="00D25B55">
        <w:rPr>
          <w:sz w:val="26"/>
          <w:szCs w:val="26"/>
        </w:rPr>
        <w:t>доб</w:t>
      </w:r>
      <w:proofErr w:type="spellEnd"/>
      <w:r w:rsidR="00D25B55">
        <w:rPr>
          <w:sz w:val="26"/>
          <w:szCs w:val="26"/>
        </w:rPr>
        <w:t>. 40-10)</w:t>
      </w:r>
      <w:r w:rsidRPr="00C16A93">
        <w:rPr>
          <w:sz w:val="26"/>
          <w:szCs w:val="26"/>
        </w:rPr>
        <w:t>.</w:t>
      </w:r>
      <w:r w:rsidRPr="00BB243A">
        <w:rPr>
          <w:sz w:val="26"/>
          <w:szCs w:val="26"/>
        </w:rPr>
        <w:t xml:space="preserve"> </w:t>
      </w:r>
    </w:p>
    <w:p w:rsidR="006A04C1" w:rsidRDefault="006A04C1" w:rsidP="006A04C1">
      <w:pPr>
        <w:pStyle w:val="ConsNonformat"/>
        <w:widowControl/>
        <w:ind w:left="2124" w:right="400" w:hanging="2124"/>
        <w:jc w:val="both"/>
        <w:rPr>
          <w:rFonts w:ascii="Times New Roman" w:hAnsi="Times New Roman" w:cs="Times New Roman"/>
          <w:sz w:val="26"/>
          <w:szCs w:val="26"/>
        </w:rPr>
      </w:pPr>
      <w:r w:rsidRPr="00BB243A"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ab/>
        <w:t>1. Д</w:t>
      </w:r>
      <w:r w:rsidRPr="00BB243A">
        <w:rPr>
          <w:rFonts w:ascii="Times New Roman" w:hAnsi="Times New Roman" w:cs="Times New Roman"/>
          <w:sz w:val="26"/>
          <w:szCs w:val="26"/>
        </w:rPr>
        <w:t>олжностн</w:t>
      </w:r>
      <w:r w:rsidR="00397502">
        <w:rPr>
          <w:rFonts w:ascii="Times New Roman" w:hAnsi="Times New Roman" w:cs="Times New Roman"/>
          <w:sz w:val="26"/>
          <w:szCs w:val="26"/>
        </w:rPr>
        <w:t>ые</w:t>
      </w:r>
      <w:r w:rsidRPr="00BB243A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397502">
        <w:rPr>
          <w:rFonts w:ascii="Times New Roman" w:hAnsi="Times New Roman" w:cs="Times New Roman"/>
          <w:sz w:val="26"/>
          <w:szCs w:val="26"/>
        </w:rPr>
        <w:t>ы</w:t>
      </w:r>
      <w:r w:rsidRPr="00BB243A">
        <w:rPr>
          <w:rFonts w:ascii="Times New Roman" w:hAnsi="Times New Roman" w:cs="Times New Roman"/>
          <w:sz w:val="26"/>
          <w:szCs w:val="26"/>
        </w:rPr>
        <w:t xml:space="preserve"> по вакантн</w:t>
      </w:r>
      <w:r w:rsidR="00397502">
        <w:rPr>
          <w:rFonts w:ascii="Times New Roman" w:hAnsi="Times New Roman" w:cs="Times New Roman"/>
          <w:sz w:val="26"/>
          <w:szCs w:val="26"/>
        </w:rPr>
        <w:t>ым</w:t>
      </w:r>
      <w:r w:rsidRPr="00BB243A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97502">
        <w:rPr>
          <w:rFonts w:ascii="Times New Roman" w:hAnsi="Times New Roman" w:cs="Times New Roman"/>
          <w:sz w:val="26"/>
          <w:szCs w:val="26"/>
        </w:rPr>
        <w:t>ям</w:t>
      </w:r>
      <w:r w:rsidRPr="00BB243A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службы, на котор</w:t>
      </w:r>
      <w:r w:rsidR="0074038D">
        <w:rPr>
          <w:rFonts w:ascii="Times New Roman" w:hAnsi="Times New Roman" w:cs="Times New Roman"/>
          <w:sz w:val="26"/>
          <w:szCs w:val="26"/>
        </w:rPr>
        <w:t>ые</w:t>
      </w:r>
      <w:r w:rsidRPr="00BB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B243A">
        <w:rPr>
          <w:rFonts w:ascii="Times New Roman" w:hAnsi="Times New Roman" w:cs="Times New Roman"/>
          <w:sz w:val="26"/>
          <w:szCs w:val="26"/>
        </w:rPr>
        <w:t xml:space="preserve">объявлен конкурс; </w:t>
      </w:r>
    </w:p>
    <w:p w:rsidR="006A04C1" w:rsidRDefault="006A04C1" w:rsidP="006A04C1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Форма с</w:t>
      </w:r>
      <w:r w:rsidRPr="00BB243A">
        <w:rPr>
          <w:rFonts w:ascii="Times New Roman" w:hAnsi="Times New Roman" w:cs="Times New Roman"/>
          <w:sz w:val="26"/>
          <w:szCs w:val="26"/>
        </w:rPr>
        <w:t>огласи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B243A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данных.</w:t>
      </w:r>
    </w:p>
    <w:p w:rsidR="006A04C1" w:rsidRDefault="006A04C1" w:rsidP="006A04C1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Анкета.</w:t>
      </w:r>
    </w:p>
    <w:p w:rsidR="006A04C1" w:rsidRDefault="006A04C1" w:rsidP="006A04C1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Пример заполнения анкеты.</w:t>
      </w:r>
    </w:p>
    <w:p w:rsidR="006A04C1" w:rsidRPr="00BB243A" w:rsidRDefault="006A04C1" w:rsidP="006A04C1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Заявление.</w:t>
      </w:r>
    </w:p>
    <w:p w:rsidR="00D81218" w:rsidRDefault="00D81218" w:rsidP="00611075">
      <w:pPr>
        <w:pStyle w:val="ConsNonformat"/>
        <w:widowControl/>
        <w:ind w:left="600" w:right="400" w:firstLine="60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81218" w:rsidSect="009D088A">
      <w:pgSz w:w="16838" w:h="11906" w:orient="landscape" w:code="9"/>
      <w:pgMar w:top="1134" w:right="998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2E2"/>
    <w:multiLevelType w:val="hybridMultilevel"/>
    <w:tmpl w:val="007CD73E"/>
    <w:lvl w:ilvl="0" w:tplc="35FC5360">
      <w:start w:val="1"/>
      <w:numFmt w:val="bullet"/>
      <w:lvlText w:val="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">
    <w:nsid w:val="04444E87"/>
    <w:multiLevelType w:val="multilevel"/>
    <w:tmpl w:val="DD325DCC"/>
    <w:lvl w:ilvl="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">
    <w:nsid w:val="064B23B2"/>
    <w:multiLevelType w:val="hybridMultilevel"/>
    <w:tmpl w:val="56AEAEC4"/>
    <w:lvl w:ilvl="0" w:tplc="641E56F4">
      <w:start w:val="2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92496"/>
    <w:multiLevelType w:val="hybridMultilevel"/>
    <w:tmpl w:val="96EAF2F2"/>
    <w:lvl w:ilvl="0" w:tplc="B310EFF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4">
    <w:nsid w:val="093317D0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5">
    <w:nsid w:val="0F112974"/>
    <w:multiLevelType w:val="hybridMultilevel"/>
    <w:tmpl w:val="2522F97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0FB82F03"/>
    <w:multiLevelType w:val="hybridMultilevel"/>
    <w:tmpl w:val="7996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C2E65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>
    <w:nsid w:val="15B91537"/>
    <w:multiLevelType w:val="multilevel"/>
    <w:tmpl w:val="C26AFA8A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9">
    <w:nsid w:val="16C405B1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0">
    <w:nsid w:val="1A776AA3"/>
    <w:multiLevelType w:val="hybridMultilevel"/>
    <w:tmpl w:val="A11E6F16"/>
    <w:lvl w:ilvl="0" w:tplc="B310EFF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EA01847"/>
    <w:multiLevelType w:val="hybridMultilevel"/>
    <w:tmpl w:val="EA50A72A"/>
    <w:lvl w:ilvl="0" w:tplc="A4EA1A00">
      <w:start w:val="1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2">
    <w:nsid w:val="2060440D"/>
    <w:multiLevelType w:val="hybridMultilevel"/>
    <w:tmpl w:val="49E09252"/>
    <w:lvl w:ilvl="0" w:tplc="B310EFFE">
      <w:start w:val="1"/>
      <w:numFmt w:val="bullet"/>
      <w:lvlText w:val="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">
    <w:nsid w:val="21087248"/>
    <w:multiLevelType w:val="hybridMultilevel"/>
    <w:tmpl w:val="7588644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234F4813"/>
    <w:multiLevelType w:val="hybridMultilevel"/>
    <w:tmpl w:val="3698C854"/>
    <w:lvl w:ilvl="0" w:tplc="0ABC0B12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5">
    <w:nsid w:val="23BA42BC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6">
    <w:nsid w:val="271511AE"/>
    <w:multiLevelType w:val="hybridMultilevel"/>
    <w:tmpl w:val="CA048E9A"/>
    <w:lvl w:ilvl="0" w:tplc="46B62304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7">
    <w:nsid w:val="2AC61C40"/>
    <w:multiLevelType w:val="hybridMultilevel"/>
    <w:tmpl w:val="7844672A"/>
    <w:lvl w:ilvl="0" w:tplc="B310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8">
    <w:nsid w:val="2EC74C17"/>
    <w:multiLevelType w:val="hybridMultilevel"/>
    <w:tmpl w:val="857A2508"/>
    <w:lvl w:ilvl="0" w:tplc="B310EFFE">
      <w:start w:val="1"/>
      <w:numFmt w:val="bullet"/>
      <w:lvlText w:val="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>
    <w:nsid w:val="37DC344A"/>
    <w:multiLevelType w:val="hybridMultilevel"/>
    <w:tmpl w:val="D720A73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3AF0406E"/>
    <w:multiLevelType w:val="multilevel"/>
    <w:tmpl w:val="01E0518E"/>
    <w:lvl w:ilvl="0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B20432"/>
    <w:multiLevelType w:val="hybridMultilevel"/>
    <w:tmpl w:val="D988F47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43500353"/>
    <w:multiLevelType w:val="hybridMultilevel"/>
    <w:tmpl w:val="782CB49A"/>
    <w:lvl w:ilvl="0" w:tplc="B310EFFE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3">
    <w:nsid w:val="43805624"/>
    <w:multiLevelType w:val="hybridMultilevel"/>
    <w:tmpl w:val="C26AFA8A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4">
    <w:nsid w:val="47C05214"/>
    <w:multiLevelType w:val="hybridMultilevel"/>
    <w:tmpl w:val="247AA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260B9"/>
    <w:multiLevelType w:val="hybridMultilevel"/>
    <w:tmpl w:val="E3585FA2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35FC5360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6">
    <w:nsid w:val="4BD316A8"/>
    <w:multiLevelType w:val="multilevel"/>
    <w:tmpl w:val="E3585FA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7">
    <w:nsid w:val="530E1641"/>
    <w:multiLevelType w:val="hybridMultilevel"/>
    <w:tmpl w:val="01E0518E"/>
    <w:lvl w:ilvl="0" w:tplc="46B62304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36EDE"/>
    <w:multiLevelType w:val="hybridMultilevel"/>
    <w:tmpl w:val="42A0631A"/>
    <w:lvl w:ilvl="0" w:tplc="B310EF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CCA73B1"/>
    <w:multiLevelType w:val="hybridMultilevel"/>
    <w:tmpl w:val="C11008E6"/>
    <w:lvl w:ilvl="0" w:tplc="B310EFF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0">
    <w:nsid w:val="6E57591A"/>
    <w:multiLevelType w:val="hybridMultilevel"/>
    <w:tmpl w:val="21145E1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31">
    <w:nsid w:val="7E78159A"/>
    <w:multiLevelType w:val="hybridMultilevel"/>
    <w:tmpl w:val="B67C4898"/>
    <w:lvl w:ilvl="0" w:tplc="0419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8"/>
  </w:num>
  <w:num w:numId="5">
    <w:abstractNumId w:val="26"/>
  </w:num>
  <w:num w:numId="6">
    <w:abstractNumId w:val="19"/>
  </w:num>
  <w:num w:numId="7">
    <w:abstractNumId w:val="16"/>
  </w:num>
  <w:num w:numId="8">
    <w:abstractNumId w:val="31"/>
  </w:num>
  <w:num w:numId="9">
    <w:abstractNumId w:val="27"/>
  </w:num>
  <w:num w:numId="10">
    <w:abstractNumId w:val="14"/>
  </w:num>
  <w:num w:numId="11">
    <w:abstractNumId w:val="11"/>
  </w:num>
  <w:num w:numId="12">
    <w:abstractNumId w:val="20"/>
  </w:num>
  <w:num w:numId="13">
    <w:abstractNumId w:val="1"/>
  </w:num>
  <w:num w:numId="14">
    <w:abstractNumId w:val="4"/>
  </w:num>
  <w:num w:numId="15">
    <w:abstractNumId w:val="15"/>
  </w:num>
  <w:num w:numId="16">
    <w:abstractNumId w:val="30"/>
  </w:num>
  <w:num w:numId="17">
    <w:abstractNumId w:val="9"/>
  </w:num>
  <w:num w:numId="18">
    <w:abstractNumId w:val="5"/>
  </w:num>
  <w:num w:numId="19">
    <w:abstractNumId w:val="7"/>
  </w:num>
  <w:num w:numId="20">
    <w:abstractNumId w:val="2"/>
  </w:num>
  <w:num w:numId="21">
    <w:abstractNumId w:val="13"/>
  </w:num>
  <w:num w:numId="22">
    <w:abstractNumId w:val="21"/>
  </w:num>
  <w:num w:numId="23">
    <w:abstractNumId w:val="22"/>
  </w:num>
  <w:num w:numId="24">
    <w:abstractNumId w:val="24"/>
  </w:num>
  <w:num w:numId="25">
    <w:abstractNumId w:val="17"/>
  </w:num>
  <w:num w:numId="26">
    <w:abstractNumId w:val="12"/>
  </w:num>
  <w:num w:numId="27">
    <w:abstractNumId w:val="18"/>
  </w:num>
  <w:num w:numId="28">
    <w:abstractNumId w:val="3"/>
  </w:num>
  <w:num w:numId="29">
    <w:abstractNumId w:val="29"/>
  </w:num>
  <w:num w:numId="30">
    <w:abstractNumId w:val="10"/>
  </w:num>
  <w:num w:numId="31">
    <w:abstractNumId w:val="28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30823"/>
    <w:rsid w:val="00013B48"/>
    <w:rsid w:val="00024DA7"/>
    <w:rsid w:val="0004351E"/>
    <w:rsid w:val="00081582"/>
    <w:rsid w:val="00084C5F"/>
    <w:rsid w:val="000A372A"/>
    <w:rsid w:val="00104925"/>
    <w:rsid w:val="001331AE"/>
    <w:rsid w:val="00141AAA"/>
    <w:rsid w:val="00160787"/>
    <w:rsid w:val="001702E2"/>
    <w:rsid w:val="00173658"/>
    <w:rsid w:val="0018540A"/>
    <w:rsid w:val="001A0DB4"/>
    <w:rsid w:val="001A6647"/>
    <w:rsid w:val="001F0CE6"/>
    <w:rsid w:val="002204C6"/>
    <w:rsid w:val="0022241E"/>
    <w:rsid w:val="0022406A"/>
    <w:rsid w:val="00235F7C"/>
    <w:rsid w:val="00235FE2"/>
    <w:rsid w:val="0025733B"/>
    <w:rsid w:val="00291C67"/>
    <w:rsid w:val="002B0447"/>
    <w:rsid w:val="002D16E7"/>
    <w:rsid w:val="002D65D1"/>
    <w:rsid w:val="002E5DAA"/>
    <w:rsid w:val="002F77A6"/>
    <w:rsid w:val="00302D28"/>
    <w:rsid w:val="003144C1"/>
    <w:rsid w:val="00316C9C"/>
    <w:rsid w:val="00397502"/>
    <w:rsid w:val="003A0FE3"/>
    <w:rsid w:val="003C4FF1"/>
    <w:rsid w:val="003D2E29"/>
    <w:rsid w:val="003E2713"/>
    <w:rsid w:val="00400625"/>
    <w:rsid w:val="00412661"/>
    <w:rsid w:val="00420E86"/>
    <w:rsid w:val="00451299"/>
    <w:rsid w:val="0046223A"/>
    <w:rsid w:val="00463DBD"/>
    <w:rsid w:val="0047793A"/>
    <w:rsid w:val="00496EE9"/>
    <w:rsid w:val="004A3121"/>
    <w:rsid w:val="004C4EB1"/>
    <w:rsid w:val="004D5DA7"/>
    <w:rsid w:val="00513C6C"/>
    <w:rsid w:val="00527953"/>
    <w:rsid w:val="0054316C"/>
    <w:rsid w:val="005515EB"/>
    <w:rsid w:val="00551868"/>
    <w:rsid w:val="00551A1E"/>
    <w:rsid w:val="005760FE"/>
    <w:rsid w:val="005A26FC"/>
    <w:rsid w:val="005C2EA2"/>
    <w:rsid w:val="005D158B"/>
    <w:rsid w:val="005F2567"/>
    <w:rsid w:val="006036D1"/>
    <w:rsid w:val="00607164"/>
    <w:rsid w:val="00611075"/>
    <w:rsid w:val="0062395F"/>
    <w:rsid w:val="00627B7C"/>
    <w:rsid w:val="00636AAB"/>
    <w:rsid w:val="00637330"/>
    <w:rsid w:val="006569F2"/>
    <w:rsid w:val="00676471"/>
    <w:rsid w:val="00683A74"/>
    <w:rsid w:val="00684B3C"/>
    <w:rsid w:val="006A04C1"/>
    <w:rsid w:val="006A08F1"/>
    <w:rsid w:val="006B1B59"/>
    <w:rsid w:val="006B3856"/>
    <w:rsid w:val="006C12DE"/>
    <w:rsid w:val="0074038D"/>
    <w:rsid w:val="00770963"/>
    <w:rsid w:val="00785A08"/>
    <w:rsid w:val="00793A56"/>
    <w:rsid w:val="007A7E81"/>
    <w:rsid w:val="007F24B8"/>
    <w:rsid w:val="00800461"/>
    <w:rsid w:val="00806D47"/>
    <w:rsid w:val="00840C56"/>
    <w:rsid w:val="00896711"/>
    <w:rsid w:val="00896E2C"/>
    <w:rsid w:val="008A1A8D"/>
    <w:rsid w:val="008B6D86"/>
    <w:rsid w:val="008C7315"/>
    <w:rsid w:val="009063D0"/>
    <w:rsid w:val="00907CA9"/>
    <w:rsid w:val="00916B12"/>
    <w:rsid w:val="00917FED"/>
    <w:rsid w:val="00941209"/>
    <w:rsid w:val="00955D31"/>
    <w:rsid w:val="009B4771"/>
    <w:rsid w:val="009C40C2"/>
    <w:rsid w:val="009D088A"/>
    <w:rsid w:val="009D6963"/>
    <w:rsid w:val="009E0E32"/>
    <w:rsid w:val="00A30823"/>
    <w:rsid w:val="00A56A6B"/>
    <w:rsid w:val="00A700BD"/>
    <w:rsid w:val="00A70E82"/>
    <w:rsid w:val="00AA34C7"/>
    <w:rsid w:val="00AA5743"/>
    <w:rsid w:val="00AA72F2"/>
    <w:rsid w:val="00AC68B0"/>
    <w:rsid w:val="00B32805"/>
    <w:rsid w:val="00B5782C"/>
    <w:rsid w:val="00B735F9"/>
    <w:rsid w:val="00BA34B5"/>
    <w:rsid w:val="00BB0205"/>
    <w:rsid w:val="00BB243A"/>
    <w:rsid w:val="00BC1498"/>
    <w:rsid w:val="00BD05E2"/>
    <w:rsid w:val="00BD3E6A"/>
    <w:rsid w:val="00BE5B83"/>
    <w:rsid w:val="00BF29E6"/>
    <w:rsid w:val="00C12903"/>
    <w:rsid w:val="00C432C2"/>
    <w:rsid w:val="00C57C67"/>
    <w:rsid w:val="00CA22A6"/>
    <w:rsid w:val="00CB5BF3"/>
    <w:rsid w:val="00CF7E21"/>
    <w:rsid w:val="00D25B55"/>
    <w:rsid w:val="00D403C3"/>
    <w:rsid w:val="00D643ED"/>
    <w:rsid w:val="00D81218"/>
    <w:rsid w:val="00D9141A"/>
    <w:rsid w:val="00DA167F"/>
    <w:rsid w:val="00DA1FE5"/>
    <w:rsid w:val="00DF3541"/>
    <w:rsid w:val="00E03B3A"/>
    <w:rsid w:val="00E2590B"/>
    <w:rsid w:val="00E411AE"/>
    <w:rsid w:val="00E54B4E"/>
    <w:rsid w:val="00E60CE3"/>
    <w:rsid w:val="00E721FD"/>
    <w:rsid w:val="00E80C3B"/>
    <w:rsid w:val="00EA271F"/>
    <w:rsid w:val="00EB488A"/>
    <w:rsid w:val="00EB78B0"/>
    <w:rsid w:val="00EC0F94"/>
    <w:rsid w:val="00ED631D"/>
    <w:rsid w:val="00EF634A"/>
    <w:rsid w:val="00F01C7E"/>
    <w:rsid w:val="00F31683"/>
    <w:rsid w:val="00F619DD"/>
    <w:rsid w:val="00F83A45"/>
    <w:rsid w:val="00FA25EA"/>
    <w:rsid w:val="00FE39E5"/>
    <w:rsid w:val="00FE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186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sid w:val="00770963"/>
    <w:rPr>
      <w:color w:val="0000FF"/>
      <w:u w:val="single"/>
    </w:rPr>
  </w:style>
  <w:style w:type="paragraph" w:customStyle="1" w:styleId="ConsPlusNormal">
    <w:name w:val="ConsPlusNormal"/>
    <w:rsid w:val="00EB78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тиль1"/>
    <w:basedOn w:val="a"/>
    <w:rsid w:val="00793A56"/>
    <w:pPr>
      <w:jc w:val="both"/>
    </w:pPr>
    <w:rPr>
      <w:sz w:val="28"/>
      <w:szCs w:val="20"/>
    </w:rPr>
  </w:style>
  <w:style w:type="paragraph" w:customStyle="1" w:styleId="ConsNormal">
    <w:name w:val="ConsNormal"/>
    <w:rsid w:val="001A0D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2F8A3401E134795502A4DA74EB7FB04A71A61D126CDFBE49FECD16B00240295BEC97F479FE7846mDr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2F8A3401E134795502A4DA74EB7FB04A71A61D126CDFBE49FECD16B00240295BEC97F479FE7846mDr6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3595-4884-4B09-9C90-310E9066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5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НА ЗАМЕЩЕНИЕ ВАКАНТНЫХ ДОЛЖНОСТЕЙ</vt:lpstr>
    </vt:vector>
  </TitlesOfParts>
  <Company>Kraftway</Company>
  <LinksUpToDate>false</LinksUpToDate>
  <CharactersWithSpaces>12303</CharactersWithSpaces>
  <SharedDoc>false</SharedDoc>
  <HLinks>
    <vt:vector size="18" baseType="variant"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6422637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consultantplus://offline/ref=A72F8A3401E134795502A4DA74EB7FB04A71A61D126CDFBE49FECD16B00240295BEC97F479FE7846mDr6L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consultantplus://offline/ref=A72F8A3401E134795502A4DA74EB7FB04A71A61D126CDFBE49FECD16B00240295BEC97F479FE7846mDr6L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НА ЗАМЕЩЕНИЕ ВАКАНТНЫХ ДОЛЖНОСТЕЙ</dc:title>
  <dc:creator>GEG</dc:creator>
  <cp:lastModifiedBy>7627-00-218</cp:lastModifiedBy>
  <cp:revision>13</cp:revision>
  <cp:lastPrinted>2024-06-05T13:41:00Z</cp:lastPrinted>
  <dcterms:created xsi:type="dcterms:W3CDTF">2022-10-31T12:48:00Z</dcterms:created>
  <dcterms:modified xsi:type="dcterms:W3CDTF">2024-06-19T09:09:00Z</dcterms:modified>
</cp:coreProperties>
</file>