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Сводный план </w:t>
      </w:r>
      <w:proofErr w:type="spellStart"/>
      <w:r w:rsidRPr="00B407E4">
        <w:rPr>
          <w:rFonts w:ascii="Times New Roman" w:hAnsi="Times New Roman" w:cs="Times New Roman"/>
          <w:b/>
          <w:sz w:val="40"/>
          <w:szCs w:val="40"/>
        </w:rPr>
        <w:t>вебинаров</w:t>
      </w:r>
      <w:proofErr w:type="spellEnd"/>
      <w:r w:rsidRPr="00B407E4">
        <w:rPr>
          <w:rFonts w:ascii="Times New Roman" w:hAnsi="Times New Roman" w:cs="Times New Roman"/>
          <w:b/>
          <w:sz w:val="40"/>
          <w:szCs w:val="40"/>
        </w:rPr>
        <w:t>,</w:t>
      </w:r>
    </w:p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проводимый территориальными налоговыми органами</w:t>
      </w:r>
    </w:p>
    <w:p w:rsidR="001A7419" w:rsidRP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B31047">
        <w:rPr>
          <w:rFonts w:ascii="Times New Roman" w:hAnsi="Times New Roman" w:cs="Times New Roman"/>
          <w:b/>
          <w:sz w:val="40"/>
          <w:szCs w:val="40"/>
        </w:rPr>
        <w:t>август</w:t>
      </w:r>
      <w:r w:rsidRPr="00B407E4">
        <w:rPr>
          <w:rFonts w:ascii="Times New Roman" w:hAnsi="Times New Roman" w:cs="Times New Roman"/>
          <w:b/>
          <w:sz w:val="40"/>
          <w:szCs w:val="40"/>
        </w:rPr>
        <w:t xml:space="preserve">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689"/>
        <w:gridCol w:w="1110"/>
        <w:gridCol w:w="4579"/>
        <w:gridCol w:w="5493"/>
      </w:tblGrid>
      <w:tr w:rsidR="00843F15" w:rsidRPr="00F61250" w:rsidTr="00D36800">
        <w:tc>
          <w:tcPr>
            <w:tcW w:w="168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8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10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7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Тема вебинара</w:t>
            </w:r>
          </w:p>
        </w:tc>
        <w:tc>
          <w:tcPr>
            <w:tcW w:w="5493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</w:tr>
      <w:tr w:rsidR="00A47A6A" w:rsidRPr="00F61250" w:rsidTr="00D36800">
        <w:tc>
          <w:tcPr>
            <w:tcW w:w="1689" w:type="dxa"/>
            <w:vMerge w:val="restart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1689" w:type="dxa"/>
          </w:tcPr>
          <w:p w:rsidR="00A47A6A" w:rsidRPr="00A47A6A" w:rsidRDefault="00A47A6A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110" w:type="dxa"/>
          </w:tcPr>
          <w:p w:rsidR="00A47A6A" w:rsidRPr="00A47A6A" w:rsidRDefault="00A47A6A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7713</w:t>
            </w:r>
          </w:p>
        </w:tc>
        <w:tc>
          <w:tcPr>
            <w:tcW w:w="4579" w:type="dxa"/>
          </w:tcPr>
          <w:p w:rsidR="00A47A6A" w:rsidRPr="00A47A6A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</w:p>
        </w:tc>
        <w:tc>
          <w:tcPr>
            <w:tcW w:w="5493" w:type="dxa"/>
          </w:tcPr>
          <w:p w:rsidR="00A47A6A" w:rsidRPr="0034037B" w:rsidRDefault="00A47A6A" w:rsidP="0034037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6A" w:rsidRPr="00F61250" w:rsidTr="00D36800">
        <w:tc>
          <w:tcPr>
            <w:tcW w:w="1689" w:type="dxa"/>
            <w:vMerge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"Специальные налоговые режимы для Индивидуальных предпринимателей  </w:t>
            </w:r>
          </w:p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(вопросы по упрощенной системе налогообложения; патентная систем налогообложения; налог на профессиональный доход)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 электронного документооборота.</w:t>
            </w:r>
          </w:p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493" w:type="dxa"/>
          </w:tcPr>
          <w:p w:rsidR="00A47A6A" w:rsidRPr="0034037B" w:rsidRDefault="00A47A6A" w:rsidP="0034037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https://vksnp4.nalog.ru/conference/1specialnye-nalogovye-rezhimy-dlya-individualnyx-p?token=a389b62d-4b0b-4c59-a12b-fc7caec49d74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2) порядок расчета и сроки уплаты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https://vs26.nalog.ru/c/PP_IP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налоговой и бухгалтерской отчетности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по ТКС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https://vksnp4.nalog.ru/conference/predstavlenie-nbo-po-tks?token=1d0b2f8b-95e5-4fab-beda-61940276c3e3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Зачеты, возвраты сумм излишне уплаченных налогов, сборов, страховых взносов, пеней, штрафов в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сроответствии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со ст.78 Налогового Кодекса РФ.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https://vksnp4.nalog.ru/conference/7717siun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Преимущество использования Интернет-сервиса ФНС России «Личный кабинет налогоплательщика для физических лиц» в том числе как направить онлайн налоговую декларацию по налогу на доходы физических лиц (форма 3-НДФЛ) через «Личный кабинет налогоплательщика для физических лиц» в целях получения налоговых вычетов.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https://vksnp4.nalog.ru/conference/preimus-hestvo-ispolzovaniya-internet-servisa-fns-?token=ccc616ed-5522-4790-8fca-dcdef15bd121</w:t>
            </w:r>
          </w:p>
        </w:tc>
      </w:tr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Субсидиарная ответственность контролирующих лиц должника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https://vksnp4.nalog.ru/conference/subsidiarnaya-otvetstvennost-kontroliruyus-hix-lic?token=de37e065-f50d-4e30-b552-753a55b72bfc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 (личный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"QR-анкетирование"; сайт "Ваш контроль")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https://vksnp4.nalog.ru/conference/elektronnye-servisy-fns-rossii-04-08-21?token=7663ce7c-17ac-41fa-a424-c90fc58aa575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нятие ККТ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учета в одностороннем порядке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https://w.sbis.ru/webinar/b2e2982d-2fb0-4080-b608-4df215871d20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аспекты при проведении камеральной налоговой проверки декларации по прибыли, в случае отражения убытка по итогам отчетного периода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https://vs27.nalog.ru/c/2761460636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Имущественные и социальные налоговые вычеты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https://vksnp4.nalog.ru/conference/imus-hestvennye-i-socialnye-nalogovye-vychety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предоставления льгот, исчисление и уплата налога на имущество физических лиц.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F865F5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https://vksnp4.nalog.ru/conference/poryadok-predostavleniya-lgot-ischislenie-i-uplata?token=c4b6a784-d3b0-4492-944c-76f3a381f9b1</w:t>
              </w:r>
            </w:hyperlink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проверка по расчету по страховым взносам.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начислений по расчету по страховым взносам на 1/12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часть ,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организаций пострадавших во время пандемии</w:t>
            </w:r>
          </w:p>
        </w:tc>
        <w:tc>
          <w:tcPr>
            <w:tcW w:w="5493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https://vksnp4.nalog.ru/conference/4299?token=d37ef204-4fe7-4591-8c8d-17fb42e0ff86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Взыскание задолженности с физических лиц. Как избежать запрета на выезд за границу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https://vksnp4.nalog.ru/conference/4243?token=d0ebd036-47e0-4d63-8758-bf079f90fc48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https://vksnp4.nalog.ru/conference/preimushestva-polucheniya-gosuslug-FNS-v-el-vide?token=e1ae9daf-8775-4d19-9833-1b40e54c3ebf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1689" w:type="dxa"/>
          </w:tcPr>
          <w:p w:rsidR="00D849A8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010AD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A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D849A8" w:rsidRPr="00F010AD" w:rsidRDefault="00D849A8" w:rsidP="0042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AD">
              <w:rPr>
                <w:rFonts w:ascii="Times New Roman" w:hAnsi="Times New Roman" w:cs="Times New Roman"/>
                <w:sz w:val="28"/>
                <w:szCs w:val="28"/>
              </w:rPr>
              <w:t>Ознакомление с интерактивными сервисами.</w:t>
            </w:r>
            <w:r w:rsidR="0042457A" w:rsidRPr="00424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0A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сервисы ФНС России: </w:t>
            </w:r>
          </w:p>
        </w:tc>
        <w:tc>
          <w:tcPr>
            <w:tcW w:w="5493" w:type="dxa"/>
          </w:tcPr>
          <w:p w:rsidR="00D849A8" w:rsidRPr="00D849A8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8">
              <w:rPr>
                <w:rFonts w:ascii="Times New Roman" w:hAnsi="Times New Roman" w:cs="Times New Roman"/>
                <w:sz w:val="28"/>
                <w:szCs w:val="28"/>
              </w:rPr>
              <w:t>https://vksnp4.nalog.ru/conference/elektronnye-servisy-fns-rossii-oznakomlenie-s-inte?token=4353fa02-f9e9-414a-8210-72b508587aae</w:t>
            </w:r>
          </w:p>
          <w:p w:rsidR="00D849A8" w:rsidRPr="00A24DE8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6-НДФЛ, 2-НДФЛ. Контрольные соотношения при заполнении. Пониженные тарифы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рассчета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страховым взносам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https://vksnp4.nalog.ru/conference/poryadok-zapolneniya-6-ndfl-2-ndfl-kontrolnye-soot?token=ab164275-143f-4d3e-8907-7b1fd346ca0c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D849A8" w:rsidRPr="00F61250" w:rsidRDefault="00D849A8" w:rsidP="00D849A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Сдача отчетности по налогам и страховым взносам, посредствам телекоммуникационных каналов связи. Форматы представления налоговой и бухгалтерской отчетности в электронном виде.</w:t>
            </w:r>
          </w:p>
        </w:tc>
        <w:tc>
          <w:tcPr>
            <w:tcW w:w="5493" w:type="dxa"/>
            <w:vAlign w:val="center"/>
          </w:tcPr>
          <w:p w:rsidR="00D849A8" w:rsidRPr="00F61250" w:rsidRDefault="00D849A8" w:rsidP="00D849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sdacha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otchetnosti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nalogam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posredstvam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tks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form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https://vksnp4.nalog.ru/conference/1pravilnost-zapolneniya-polej-p-p-na-perechislenie?token=23f43352-ab1f-4bdc-85d4-a06012e27e96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мущественны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: порядок и сроки уплаты, ставки, объекты налогообложения. Вопрос-ответ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https://vksnp4.nalog.ru/conference/03-08-2021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начисления и уплаты земельного и транспортного налогов юридическими лицами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https://vksnp4.nalog.ru/conference/poryadok-nachisleniya-i-uplaty-zemelnogo-i-transpo?token=0010d7b0-7370-4dfb-95a2-8b03102f0e1d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кадастровой стоимости, применяемой для целей налога на имущество организаций, расчет налога на имущество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https://vksnp4.nalog.ru/conference/4359?token=c162ff0a-ce1f-461b-ae86-62d7c7531f30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при налогообложении имущества за налоговый период 2020 год и о порядке их предоставления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https://vksnp4.nalog.ru/conference/nalogovye-lgoty-pri-nalogooblazhenii-imus-hestva-z?token=acd43562-3f6b-45bf-8128-0f89c3ddd2b4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шибк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при заполнении расчетных документов на перечисление налогов, сборов и иных платежей в бюджетную систему Российской Федерации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https://w.sbis.ru/webinar/RNAO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Корректность заполнения платежных документов. 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https://vksnp4.nalog.ru/conference/korrektnost-zapolneniya-platezhnyx-dokumentov-dost?token=8b5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сервисов ФНС России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https://vksnp4.nalog.ru/conference/elektronnye-servisy-fns-rossii-7705?token=73bf805d-2af0-4807-a932-297693c35801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оформления платежных документов на уплату налогов. Ошибки, допускаемые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налогоплательщиками, при заполнении платежных документов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https://vksnp4.nalog.ru/conference/poryadok-oformleniya-platezhnyx-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dokumentov?token=55d50066-64d3-4765-8e2f-f8cbbb212aed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Постановка на учет, перерегистрация, снятие с учета ККТ. Снятие ККТ налоговыми органами в одностороннем порядке. Мобильное приложение ФНС России "Проверка кассового чека": практическая помощь по установке и работе с мобильным приложением, проверка чеков налогоплательщиков.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https://vksnp4.nalog.ru/conference/ifns-7-postanovka-na-uchet-pereregistraciya-snyati?token=ab2c67f9-4e77-452e-b76b-c14789f8ba2f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Получение Свидетельства о постановке на учет в налоговом органе физическому лицу, не относящемуся к индивидуальному предпринимателю, адвокату, нотариусу, занимающемуся частной практикой.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https://vs26.nalog.ru/c/7668263549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Розничная реализация табачной продукции в рамках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одательства РФ о применении ККТ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http://b10031.vr.mirapolis.ru/mira/miravr/8742267257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3A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 юридических лиц (изменения в гл. 21 Налогового Кодекса Российской Федерации)</w:t>
            </w:r>
          </w:p>
        </w:tc>
        <w:tc>
          <w:tcPr>
            <w:tcW w:w="5493" w:type="dxa"/>
          </w:tcPr>
          <w:p w:rsidR="00D849A8" w:rsidRPr="005E3198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8">
              <w:rPr>
                <w:rFonts w:ascii="Times New Roman" w:hAnsi="Times New Roman" w:cs="Times New Roman"/>
                <w:sz w:val="28"/>
                <w:szCs w:val="28"/>
              </w:rPr>
              <w:object w:dxaOrig="3495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pt" o:ole="">
                  <v:imagedata r:id="rId6" o:title=""/>
                </v:shape>
                <o:OLEObject Type="Embed" ProgID="PBrush" ShapeID="_x0000_i1025" DrawAspect="Content" ObjectID="_1691581291" r:id="rId7"/>
              </w:object>
            </w:r>
          </w:p>
          <w:p w:rsidR="00D849A8" w:rsidRPr="0034037B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8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https://vksnp4.nalog.ru/conference/nalog-na-dobavlennuyu-stoimost-yuridicheskix-</w:t>
            </w:r>
            <w:r w:rsidRPr="005E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lic?token=762096d7-2a0f-4f1f-8037-1224891def3e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Уменьшение УСН на сумму страховых взносов для ИП в 2021 год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https://vksnp4.nalog.ru/conference/7713-umenshenie-usn-na-summu-straxovyx-vznosov-dly?token=b7b2f985-45c5-4d22-bb73-aded4cc9d71f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BB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ККТ</w:t>
            </w:r>
          </w:p>
        </w:tc>
        <w:tc>
          <w:tcPr>
            <w:tcW w:w="5493" w:type="dxa"/>
          </w:tcPr>
          <w:p w:rsidR="00D849A8" w:rsidRDefault="00D849A8" w:rsidP="00D849A8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AB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https://vksnp4.nalog.ru/conference/osobprimkkt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заполнения платежных поручений</w:t>
            </w:r>
          </w:p>
        </w:tc>
        <w:tc>
          <w:tcPr>
            <w:tcW w:w="5493" w:type="dxa"/>
          </w:tcPr>
          <w:p w:rsidR="00D849A8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D849A8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https://vs26.nalog.ru/c/9565148910</w:t>
              </w:r>
            </w:hyperlink>
          </w:p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D849A8" w:rsidRPr="000B764A" w:rsidRDefault="00D849A8" w:rsidP="00D84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«Применении ККТ при осуществлении наличных денежных расчетов и (или) расчетов с использованием платежных карт в </w:t>
            </w:r>
            <w:proofErr w:type="gram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РФ  на</w:t>
            </w:r>
            <w:proofErr w:type="gram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территориях рынка, ярмарках и 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 объектах массовой торговли.»</w:t>
            </w:r>
          </w:p>
        </w:tc>
        <w:tc>
          <w:tcPr>
            <w:tcW w:w="5493" w:type="dxa"/>
          </w:tcPr>
          <w:p w:rsidR="00D849A8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D849A8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https://vksnp4.nalog.ru/conference/primenenii-kkt-pri-osus-hestvlenii-nalichnyx-denez?token=ea9dba98-e422-43ae-9704-bcd9711ef142</w:t>
              </w:r>
            </w:hyperlink>
          </w:p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транспортного налога физических лиц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https://vksnp4.nalog.ru/conference/poryadok-ischisleniya-i-oplaty-transportnogo-nalog?token=402b2077-2148-4ac8-b5d7-20e45dd7f555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специального налогового режима для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"Налог на профессиональный доход"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https://vksnp4.nalog.ru/conference/osobennosti-primeneniya-specialnogo-nalogovogo-rez?token=3b529f79-77d7-448b-9c50-81b4d31f09c9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юридических лиц 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https://vksnp4.nalog.ru/conference/nalog-na-pribyl-yuridicheskix-lic-17-08-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21?token=82353361-6759-4d39-974e-27d1564d0b6f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профессиональный доход,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</w:p>
        </w:tc>
        <w:tc>
          <w:tcPr>
            <w:tcW w:w="5493" w:type="dxa"/>
          </w:tcPr>
          <w:p w:rsidR="00D849A8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D849A8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https://w.sbis.ru/webinar/17d9d5c7-f64c-4cbd-97b4-3730f44c8d8b</w:t>
              </w:r>
            </w:hyperlink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Консультации по 3-НДФЛ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https://vksnp4.nalog.ru/conference/konsultacii-po-3-ndfl1?token=a5450195-0c4e-476b-8a8a-dd4b2df10b24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государственных услуг ФНС России с помощью </w:t>
            </w:r>
            <w:proofErr w:type="spellStart"/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сервисов:Личный</w:t>
            </w:r>
            <w:proofErr w:type="spellEnd"/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налогоплательщика для физических лиц, Личный кабинет индивидуального предпринимателя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https://vs27.nalog.ru/c/7510847078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расчета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  страховым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зносам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 в части Приложения 2 к Разделу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Суммы возмещаемых Фондом расходов работо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дателя на выплату "больничных"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https://vksnp4.nalog.ru/conference/zapolnenie-rascheta-po-straxovym-v-znosam-v-chasti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платежных документов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https://vksnp4.nalog.ru/conference/4330?token=f44f7df8-35c0-4eda-9c8e-6a955e833a7b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отчетности по телекоммуникационным каналам связи.</w:t>
            </w:r>
          </w:p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D849A8" w:rsidRPr="000B764A" w:rsidRDefault="00F865F5" w:rsidP="00D849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D849A8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https://vksnp4.nalog.ru/conference/sdacha-otchetnosti-po-telekommunikacionnym-kanalam?token=bc9f31a6-4681-43a9-8497-90cf9786e618</w:t>
              </w:r>
            </w:hyperlink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"Имущественные налоги физических лиц.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вместно с представителями МФЦ. </w:t>
            </w:r>
          </w:p>
        </w:tc>
        <w:tc>
          <w:tcPr>
            <w:tcW w:w="5493" w:type="dxa"/>
          </w:tcPr>
          <w:p w:rsidR="00D849A8" w:rsidRPr="000B764A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https://vksnp4.nalog.ru/conference/1imus-hestvennye-nalogi-fizicheskix-lic?token=8d0ac58d-dcda-477d-8358-405229efde12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уменьшения суммы налога, уплачиваемого в связи с применением патентной системы налогообложения (далее – ПСН), на сумму указанных в пункте 1.2 статьи 346.51 Налогового кодекса Российской Федерации (далее – Кодекс) страховых платежей (взносов) и пособий. Письмо ФНС России от 02.06.2021 № СД-4-3/7704@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https://vksnp4.nalog.ru/conference/4244?token=0d451977-4b2f-4b5e-8689-5efb6edefb0a</w:t>
            </w:r>
          </w:p>
        </w:tc>
      </w:tr>
      <w:tr w:rsidR="008E45AE" w:rsidRPr="00F61250" w:rsidTr="00D36800">
        <w:tc>
          <w:tcPr>
            <w:tcW w:w="1689" w:type="dxa"/>
            <w:vMerge w:val="restart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168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оформления документов на уплату налогов, пеней и налоговых санкций. Особенности оплаты налогов за третьих лиц. Формирование платежных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документовс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электронных сервисов ФНС России "Заплати налоги", "Уплата налогов и пошлин".</w:t>
            </w:r>
          </w:p>
        </w:tc>
        <w:tc>
          <w:tcPr>
            <w:tcW w:w="5493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https://vksnp4.nalog.ru/conference/poryadok-oformleniya-dok-na-uplatu-nalogov-penei?token=5693d532-42dd-4e7e-8d89-a61cae6130e2</w:t>
            </w:r>
          </w:p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5AE" w:rsidRPr="00F61250" w:rsidTr="00D36800">
        <w:tc>
          <w:tcPr>
            <w:tcW w:w="1689" w:type="dxa"/>
            <w:vMerge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7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начисления имущественных налогов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налог на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транспортный налог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ельный налог</w:t>
            </w:r>
          </w:p>
        </w:tc>
        <w:tc>
          <w:tcPr>
            <w:tcW w:w="5493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https://vksnp4.nalog.ru/conference/nachisleniya-imus-hestvennyx-nalogov-fizi?token=ed23d0d3-d47a-</w:t>
            </w:r>
          </w:p>
        </w:tc>
      </w:tr>
      <w:tr w:rsidR="008E45AE" w:rsidRPr="00F61250" w:rsidTr="00D36800">
        <w:tc>
          <w:tcPr>
            <w:tcW w:w="1689" w:type="dxa"/>
            <w:vMerge w:val="restart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168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декларирования доходов физическими лицами и получение налоговых вычетов.  Заполнение формы налоговой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декларации по налогу на доходы физических лиц (форма 3-НДФЛ)</w:t>
            </w:r>
          </w:p>
        </w:tc>
        <w:tc>
          <w:tcPr>
            <w:tcW w:w="5493" w:type="dxa"/>
          </w:tcPr>
          <w:p w:rsidR="008E45AE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E45AE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https://vksnp4.nalog.ru/conference/osobennosti-deklarirovaniya-doxodov-fizicheskimi-l?token=3cc7e9c5-5401-4973-8910-77e528a777e5</w:t>
              </w:r>
            </w:hyperlink>
          </w:p>
        </w:tc>
      </w:tr>
      <w:tr w:rsidR="008E45AE" w:rsidRPr="00F61250" w:rsidTr="00D36800">
        <w:tc>
          <w:tcPr>
            <w:tcW w:w="1689" w:type="dxa"/>
            <w:vMerge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8E45AE" w:rsidRPr="00F61250" w:rsidRDefault="008E45AE" w:rsidP="00D84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платежных документов на уплату налогов физических лиц, организаций и индивидуальных предпринимателей. Уточнение платежа. Возврат, зачет излишне уплаченных налогов (авансовых платежей), сборов, пеней, штрафов.</w:t>
            </w:r>
          </w:p>
        </w:tc>
        <w:tc>
          <w:tcPr>
            <w:tcW w:w="5493" w:type="dxa"/>
            <w:vAlign w:val="center"/>
          </w:tcPr>
          <w:p w:rsidR="008E45AE" w:rsidRPr="00F61250" w:rsidRDefault="008E45AE" w:rsidP="00D84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poryadok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oformleniya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platezhnyx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dokumentov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upl</w:t>
            </w:r>
            <w:proofErr w:type="spellEnd"/>
          </w:p>
        </w:tc>
      </w:tr>
      <w:tr w:rsidR="008E45AE" w:rsidRPr="00F61250" w:rsidTr="00D36800">
        <w:tc>
          <w:tcPr>
            <w:tcW w:w="1689" w:type="dxa"/>
            <w:vMerge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8E45AE" w:rsidRPr="00F61250" w:rsidRDefault="008E45AE" w:rsidP="00D8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Упрощенный порядок получения вычета по НДФЛ физическими лицами</w:t>
            </w:r>
          </w:p>
        </w:tc>
        <w:tc>
          <w:tcPr>
            <w:tcW w:w="5493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https://vksnp4.nalog.ru/conference/12-08-2021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Аккредитация филиалов и представительств иностранных юридических лиц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https://vksnp4.nalog.ru/conference/7747-akkreditaciya-filialov-i-predstavitelstv-inos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 (личный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"QR-анкетирование"; сайт "Ваш контроль")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https://vksnp4.nalog.ru/conference/1elektronnye-servisy-fns-rossii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платежных поручений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B3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https://vksnp4.nalog.ru/conference/poryadok-formirovaniya-platezhnyx-</w:t>
            </w:r>
            <w:r w:rsidRPr="00687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poruchenij?token=e6e01b61-e610-4220-9f2f-14f9bac9ac30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Кто должен применять ККТ и в каких случаях можно работать без нее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https://vksnp4.nalog.ru/conference/4360?token=31d702c7-1f6b-46e2-9712-9aa1b04f13c8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 вычета по НДС при осуществлении корректировки таможенной стоимости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https://w.sbis.ru/webinar/OPVNDS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https://w.sbis.ru/webinar/84cc8ce1-1880-4efb-b04e-f2a0d859d735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подтверждения права на получение возмещения при налогообложении по налоговой ставке 0 процентов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https://vksnp4.nalog.ru/conference/poryadok-podtverzhdeniya-prava-na-poluchenie-vozme?token=aa033ce1-88dd-4ee5-bc4e-4639518e0728</w:t>
            </w:r>
          </w:p>
        </w:tc>
      </w:tr>
      <w:tr w:rsidR="00F865F5" w:rsidRPr="00F61250" w:rsidTr="00D36800">
        <w:tc>
          <w:tcPr>
            <w:tcW w:w="1689" w:type="dxa"/>
          </w:tcPr>
          <w:p w:rsidR="00F865F5" w:rsidRPr="00F865F5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689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F5">
              <w:rPr>
                <w:rFonts w:ascii="Times New Roman" w:hAnsi="Times New Roman" w:cs="Times New Roman"/>
                <w:sz w:val="28"/>
                <w:szCs w:val="28"/>
              </w:rPr>
              <w:t>Изменения в налоговом законодательстве по имущественным налогам юридических лиц.</w:t>
            </w:r>
          </w:p>
        </w:tc>
        <w:tc>
          <w:tcPr>
            <w:tcW w:w="5493" w:type="dxa"/>
          </w:tcPr>
          <w:p w:rsidR="00F865F5" w:rsidRPr="000B764A" w:rsidRDefault="00F865F5" w:rsidP="00F8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F5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</w:t>
            </w:r>
          </w:p>
        </w:tc>
      </w:tr>
      <w:tr w:rsidR="008E45AE" w:rsidRPr="00F61250" w:rsidTr="00D36800">
        <w:tc>
          <w:tcPr>
            <w:tcW w:w="1689" w:type="dxa"/>
            <w:vMerge w:val="restart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1689" w:type="dxa"/>
            <w:vMerge w:val="restart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Упрощенная система налогообложения. Право на применение юридическим лицам и оплата налога.</w:t>
            </w:r>
          </w:p>
        </w:tc>
        <w:tc>
          <w:tcPr>
            <w:tcW w:w="5493" w:type="dxa"/>
          </w:tcPr>
          <w:p w:rsidR="008E45AE" w:rsidRPr="000B764A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https://vs26.nalog.ru/c/1128866226</w:t>
            </w:r>
          </w:p>
        </w:tc>
      </w:tr>
      <w:tr w:rsidR="008E45AE" w:rsidRPr="00F61250" w:rsidTr="00D36800">
        <w:tc>
          <w:tcPr>
            <w:tcW w:w="1689" w:type="dxa"/>
            <w:vMerge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79" w:type="dxa"/>
          </w:tcPr>
          <w:p w:rsidR="008E45AE" w:rsidRPr="00F61250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5AE">
              <w:rPr>
                <w:rFonts w:ascii="Times New Roman" w:hAnsi="Times New Roman" w:cs="Times New Roman"/>
                <w:sz w:val="28"/>
                <w:szCs w:val="28"/>
              </w:rPr>
              <w:t>Ошибки при заполнении налоговой декларации по налогу на прибыль организаций</w:t>
            </w:r>
          </w:p>
        </w:tc>
        <w:tc>
          <w:tcPr>
            <w:tcW w:w="5493" w:type="dxa"/>
          </w:tcPr>
          <w:p w:rsidR="008E45AE" w:rsidRPr="000B764A" w:rsidRDefault="008E45AE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5AE">
              <w:rPr>
                <w:rFonts w:ascii="Times New Roman" w:hAnsi="Times New Roman" w:cs="Times New Roman"/>
                <w:sz w:val="28"/>
                <w:szCs w:val="28"/>
              </w:rPr>
              <w:t>https://w.sbis.ru/webinar/8de1040f-3eee-4680-8aba-144e78a2870a</w:t>
            </w:r>
          </w:p>
        </w:tc>
      </w:tr>
      <w:tr w:rsidR="00F865F5" w:rsidRPr="00F61250" w:rsidTr="00D36800">
        <w:tc>
          <w:tcPr>
            <w:tcW w:w="1689" w:type="dxa"/>
            <w:vMerge w:val="restart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августа</w:t>
            </w:r>
          </w:p>
        </w:tc>
        <w:tc>
          <w:tcPr>
            <w:tcW w:w="1689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F865F5" w:rsidRPr="00F865F5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F5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ККТ</w:t>
            </w:r>
          </w:p>
        </w:tc>
        <w:tc>
          <w:tcPr>
            <w:tcW w:w="5493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F5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https://vksnp4.nalog.ru/conference/osobennosti-primeneniya-kkt</w:t>
            </w:r>
            <w:bookmarkStart w:id="0" w:name="_GoBack"/>
            <w:bookmarkEnd w:id="0"/>
          </w:p>
        </w:tc>
      </w:tr>
      <w:tr w:rsidR="00F865F5" w:rsidRPr="00F61250" w:rsidTr="00D36800">
        <w:tc>
          <w:tcPr>
            <w:tcW w:w="1689" w:type="dxa"/>
            <w:vMerge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1)Об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сервисах ФНС России для граждан;                                                                     2) Особенности и порядок применения контрольно-кассовой техники. Общие положения Федерального закона № 54-ФЗ 3) Применение мер принудительного взыскания задолженности с физических лиц</w:t>
            </w:r>
          </w:p>
        </w:tc>
        <w:tc>
          <w:tcPr>
            <w:tcW w:w="5493" w:type="dxa"/>
          </w:tcPr>
          <w:p w:rsidR="00F865F5" w:rsidRPr="00F61250" w:rsidRDefault="00F865F5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https://vs26.nalog.ru/c/EC_GR</w:t>
            </w:r>
          </w:p>
        </w:tc>
      </w:tr>
      <w:tr w:rsidR="00D849A8" w:rsidRPr="00F61250" w:rsidTr="00D36800">
        <w:tc>
          <w:tcPr>
            <w:tcW w:w="1689" w:type="dxa"/>
            <w:vMerge w:val="restart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рименени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налогового режима "Налог на профессиональный доход"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https://vksnp4.nalog.ru/conference/voprosy-pri-primenii-npd?token=1e45bb62-8155-4c97-84cc-714a1d0ac068</w:t>
            </w:r>
          </w:p>
        </w:tc>
      </w:tr>
      <w:tr w:rsidR="00D849A8" w:rsidRPr="00F61250" w:rsidTr="00D36800">
        <w:tc>
          <w:tcPr>
            <w:tcW w:w="1689" w:type="dxa"/>
            <w:vMerge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уплаты имущественных налогов, указанных в налоговых уведомлениях</w:t>
            </w:r>
          </w:p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по уплате физическими лицами имущественных налогов. Порядок их предоставления</w:t>
            </w:r>
          </w:p>
        </w:tc>
        <w:tc>
          <w:tcPr>
            <w:tcW w:w="5493" w:type="dxa"/>
          </w:tcPr>
          <w:p w:rsidR="00D849A8" w:rsidRPr="00F61250" w:rsidRDefault="00D849A8" w:rsidP="00D8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https://vksnp4.nalog.ru/conference/poryadok-ischisleniya-i-uplaty-imus-hestvennyx-na?token=8d8957e9-5808-4817-a4df-c3c00c0916d9</w:t>
            </w:r>
          </w:p>
        </w:tc>
      </w:tr>
    </w:tbl>
    <w:p w:rsidR="00843F15" w:rsidRPr="00843F15" w:rsidRDefault="00843F15">
      <w:pPr>
        <w:rPr>
          <w:rFonts w:ascii="Times New Roman" w:hAnsi="Times New Roman" w:cs="Times New Roman"/>
          <w:sz w:val="28"/>
          <w:szCs w:val="28"/>
        </w:rPr>
      </w:pPr>
    </w:p>
    <w:sectPr w:rsidR="00843F15" w:rsidRPr="00843F15" w:rsidSect="00843F1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B764A"/>
    <w:rsid w:val="001239AD"/>
    <w:rsid w:val="0012461C"/>
    <w:rsid w:val="00197E55"/>
    <w:rsid w:val="001A7419"/>
    <w:rsid w:val="001C5A76"/>
    <w:rsid w:val="001E46C2"/>
    <w:rsid w:val="001F31B8"/>
    <w:rsid w:val="002332FF"/>
    <w:rsid w:val="002565C1"/>
    <w:rsid w:val="002957AF"/>
    <w:rsid w:val="002B5F72"/>
    <w:rsid w:val="002C3522"/>
    <w:rsid w:val="002E2385"/>
    <w:rsid w:val="00325331"/>
    <w:rsid w:val="0034037B"/>
    <w:rsid w:val="003B7669"/>
    <w:rsid w:val="00417851"/>
    <w:rsid w:val="0042457A"/>
    <w:rsid w:val="0042599D"/>
    <w:rsid w:val="00451B23"/>
    <w:rsid w:val="00465829"/>
    <w:rsid w:val="00495F0C"/>
    <w:rsid w:val="004A200E"/>
    <w:rsid w:val="0053280F"/>
    <w:rsid w:val="005B7E70"/>
    <w:rsid w:val="005C53BF"/>
    <w:rsid w:val="005E3198"/>
    <w:rsid w:val="005F5DFF"/>
    <w:rsid w:val="006251B6"/>
    <w:rsid w:val="00627363"/>
    <w:rsid w:val="006768BE"/>
    <w:rsid w:val="006871B3"/>
    <w:rsid w:val="006950D9"/>
    <w:rsid w:val="006B798B"/>
    <w:rsid w:val="00705468"/>
    <w:rsid w:val="00736C3A"/>
    <w:rsid w:val="007948D9"/>
    <w:rsid w:val="007F2B52"/>
    <w:rsid w:val="00843F15"/>
    <w:rsid w:val="0086754A"/>
    <w:rsid w:val="00887705"/>
    <w:rsid w:val="008E45AE"/>
    <w:rsid w:val="008F3354"/>
    <w:rsid w:val="009124E1"/>
    <w:rsid w:val="009340E3"/>
    <w:rsid w:val="0093581C"/>
    <w:rsid w:val="00972F48"/>
    <w:rsid w:val="00981DD3"/>
    <w:rsid w:val="009918B6"/>
    <w:rsid w:val="009C268A"/>
    <w:rsid w:val="009C7852"/>
    <w:rsid w:val="009D11DB"/>
    <w:rsid w:val="00A35DC7"/>
    <w:rsid w:val="00A47A6A"/>
    <w:rsid w:val="00A54EEA"/>
    <w:rsid w:val="00AA4CEF"/>
    <w:rsid w:val="00AA6170"/>
    <w:rsid w:val="00AE6591"/>
    <w:rsid w:val="00B07BA9"/>
    <w:rsid w:val="00B15D4D"/>
    <w:rsid w:val="00B1603A"/>
    <w:rsid w:val="00B31047"/>
    <w:rsid w:val="00B407E4"/>
    <w:rsid w:val="00B66E44"/>
    <w:rsid w:val="00B920DB"/>
    <w:rsid w:val="00C2707A"/>
    <w:rsid w:val="00C57315"/>
    <w:rsid w:val="00CF0BBF"/>
    <w:rsid w:val="00D36800"/>
    <w:rsid w:val="00D51069"/>
    <w:rsid w:val="00D6173C"/>
    <w:rsid w:val="00D849A8"/>
    <w:rsid w:val="00E216B0"/>
    <w:rsid w:val="00E7111E"/>
    <w:rsid w:val="00E92B4D"/>
    <w:rsid w:val="00EE53C8"/>
    <w:rsid w:val="00F33FD6"/>
    <w:rsid w:val="00F61250"/>
    <w:rsid w:val="00F6494D"/>
    <w:rsid w:val="00F865F5"/>
    <w:rsid w:val="00FA30A7"/>
    <w:rsid w:val="00FB5387"/>
    <w:rsid w:val="00FC0ABB"/>
    <w:rsid w:val="00FC6F67"/>
    <w:rsid w:val="00FD683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CB6EA16-5D2A-4A29-8019-0490EE4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26.nalog.ru/c/95651489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vksnp4.nalog.ru/conference/osobennosti-deklarirovaniya-doxodov-fizicheskimi-l?token=3cc7e9c5-5401-4973-8910-77e528a777e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snp4.nalog.ru/conference/sdacha-otchetnosti-po-telekommunikacionnym-kanalam?token=bc9f31a6-4681-43a9-8497-90cf9786e618" TargetMode="External"/><Relationship Id="rId5" Type="http://schemas.openxmlformats.org/officeDocument/2006/relationships/hyperlink" Target="https://vksnp4.nalog.ru/conference/poryadok-predostavleniya-lgot-ischislenie-i-uplata?token=c4b6a784-d3b0-4492-944c-76f3a381f9b1" TargetMode="External"/><Relationship Id="rId10" Type="http://schemas.openxmlformats.org/officeDocument/2006/relationships/hyperlink" Target="https://w.sbis.ru/webinar/17d9d5c7-f64c-4cbd-97b4-3730f44c8d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snp4.nalog.ru/conference/primenenii-kkt-pri-osus-hestvlenii-nalichnyx-denez?token=ea9dba98-e422-43ae-9704-bcd9711ef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6ADC-D822-487C-B5B1-68AF3E08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4</cp:revision>
  <cp:lastPrinted>2021-06-28T15:03:00Z</cp:lastPrinted>
  <dcterms:created xsi:type="dcterms:W3CDTF">2021-08-16T07:43:00Z</dcterms:created>
  <dcterms:modified xsi:type="dcterms:W3CDTF">2021-08-27T11:55:00Z</dcterms:modified>
</cp:coreProperties>
</file>