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1E0" w:firstRow="1" w:lastRow="1" w:firstColumn="1" w:lastColumn="1" w:noHBand="0" w:noVBand="0"/>
      </w:tblPr>
      <w:tblGrid>
        <w:gridCol w:w="4252"/>
      </w:tblGrid>
      <w:tr w:rsidR="00D24056" w:rsidRPr="00D24056" w:rsidTr="00E77DF1">
        <w:tc>
          <w:tcPr>
            <w:tcW w:w="4252" w:type="dxa"/>
          </w:tcPr>
          <w:p w:rsidR="00D24056" w:rsidRPr="00D24056" w:rsidRDefault="00D24056" w:rsidP="00D24056">
            <w:pPr>
              <w:jc w:val="both"/>
              <w:rPr>
                <w:sz w:val="24"/>
              </w:rPr>
            </w:pPr>
            <w:r w:rsidRPr="00D24056">
              <w:rPr>
                <w:sz w:val="24"/>
              </w:rPr>
              <w:t xml:space="preserve">Приложение № 2 к письму </w:t>
            </w:r>
          </w:p>
          <w:p w:rsidR="00D24056" w:rsidRPr="00D24056" w:rsidRDefault="00D24056" w:rsidP="00D24056">
            <w:pPr>
              <w:jc w:val="both"/>
              <w:rPr>
                <w:sz w:val="24"/>
              </w:rPr>
            </w:pPr>
            <w:r w:rsidRPr="00D24056">
              <w:rPr>
                <w:sz w:val="24"/>
              </w:rPr>
              <w:t xml:space="preserve">ИФНС России № 21 по г. Москве </w:t>
            </w:r>
          </w:p>
          <w:p w:rsidR="00D24056" w:rsidRPr="00D24056" w:rsidRDefault="00D24056" w:rsidP="00D24056">
            <w:pPr>
              <w:rPr>
                <w:sz w:val="24"/>
              </w:rPr>
            </w:pPr>
            <w:r w:rsidRPr="00D24056">
              <w:rPr>
                <w:sz w:val="24"/>
              </w:rPr>
              <w:t>от _____________№ _______________</w:t>
            </w:r>
          </w:p>
          <w:p w:rsidR="00D24056" w:rsidRPr="00D24056" w:rsidRDefault="00D24056" w:rsidP="00D24056">
            <w:pPr>
              <w:jc w:val="both"/>
              <w:rPr>
                <w:sz w:val="24"/>
              </w:rPr>
            </w:pPr>
          </w:p>
        </w:tc>
      </w:tr>
    </w:tbl>
    <w:p w:rsidR="00A149F7" w:rsidRPr="00036644" w:rsidRDefault="008849FE" w:rsidP="007E0237">
      <w:pPr>
        <w:tabs>
          <w:tab w:val="left" w:pos="10043"/>
        </w:tabs>
        <w:ind w:left="284" w:right="266"/>
        <w:jc w:val="center"/>
        <w:rPr>
          <w:b/>
          <w:sz w:val="26"/>
          <w:szCs w:val="26"/>
        </w:rPr>
      </w:pPr>
      <w:r w:rsidRPr="00036644">
        <w:rPr>
          <w:b/>
          <w:sz w:val="26"/>
          <w:szCs w:val="26"/>
        </w:rPr>
        <w:t>Информация о результатах конкурса</w:t>
      </w:r>
      <w:r w:rsidR="00982966" w:rsidRPr="00036644">
        <w:rPr>
          <w:b/>
          <w:sz w:val="26"/>
          <w:szCs w:val="26"/>
        </w:rPr>
        <w:t xml:space="preserve"> </w:t>
      </w:r>
      <w:r w:rsidRPr="00036644">
        <w:rPr>
          <w:b/>
          <w:sz w:val="26"/>
          <w:szCs w:val="26"/>
        </w:rPr>
        <w:t xml:space="preserve">на замещение вакантных должностей государственной гражданской </w:t>
      </w:r>
      <w:r w:rsidR="00E3005B" w:rsidRPr="00036644">
        <w:rPr>
          <w:b/>
          <w:sz w:val="26"/>
          <w:szCs w:val="26"/>
        </w:rPr>
        <w:t>службы в</w:t>
      </w:r>
      <w:r w:rsidRPr="00036644">
        <w:rPr>
          <w:b/>
          <w:sz w:val="26"/>
          <w:szCs w:val="26"/>
        </w:rPr>
        <w:t xml:space="preserve"> </w:t>
      </w:r>
      <w:r w:rsidR="00036644" w:rsidRPr="00036644">
        <w:rPr>
          <w:b/>
          <w:sz w:val="26"/>
          <w:szCs w:val="26"/>
        </w:rPr>
        <w:t>ИФНС России</w:t>
      </w:r>
      <w:r w:rsidR="00267C75" w:rsidRPr="00036644">
        <w:rPr>
          <w:b/>
          <w:sz w:val="26"/>
          <w:szCs w:val="26"/>
        </w:rPr>
        <w:t xml:space="preserve"> №</w:t>
      </w:r>
      <w:r w:rsidR="00CC0DD5" w:rsidRPr="00036644">
        <w:rPr>
          <w:b/>
          <w:sz w:val="26"/>
          <w:szCs w:val="26"/>
        </w:rPr>
        <w:t xml:space="preserve"> 21</w:t>
      </w:r>
      <w:r w:rsidRPr="00036644">
        <w:rPr>
          <w:b/>
          <w:sz w:val="26"/>
          <w:szCs w:val="26"/>
        </w:rPr>
        <w:t xml:space="preserve"> по г. Москве</w:t>
      </w:r>
    </w:p>
    <w:p w:rsidR="00E54531" w:rsidRPr="00036644" w:rsidRDefault="00E54531" w:rsidP="009A6A4F">
      <w:pPr>
        <w:ind w:right="266"/>
        <w:rPr>
          <w:b/>
          <w:sz w:val="26"/>
          <w:szCs w:val="26"/>
        </w:rPr>
      </w:pPr>
    </w:p>
    <w:p w:rsidR="008849FE" w:rsidRPr="00036644" w:rsidRDefault="001850FA" w:rsidP="007F60D1">
      <w:pPr>
        <w:ind w:left="284"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 xml:space="preserve">Инспекция Федеральной налоговой службы № </w:t>
      </w:r>
      <w:r w:rsidR="00DB3D5C" w:rsidRPr="00036644">
        <w:rPr>
          <w:sz w:val="26"/>
          <w:szCs w:val="26"/>
        </w:rPr>
        <w:t>21</w:t>
      </w:r>
      <w:r w:rsidRPr="00036644">
        <w:rPr>
          <w:sz w:val="26"/>
          <w:szCs w:val="26"/>
        </w:rPr>
        <w:t xml:space="preserve"> по г. Москве, находящаяся по адресу</w:t>
      </w:r>
      <w:r w:rsidR="00DB3D5C" w:rsidRPr="00036644">
        <w:rPr>
          <w:sz w:val="26"/>
          <w:szCs w:val="26"/>
        </w:rPr>
        <w:t>: 109444, г. Москва, ул. Ферганская, дом 6, корпус 2</w:t>
      </w:r>
      <w:r w:rsidRPr="00036644">
        <w:rPr>
          <w:sz w:val="26"/>
          <w:szCs w:val="26"/>
        </w:rPr>
        <w:t>, телеф</w:t>
      </w:r>
      <w:r w:rsidR="0079177F" w:rsidRPr="00036644">
        <w:rPr>
          <w:sz w:val="26"/>
          <w:szCs w:val="26"/>
        </w:rPr>
        <w:t>он (49</w:t>
      </w:r>
      <w:r w:rsidR="000103FC" w:rsidRPr="00036644">
        <w:rPr>
          <w:sz w:val="26"/>
          <w:szCs w:val="26"/>
        </w:rPr>
        <w:t>5</w:t>
      </w:r>
      <w:r w:rsidR="0079177F" w:rsidRPr="00036644">
        <w:rPr>
          <w:sz w:val="26"/>
          <w:szCs w:val="26"/>
        </w:rPr>
        <w:t xml:space="preserve">) </w:t>
      </w:r>
      <w:r w:rsidR="000103FC" w:rsidRPr="00036644">
        <w:rPr>
          <w:sz w:val="26"/>
          <w:szCs w:val="26"/>
        </w:rPr>
        <w:t>400</w:t>
      </w:r>
      <w:r w:rsidR="0079177F" w:rsidRPr="00036644">
        <w:rPr>
          <w:sz w:val="26"/>
          <w:szCs w:val="26"/>
        </w:rPr>
        <w:t>-</w:t>
      </w:r>
      <w:r w:rsidR="00DB3D5C" w:rsidRPr="00036644">
        <w:rPr>
          <w:sz w:val="26"/>
          <w:szCs w:val="26"/>
        </w:rPr>
        <w:t>20</w:t>
      </w:r>
      <w:r w:rsidR="00B9778A" w:rsidRPr="00036644">
        <w:rPr>
          <w:sz w:val="26"/>
          <w:szCs w:val="26"/>
        </w:rPr>
        <w:t>-</w:t>
      </w:r>
      <w:r w:rsidR="00DB3D5C" w:rsidRPr="00036644">
        <w:rPr>
          <w:sz w:val="26"/>
          <w:szCs w:val="26"/>
        </w:rPr>
        <w:t>00</w:t>
      </w:r>
      <w:r w:rsidR="0079177F" w:rsidRPr="00036644">
        <w:rPr>
          <w:sz w:val="26"/>
          <w:szCs w:val="26"/>
        </w:rPr>
        <w:t xml:space="preserve">, в лице </w:t>
      </w:r>
      <w:r w:rsidR="007624D9" w:rsidRPr="00036644">
        <w:rPr>
          <w:sz w:val="26"/>
          <w:szCs w:val="26"/>
        </w:rPr>
        <w:t>н</w:t>
      </w:r>
      <w:r w:rsidR="00D607C3" w:rsidRPr="00036644">
        <w:rPr>
          <w:sz w:val="26"/>
          <w:szCs w:val="26"/>
        </w:rPr>
        <w:t xml:space="preserve">ачальника </w:t>
      </w:r>
      <w:r w:rsidR="007624D9" w:rsidRPr="00036644">
        <w:rPr>
          <w:sz w:val="26"/>
          <w:szCs w:val="26"/>
        </w:rPr>
        <w:t xml:space="preserve">инспекции </w:t>
      </w:r>
      <w:r w:rsidR="00E575AA" w:rsidRPr="00036644">
        <w:rPr>
          <w:sz w:val="26"/>
          <w:szCs w:val="26"/>
        </w:rPr>
        <w:t>Беляевой Светланы Александровны</w:t>
      </w:r>
      <w:r w:rsidRPr="00036644">
        <w:rPr>
          <w:sz w:val="26"/>
          <w:szCs w:val="26"/>
        </w:rPr>
        <w:t xml:space="preserve">, </w:t>
      </w:r>
      <w:r w:rsidR="00DB3D5C" w:rsidRPr="00036644">
        <w:rPr>
          <w:sz w:val="26"/>
          <w:szCs w:val="26"/>
        </w:rPr>
        <w:t xml:space="preserve">действующей на основании Положения об Инспекции Федеральной налоговой службы № 21 по </w:t>
      </w:r>
      <w:r w:rsidR="00C602A3">
        <w:rPr>
          <w:sz w:val="26"/>
          <w:szCs w:val="26"/>
        </w:rPr>
        <w:br/>
      </w:r>
      <w:r w:rsidR="00DB3D5C" w:rsidRPr="00036644">
        <w:rPr>
          <w:sz w:val="26"/>
          <w:szCs w:val="26"/>
        </w:rPr>
        <w:t>г. Москве, утверждённого руководителем Управления Федеральной налоговой службы по г. Москве</w:t>
      </w:r>
      <w:r w:rsidR="0024384B" w:rsidRPr="00036644">
        <w:rPr>
          <w:sz w:val="26"/>
          <w:szCs w:val="26"/>
        </w:rPr>
        <w:t xml:space="preserve"> 15 февраля 2019 года</w:t>
      </w:r>
      <w:r w:rsidRPr="00036644">
        <w:rPr>
          <w:sz w:val="26"/>
          <w:szCs w:val="26"/>
        </w:rPr>
        <w:t xml:space="preserve">, провела </w:t>
      </w:r>
      <w:r w:rsidR="0072698F">
        <w:rPr>
          <w:sz w:val="26"/>
          <w:szCs w:val="26"/>
        </w:rPr>
        <w:t>10 ноября</w:t>
      </w:r>
      <w:r w:rsidR="009A6A4F" w:rsidRPr="00036644">
        <w:rPr>
          <w:sz w:val="26"/>
          <w:szCs w:val="26"/>
        </w:rPr>
        <w:t xml:space="preserve"> 202</w:t>
      </w:r>
      <w:r w:rsidR="00C602A3">
        <w:rPr>
          <w:sz w:val="26"/>
          <w:szCs w:val="26"/>
        </w:rPr>
        <w:t>2</w:t>
      </w:r>
      <w:r w:rsidRPr="00036644">
        <w:rPr>
          <w:sz w:val="26"/>
          <w:szCs w:val="26"/>
        </w:rPr>
        <w:t xml:space="preserve"> года конкурс</w:t>
      </w:r>
      <w:r w:rsidR="00B7769A" w:rsidRPr="00036644">
        <w:rPr>
          <w:sz w:val="26"/>
          <w:szCs w:val="26"/>
        </w:rPr>
        <w:t xml:space="preserve"> № </w:t>
      </w:r>
      <w:r w:rsidR="0072698F">
        <w:rPr>
          <w:sz w:val="26"/>
          <w:szCs w:val="26"/>
        </w:rPr>
        <w:t>3</w:t>
      </w:r>
      <w:r w:rsidR="00B7769A" w:rsidRPr="00036644">
        <w:rPr>
          <w:sz w:val="26"/>
          <w:szCs w:val="26"/>
        </w:rPr>
        <w:t xml:space="preserve"> на замещение вакантных должностей</w:t>
      </w:r>
      <w:r w:rsidR="008154E6" w:rsidRPr="00036644">
        <w:rPr>
          <w:sz w:val="26"/>
          <w:szCs w:val="26"/>
        </w:rPr>
        <w:t xml:space="preserve"> государственной гражданской службы</w:t>
      </w:r>
      <w:r w:rsidR="00CC0DD5" w:rsidRPr="00036644">
        <w:rPr>
          <w:sz w:val="26"/>
          <w:szCs w:val="26"/>
        </w:rPr>
        <w:t xml:space="preserve"> Российской Федерации</w:t>
      </w:r>
      <w:r w:rsidR="008154E6" w:rsidRPr="00036644">
        <w:rPr>
          <w:sz w:val="26"/>
          <w:szCs w:val="26"/>
        </w:rPr>
        <w:t>.</w:t>
      </w:r>
    </w:p>
    <w:p w:rsidR="00CC0DD5" w:rsidRPr="00036644" w:rsidRDefault="00CC0DD5" w:rsidP="00AE2AE6">
      <w:pPr>
        <w:ind w:left="284" w:right="266"/>
        <w:jc w:val="both"/>
        <w:rPr>
          <w:sz w:val="26"/>
          <w:szCs w:val="26"/>
        </w:rPr>
      </w:pPr>
    </w:p>
    <w:p w:rsidR="007F60D1" w:rsidRPr="00036644" w:rsidRDefault="008154E6" w:rsidP="007F60D1">
      <w:pPr>
        <w:ind w:left="284"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>1.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</w:t>
      </w:r>
      <w:r w:rsidR="00DB3D5C" w:rsidRPr="00036644">
        <w:rPr>
          <w:sz w:val="26"/>
          <w:szCs w:val="26"/>
        </w:rPr>
        <w:t>ями</w:t>
      </w:r>
      <w:r w:rsidR="00ED19F0" w:rsidRPr="00036644">
        <w:rPr>
          <w:sz w:val="26"/>
          <w:szCs w:val="26"/>
        </w:rPr>
        <w:t xml:space="preserve"> </w:t>
      </w:r>
      <w:r w:rsidRPr="00036644">
        <w:rPr>
          <w:sz w:val="26"/>
          <w:szCs w:val="26"/>
        </w:rPr>
        <w:t>конкурса признан</w:t>
      </w:r>
      <w:r w:rsidR="005673ED" w:rsidRPr="00036644">
        <w:rPr>
          <w:sz w:val="26"/>
          <w:szCs w:val="26"/>
        </w:rPr>
        <w:t>ы</w:t>
      </w:r>
      <w:r w:rsidRPr="00036644">
        <w:rPr>
          <w:sz w:val="26"/>
          <w:szCs w:val="26"/>
        </w:rPr>
        <w:t>:</w:t>
      </w:r>
    </w:p>
    <w:p w:rsidR="007F60D1" w:rsidRPr="009A6A4F" w:rsidRDefault="007F60D1" w:rsidP="007F60D1">
      <w:pPr>
        <w:ind w:left="284" w:right="266" w:firstLine="709"/>
        <w:jc w:val="both"/>
        <w:rPr>
          <w:sz w:val="20"/>
          <w:szCs w:val="26"/>
        </w:rPr>
      </w:pPr>
    </w:p>
    <w:tbl>
      <w:tblPr>
        <w:tblStyle w:val="40"/>
        <w:tblW w:w="10201" w:type="dxa"/>
        <w:tblLook w:val="04A0" w:firstRow="1" w:lastRow="0" w:firstColumn="1" w:lastColumn="0" w:noHBand="0" w:noVBand="1"/>
      </w:tblPr>
      <w:tblGrid>
        <w:gridCol w:w="421"/>
        <w:gridCol w:w="2268"/>
        <w:gridCol w:w="2834"/>
        <w:gridCol w:w="851"/>
        <w:gridCol w:w="3827"/>
      </w:tblGrid>
      <w:tr w:rsidR="00964D4E" w:rsidRPr="00964D4E" w:rsidTr="00711C92">
        <w:trPr>
          <w:trHeight w:val="20"/>
        </w:trPr>
        <w:tc>
          <w:tcPr>
            <w:tcW w:w="421" w:type="dxa"/>
            <w:vAlign w:val="center"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  <w:szCs w:val="26"/>
                <w:lang w:val="en-US"/>
              </w:rPr>
            </w:pPr>
            <w:r w:rsidRPr="00964D4E">
              <w:rPr>
                <w:sz w:val="24"/>
                <w:szCs w:val="26"/>
                <w:lang w:val="en-US"/>
              </w:rPr>
              <w:t>№</w:t>
            </w:r>
          </w:p>
        </w:tc>
        <w:tc>
          <w:tcPr>
            <w:tcW w:w="2268" w:type="dxa"/>
            <w:vAlign w:val="center"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  <w:szCs w:val="26"/>
              </w:rPr>
            </w:pPr>
            <w:r w:rsidRPr="00964D4E">
              <w:rPr>
                <w:sz w:val="24"/>
                <w:szCs w:val="26"/>
              </w:rPr>
              <w:t>Наименование отдела</w:t>
            </w:r>
          </w:p>
        </w:tc>
        <w:tc>
          <w:tcPr>
            <w:tcW w:w="2834" w:type="dxa"/>
            <w:vAlign w:val="center"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  <w:szCs w:val="26"/>
              </w:rPr>
            </w:pPr>
            <w:r w:rsidRPr="00964D4E">
              <w:rPr>
                <w:sz w:val="24"/>
                <w:szCs w:val="26"/>
              </w:rPr>
              <w:t>Наименование должности</w:t>
            </w:r>
          </w:p>
        </w:tc>
        <w:tc>
          <w:tcPr>
            <w:tcW w:w="851" w:type="dxa"/>
            <w:vAlign w:val="center"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  <w:szCs w:val="26"/>
              </w:rPr>
            </w:pPr>
            <w:r w:rsidRPr="00964D4E">
              <w:rPr>
                <w:sz w:val="24"/>
                <w:szCs w:val="26"/>
              </w:rPr>
              <w:t xml:space="preserve">Кол-во вакан-сий </w:t>
            </w:r>
          </w:p>
        </w:tc>
        <w:tc>
          <w:tcPr>
            <w:tcW w:w="3827" w:type="dxa"/>
            <w:vAlign w:val="center"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  <w:szCs w:val="26"/>
              </w:rPr>
            </w:pPr>
            <w:r w:rsidRPr="00964D4E">
              <w:rPr>
                <w:sz w:val="24"/>
                <w:szCs w:val="26"/>
              </w:rPr>
              <w:t>ФИО</w:t>
            </w:r>
          </w:p>
        </w:tc>
      </w:tr>
      <w:tr w:rsidR="00964D4E" w:rsidRPr="00964D4E" w:rsidTr="00FC3B42">
        <w:trPr>
          <w:trHeight w:val="848"/>
        </w:trPr>
        <w:tc>
          <w:tcPr>
            <w:tcW w:w="421" w:type="dxa"/>
            <w:hideMark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</w:t>
            </w: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  <w:highlight w:val="yellow"/>
              </w:rPr>
            </w:pPr>
            <w:r w:rsidRPr="00964D4E">
              <w:rPr>
                <w:sz w:val="24"/>
              </w:rPr>
              <w:t>Отдел финансового обеспечения</w:t>
            </w:r>
          </w:p>
        </w:tc>
        <w:tc>
          <w:tcPr>
            <w:tcW w:w="2834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Главный специалист-эксперт</w:t>
            </w: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64D4E" w:rsidRPr="00964D4E" w:rsidRDefault="00964D4E" w:rsidP="00FC3B42">
            <w:pPr>
              <w:tabs>
                <w:tab w:val="left" w:pos="317"/>
              </w:tabs>
              <w:autoSpaceDE w:val="0"/>
              <w:autoSpaceDN w:val="0"/>
              <w:adjustRightInd w:val="0"/>
              <w:ind w:right="-108"/>
              <w:contextualSpacing/>
              <w:rPr>
                <w:sz w:val="24"/>
              </w:rPr>
            </w:pPr>
            <w:r w:rsidRPr="00964D4E">
              <w:rPr>
                <w:sz w:val="24"/>
              </w:rPr>
              <w:t>Ганжа Надежда Константиновна</w:t>
            </w:r>
          </w:p>
        </w:tc>
      </w:tr>
      <w:tr w:rsidR="00964D4E" w:rsidRPr="00964D4E" w:rsidTr="00FC3B42">
        <w:trPr>
          <w:trHeight w:val="562"/>
        </w:trPr>
        <w:tc>
          <w:tcPr>
            <w:tcW w:w="421" w:type="dxa"/>
            <w:hideMark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2</w:t>
            </w: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  <w:highlight w:val="yellow"/>
              </w:rPr>
            </w:pPr>
            <w:r w:rsidRPr="00964D4E">
              <w:rPr>
                <w:sz w:val="24"/>
              </w:rPr>
              <w:t>Отдел безопасности</w:t>
            </w:r>
          </w:p>
        </w:tc>
        <w:tc>
          <w:tcPr>
            <w:tcW w:w="2834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Ведущий специалист-эксперт</w:t>
            </w: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64D4E" w:rsidRPr="00964D4E" w:rsidRDefault="00964D4E" w:rsidP="00FC3B42">
            <w:pPr>
              <w:tabs>
                <w:tab w:val="left" w:pos="317"/>
              </w:tabs>
              <w:autoSpaceDE w:val="0"/>
              <w:autoSpaceDN w:val="0"/>
              <w:adjustRightInd w:val="0"/>
              <w:ind w:right="-108"/>
              <w:contextualSpacing/>
              <w:rPr>
                <w:sz w:val="24"/>
              </w:rPr>
            </w:pPr>
            <w:r w:rsidRPr="00964D4E">
              <w:rPr>
                <w:sz w:val="24"/>
              </w:rPr>
              <w:t>Перепелина Юлия Владимировна</w:t>
            </w:r>
          </w:p>
        </w:tc>
      </w:tr>
      <w:tr w:rsidR="00964D4E" w:rsidRPr="00964D4E" w:rsidTr="00FC3B42">
        <w:trPr>
          <w:trHeight w:val="562"/>
        </w:trPr>
        <w:tc>
          <w:tcPr>
            <w:tcW w:w="421" w:type="dxa"/>
            <w:hideMark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3</w:t>
            </w: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Правовой отдел</w:t>
            </w:r>
          </w:p>
        </w:tc>
        <w:tc>
          <w:tcPr>
            <w:tcW w:w="2834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64D4E" w:rsidRPr="00964D4E" w:rsidRDefault="00964D4E" w:rsidP="00FC3B42">
            <w:pPr>
              <w:tabs>
                <w:tab w:val="left" w:pos="317"/>
              </w:tabs>
              <w:ind w:right="-108"/>
              <w:contextualSpacing/>
              <w:rPr>
                <w:sz w:val="24"/>
              </w:rPr>
            </w:pPr>
            <w:r w:rsidRPr="00964D4E">
              <w:rPr>
                <w:sz w:val="24"/>
              </w:rPr>
              <w:t>Кандидаты, отвечающие квалификационным требованиям к вакантной должности, не выявлены</w:t>
            </w:r>
          </w:p>
        </w:tc>
      </w:tr>
      <w:tr w:rsidR="00964D4E" w:rsidRPr="00964D4E" w:rsidTr="00FC3B42">
        <w:trPr>
          <w:trHeight w:val="828"/>
        </w:trPr>
        <w:tc>
          <w:tcPr>
            <w:tcW w:w="421" w:type="dxa"/>
            <w:hideMark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4</w:t>
            </w: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  <w:highlight w:val="yellow"/>
              </w:rPr>
            </w:pPr>
            <w:r w:rsidRPr="00964D4E">
              <w:rPr>
                <w:sz w:val="24"/>
              </w:rPr>
              <w:t>Отдел регистрации и учета налогоплательщиков</w:t>
            </w:r>
          </w:p>
        </w:tc>
        <w:tc>
          <w:tcPr>
            <w:tcW w:w="2834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64D4E" w:rsidRPr="00964D4E" w:rsidRDefault="00964D4E" w:rsidP="00FC3B42">
            <w:pPr>
              <w:tabs>
                <w:tab w:val="left" w:pos="317"/>
              </w:tabs>
              <w:ind w:right="-108"/>
              <w:contextualSpacing/>
              <w:rPr>
                <w:sz w:val="24"/>
              </w:rPr>
            </w:pPr>
            <w:r w:rsidRPr="00964D4E">
              <w:rPr>
                <w:sz w:val="24"/>
              </w:rPr>
              <w:t>Кашинцев Вадим Сергеевич</w:t>
            </w:r>
          </w:p>
        </w:tc>
      </w:tr>
      <w:tr w:rsidR="00964D4E" w:rsidRPr="00964D4E" w:rsidTr="00FC3B42">
        <w:trPr>
          <w:trHeight w:val="828"/>
        </w:trPr>
        <w:tc>
          <w:tcPr>
            <w:tcW w:w="421" w:type="dxa"/>
            <w:hideMark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5</w:t>
            </w: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  <w:highlight w:val="yellow"/>
              </w:rPr>
            </w:pPr>
            <w:r w:rsidRPr="00964D4E">
              <w:rPr>
                <w:sz w:val="24"/>
              </w:rPr>
              <w:t>Отдел регистрации и учета налогоплательщиков</w:t>
            </w:r>
          </w:p>
        </w:tc>
        <w:tc>
          <w:tcPr>
            <w:tcW w:w="2834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64D4E" w:rsidRPr="00964D4E" w:rsidRDefault="00964D4E" w:rsidP="00FC3B42">
            <w:pPr>
              <w:tabs>
                <w:tab w:val="left" w:pos="317"/>
              </w:tabs>
              <w:ind w:right="-108"/>
              <w:contextualSpacing/>
              <w:rPr>
                <w:sz w:val="24"/>
              </w:rPr>
            </w:pPr>
            <w:r w:rsidRPr="00964D4E">
              <w:rPr>
                <w:sz w:val="24"/>
              </w:rPr>
              <w:t>Чуков Владислав Андреевич</w:t>
            </w:r>
          </w:p>
        </w:tc>
      </w:tr>
      <w:tr w:rsidR="00964D4E" w:rsidRPr="00964D4E" w:rsidTr="00FC3B42">
        <w:trPr>
          <w:trHeight w:val="562"/>
        </w:trPr>
        <w:tc>
          <w:tcPr>
            <w:tcW w:w="421" w:type="dxa"/>
            <w:hideMark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6</w:t>
            </w: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Отдел камеральных проверок №4</w:t>
            </w:r>
          </w:p>
        </w:tc>
        <w:tc>
          <w:tcPr>
            <w:tcW w:w="2834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64D4E" w:rsidRPr="00964D4E" w:rsidRDefault="00964D4E" w:rsidP="00FC3B42">
            <w:pPr>
              <w:tabs>
                <w:tab w:val="left" w:pos="317"/>
              </w:tabs>
              <w:ind w:right="-108"/>
              <w:contextualSpacing/>
              <w:rPr>
                <w:sz w:val="24"/>
              </w:rPr>
            </w:pPr>
            <w:r w:rsidRPr="00964D4E">
              <w:rPr>
                <w:sz w:val="24"/>
              </w:rPr>
              <w:t>Смирнова Ирина Валерьевна</w:t>
            </w:r>
          </w:p>
        </w:tc>
      </w:tr>
      <w:tr w:rsidR="00964D4E" w:rsidRPr="00964D4E" w:rsidTr="00FC3B42">
        <w:trPr>
          <w:trHeight w:val="562"/>
        </w:trPr>
        <w:tc>
          <w:tcPr>
            <w:tcW w:w="421" w:type="dxa"/>
            <w:hideMark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7</w:t>
            </w: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Отдел выездных проверок №4</w:t>
            </w:r>
          </w:p>
        </w:tc>
        <w:tc>
          <w:tcPr>
            <w:tcW w:w="2834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64D4E" w:rsidRPr="00964D4E" w:rsidRDefault="00964D4E" w:rsidP="00FC3B42">
            <w:pPr>
              <w:tabs>
                <w:tab w:val="left" w:pos="317"/>
              </w:tabs>
              <w:ind w:right="-108"/>
              <w:rPr>
                <w:sz w:val="24"/>
              </w:rPr>
            </w:pPr>
            <w:r w:rsidRPr="00964D4E">
              <w:rPr>
                <w:sz w:val="24"/>
              </w:rPr>
              <w:t>Конкурс не с</w:t>
            </w:r>
            <w:r>
              <w:rPr>
                <w:sz w:val="24"/>
              </w:rPr>
              <w:t>остоялся</w:t>
            </w:r>
            <w:r w:rsidRPr="00964D4E">
              <w:rPr>
                <w:sz w:val="24"/>
              </w:rPr>
              <w:t>, документы не представлены</w:t>
            </w:r>
          </w:p>
        </w:tc>
      </w:tr>
      <w:tr w:rsidR="00964D4E" w:rsidRPr="00964D4E" w:rsidTr="00FC3B42">
        <w:trPr>
          <w:trHeight w:val="838"/>
        </w:trPr>
        <w:tc>
          <w:tcPr>
            <w:tcW w:w="421" w:type="dxa"/>
            <w:hideMark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8</w:t>
            </w: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Отдел урегулирования задолженности</w:t>
            </w:r>
          </w:p>
        </w:tc>
        <w:tc>
          <w:tcPr>
            <w:tcW w:w="2834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64D4E" w:rsidRPr="00964D4E" w:rsidRDefault="00964D4E" w:rsidP="00FC3B42">
            <w:pPr>
              <w:tabs>
                <w:tab w:val="left" w:pos="317"/>
              </w:tabs>
              <w:ind w:right="-108"/>
              <w:contextualSpacing/>
              <w:rPr>
                <w:sz w:val="24"/>
              </w:rPr>
            </w:pPr>
            <w:r w:rsidRPr="00964D4E">
              <w:rPr>
                <w:sz w:val="24"/>
              </w:rPr>
              <w:t>Смирнов Александр Леонидович</w:t>
            </w:r>
          </w:p>
        </w:tc>
      </w:tr>
      <w:tr w:rsidR="00964D4E" w:rsidRPr="00964D4E" w:rsidTr="00FC3B42">
        <w:trPr>
          <w:trHeight w:val="411"/>
        </w:trPr>
        <w:tc>
          <w:tcPr>
            <w:tcW w:w="421" w:type="dxa"/>
            <w:hideMark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9</w:t>
            </w: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Отдел истребования документов</w:t>
            </w:r>
          </w:p>
        </w:tc>
        <w:tc>
          <w:tcPr>
            <w:tcW w:w="2834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964D4E" w:rsidRPr="00964D4E" w:rsidRDefault="00964D4E" w:rsidP="00FC3B42">
            <w:pPr>
              <w:tabs>
                <w:tab w:val="left" w:pos="317"/>
              </w:tabs>
              <w:ind w:right="-108"/>
              <w:contextualSpacing/>
              <w:rPr>
                <w:sz w:val="24"/>
              </w:rPr>
            </w:pPr>
            <w:r w:rsidRPr="00964D4E">
              <w:rPr>
                <w:sz w:val="24"/>
              </w:rPr>
              <w:t>Унучек Екатерина Владимировна</w:t>
            </w:r>
          </w:p>
          <w:p w:rsidR="00964D4E" w:rsidRPr="00964D4E" w:rsidRDefault="00964D4E" w:rsidP="00FC3B42">
            <w:pPr>
              <w:tabs>
                <w:tab w:val="left" w:pos="317"/>
              </w:tabs>
              <w:ind w:right="-108"/>
              <w:contextualSpacing/>
              <w:rPr>
                <w:sz w:val="24"/>
              </w:rPr>
            </w:pPr>
            <w:r w:rsidRPr="00964D4E">
              <w:rPr>
                <w:sz w:val="24"/>
              </w:rPr>
              <w:t>Федюнин Илья Алексеевич</w:t>
            </w:r>
          </w:p>
        </w:tc>
      </w:tr>
      <w:tr w:rsidR="00964D4E" w:rsidRPr="00964D4E" w:rsidTr="00711C92">
        <w:trPr>
          <w:trHeight w:val="20"/>
        </w:trPr>
        <w:tc>
          <w:tcPr>
            <w:tcW w:w="421" w:type="dxa"/>
          </w:tcPr>
          <w:p w:rsidR="00964D4E" w:rsidRPr="00964D4E" w:rsidRDefault="00964D4E" w:rsidP="00964D4E">
            <w:pPr>
              <w:ind w:left="-113" w:right="-108"/>
              <w:jc w:val="center"/>
              <w:rPr>
                <w:sz w:val="24"/>
              </w:rPr>
            </w:pPr>
          </w:p>
        </w:tc>
        <w:tc>
          <w:tcPr>
            <w:tcW w:w="2268" w:type="dxa"/>
            <w:hideMark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  <w:r w:rsidRPr="00964D4E">
              <w:rPr>
                <w:b/>
                <w:sz w:val="24"/>
              </w:rPr>
              <w:t>Всего</w:t>
            </w:r>
            <w:r w:rsidRPr="00964D4E">
              <w:rPr>
                <w:sz w:val="24"/>
              </w:rPr>
              <w:t>:</w:t>
            </w:r>
          </w:p>
        </w:tc>
        <w:tc>
          <w:tcPr>
            <w:tcW w:w="2834" w:type="dxa"/>
          </w:tcPr>
          <w:p w:rsidR="00964D4E" w:rsidRPr="00964D4E" w:rsidRDefault="00964D4E" w:rsidP="00964D4E">
            <w:pPr>
              <w:ind w:left="-108" w:right="-108"/>
              <w:rPr>
                <w:sz w:val="24"/>
              </w:rPr>
            </w:pPr>
          </w:p>
        </w:tc>
        <w:tc>
          <w:tcPr>
            <w:tcW w:w="851" w:type="dxa"/>
            <w:hideMark/>
          </w:tcPr>
          <w:p w:rsidR="00964D4E" w:rsidRPr="00964D4E" w:rsidRDefault="00964D4E" w:rsidP="00964D4E">
            <w:pPr>
              <w:ind w:left="-108" w:right="-108"/>
              <w:jc w:val="center"/>
              <w:rPr>
                <w:sz w:val="24"/>
              </w:rPr>
            </w:pPr>
            <w:r w:rsidRPr="00964D4E"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964D4E" w:rsidRPr="00964D4E" w:rsidRDefault="00FC3B42" w:rsidP="00FC3B4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  <w:r w:rsidR="00964D4E" w:rsidRPr="00964D4E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bookmarkStart w:id="0" w:name="_GoBack"/>
            <w:bookmarkEnd w:id="0"/>
          </w:p>
        </w:tc>
      </w:tr>
    </w:tbl>
    <w:p w:rsidR="00964D4E" w:rsidRPr="00964D4E" w:rsidRDefault="00964D4E" w:rsidP="00964D4E">
      <w:pPr>
        <w:tabs>
          <w:tab w:val="left" w:pos="8505"/>
        </w:tabs>
        <w:rPr>
          <w:sz w:val="24"/>
          <w:szCs w:val="28"/>
        </w:rPr>
      </w:pPr>
    </w:p>
    <w:p w:rsidR="00964D4E" w:rsidRPr="00036644" w:rsidRDefault="00964D4E" w:rsidP="00964D4E">
      <w:pPr>
        <w:tabs>
          <w:tab w:val="left" w:pos="851"/>
          <w:tab w:val="left" w:pos="993"/>
        </w:tabs>
        <w:ind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 xml:space="preserve">2. Конкурсной комиссией рекомендованы к включению в кадровый резерв </w:t>
      </w:r>
      <w:r w:rsidRPr="00036644">
        <w:rPr>
          <w:sz w:val="26"/>
          <w:szCs w:val="26"/>
        </w:rPr>
        <w:br/>
        <w:t>ИФНС России № 21 по г. Москве для замещения должностей гражданской службы старшей группы должностей:</w:t>
      </w:r>
    </w:p>
    <w:p w:rsidR="00964D4E" w:rsidRPr="00964D4E" w:rsidRDefault="00964D4E" w:rsidP="00964D4E">
      <w:pPr>
        <w:tabs>
          <w:tab w:val="left" w:pos="317"/>
        </w:tabs>
        <w:autoSpaceDE w:val="0"/>
        <w:autoSpaceDN w:val="0"/>
        <w:adjustRightInd w:val="0"/>
        <w:ind w:right="-108" w:firstLine="709"/>
        <w:contextualSpacing/>
        <w:rPr>
          <w:sz w:val="26"/>
          <w:szCs w:val="26"/>
        </w:rPr>
      </w:pPr>
      <w:r w:rsidRPr="00964D4E">
        <w:rPr>
          <w:sz w:val="26"/>
          <w:szCs w:val="26"/>
        </w:rPr>
        <w:t>Краснова Анастасия Никитична</w:t>
      </w:r>
      <w:r>
        <w:rPr>
          <w:sz w:val="26"/>
          <w:szCs w:val="26"/>
        </w:rPr>
        <w:t>;</w:t>
      </w:r>
    </w:p>
    <w:p w:rsidR="00964D4E" w:rsidRDefault="00964D4E" w:rsidP="00964D4E">
      <w:pPr>
        <w:tabs>
          <w:tab w:val="left" w:pos="851"/>
          <w:tab w:val="left" w:pos="993"/>
        </w:tabs>
        <w:ind w:right="266" w:firstLine="709"/>
        <w:rPr>
          <w:sz w:val="26"/>
          <w:szCs w:val="26"/>
        </w:rPr>
      </w:pPr>
      <w:r w:rsidRPr="00964D4E">
        <w:rPr>
          <w:sz w:val="26"/>
          <w:szCs w:val="26"/>
        </w:rPr>
        <w:t>Рысина Дарья Владимировна</w:t>
      </w:r>
      <w:r>
        <w:rPr>
          <w:sz w:val="26"/>
          <w:szCs w:val="26"/>
        </w:rPr>
        <w:t>;</w:t>
      </w:r>
    </w:p>
    <w:p w:rsidR="00964D4E" w:rsidRPr="00964D4E" w:rsidRDefault="00964D4E" w:rsidP="00964D4E">
      <w:pPr>
        <w:tabs>
          <w:tab w:val="left" w:pos="317"/>
        </w:tabs>
        <w:ind w:right="-108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Милешина Виктория Александровна;</w:t>
      </w:r>
    </w:p>
    <w:p w:rsidR="00964D4E" w:rsidRDefault="00964D4E" w:rsidP="00964D4E">
      <w:pPr>
        <w:tabs>
          <w:tab w:val="left" w:pos="851"/>
          <w:tab w:val="left" w:pos="993"/>
        </w:tabs>
        <w:ind w:right="266" w:firstLine="709"/>
        <w:rPr>
          <w:sz w:val="26"/>
          <w:szCs w:val="26"/>
        </w:rPr>
      </w:pPr>
      <w:r>
        <w:rPr>
          <w:sz w:val="26"/>
          <w:szCs w:val="26"/>
        </w:rPr>
        <w:t>Маренкова Анна Викторовна;</w:t>
      </w:r>
    </w:p>
    <w:p w:rsidR="00964D4E" w:rsidRPr="00C91DEE" w:rsidRDefault="00964D4E" w:rsidP="00964D4E">
      <w:pPr>
        <w:tabs>
          <w:tab w:val="left" w:pos="851"/>
          <w:tab w:val="left" w:pos="993"/>
        </w:tabs>
        <w:ind w:right="266"/>
        <w:rPr>
          <w:sz w:val="26"/>
          <w:szCs w:val="26"/>
        </w:rPr>
      </w:pPr>
      <w:r w:rsidRPr="00C91DEE">
        <w:rPr>
          <w:sz w:val="26"/>
          <w:szCs w:val="26"/>
        </w:rPr>
        <w:t>ведущей группы должностей:</w:t>
      </w:r>
    </w:p>
    <w:p w:rsidR="00964D4E" w:rsidRDefault="00964D4E" w:rsidP="00964D4E">
      <w:pPr>
        <w:tabs>
          <w:tab w:val="left" w:pos="851"/>
          <w:tab w:val="left" w:pos="993"/>
        </w:tabs>
        <w:ind w:right="266" w:firstLine="709"/>
        <w:rPr>
          <w:sz w:val="26"/>
          <w:szCs w:val="26"/>
        </w:rPr>
      </w:pPr>
      <w:r w:rsidRPr="00964D4E">
        <w:rPr>
          <w:sz w:val="26"/>
          <w:szCs w:val="26"/>
        </w:rPr>
        <w:t>Землянко Мария Сергеевна</w:t>
      </w:r>
      <w:r>
        <w:rPr>
          <w:sz w:val="26"/>
          <w:szCs w:val="26"/>
        </w:rPr>
        <w:t>.</w:t>
      </w:r>
    </w:p>
    <w:p w:rsidR="00964D4E" w:rsidRPr="00C91DEE" w:rsidRDefault="00964D4E" w:rsidP="00964D4E">
      <w:pPr>
        <w:tabs>
          <w:tab w:val="left" w:pos="851"/>
          <w:tab w:val="left" w:pos="993"/>
        </w:tabs>
        <w:ind w:right="266" w:firstLine="709"/>
        <w:jc w:val="both"/>
        <w:rPr>
          <w:sz w:val="26"/>
          <w:szCs w:val="26"/>
        </w:rPr>
      </w:pPr>
    </w:p>
    <w:p w:rsidR="00964D4E" w:rsidRPr="00036644" w:rsidRDefault="00964D4E" w:rsidP="00964D4E">
      <w:pPr>
        <w:tabs>
          <w:tab w:val="left" w:pos="851"/>
          <w:tab w:val="left" w:pos="993"/>
        </w:tabs>
        <w:ind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>3. Документы претендентам, не прошедшим конкурс, могут быть возвращены по письменному заявлению по адресу: 109444, г. Москва, ул. Ферганская, дом 6, корпус 2, ИФНС России № 21 по г. Москве, отдел кадров, каб. 224.</w:t>
      </w:r>
    </w:p>
    <w:p w:rsidR="00964D4E" w:rsidRPr="00036644" w:rsidRDefault="00964D4E" w:rsidP="00964D4E">
      <w:pPr>
        <w:ind w:right="266" w:firstLine="709"/>
        <w:jc w:val="both"/>
        <w:rPr>
          <w:sz w:val="26"/>
          <w:szCs w:val="26"/>
        </w:rPr>
      </w:pPr>
      <w:r w:rsidRPr="00036644">
        <w:rPr>
          <w:sz w:val="26"/>
          <w:szCs w:val="26"/>
        </w:rPr>
        <w:t>Контактный телефон: 8-495-400-19-97.</w:t>
      </w:r>
    </w:p>
    <w:p w:rsidR="00EB7A49" w:rsidRPr="00036644" w:rsidRDefault="00EB7A49" w:rsidP="00964D4E">
      <w:pPr>
        <w:ind w:right="266" w:firstLine="709"/>
        <w:jc w:val="both"/>
        <w:rPr>
          <w:sz w:val="26"/>
          <w:szCs w:val="26"/>
        </w:rPr>
      </w:pPr>
    </w:p>
    <w:p w:rsidR="00CC0DD5" w:rsidRPr="00036644" w:rsidRDefault="00CC0DD5" w:rsidP="00C91DEE">
      <w:pPr>
        <w:ind w:left="284" w:right="266" w:firstLine="709"/>
        <w:jc w:val="both"/>
        <w:rPr>
          <w:sz w:val="26"/>
          <w:szCs w:val="26"/>
        </w:rPr>
      </w:pPr>
    </w:p>
    <w:p w:rsidR="00CC0DD5" w:rsidRPr="00036644" w:rsidRDefault="00CC0DD5" w:rsidP="00C91DEE">
      <w:pPr>
        <w:ind w:left="284" w:right="266" w:firstLine="709"/>
        <w:jc w:val="both"/>
        <w:rPr>
          <w:sz w:val="26"/>
          <w:szCs w:val="26"/>
        </w:rPr>
      </w:pPr>
    </w:p>
    <w:p w:rsidR="00DA6C06" w:rsidRPr="00036644" w:rsidRDefault="00E575AA" w:rsidP="007E0237">
      <w:pPr>
        <w:pStyle w:val="ConsPlusNormal"/>
        <w:widowControl/>
        <w:tabs>
          <w:tab w:val="left" w:pos="8364"/>
        </w:tabs>
        <w:ind w:left="284" w:right="244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6644">
        <w:rPr>
          <w:rFonts w:ascii="Times New Roman" w:hAnsi="Times New Roman" w:cs="Times New Roman"/>
          <w:sz w:val="26"/>
          <w:szCs w:val="26"/>
        </w:rPr>
        <w:t>Н</w:t>
      </w:r>
      <w:r w:rsidR="00CC0DD5" w:rsidRPr="00036644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7E0237">
        <w:rPr>
          <w:rFonts w:ascii="Times New Roman" w:hAnsi="Times New Roman" w:cs="Times New Roman"/>
          <w:sz w:val="26"/>
          <w:szCs w:val="26"/>
        </w:rPr>
        <w:t>отдела кадров</w:t>
      </w:r>
      <w:r w:rsidR="00CC0DD5" w:rsidRPr="00036644">
        <w:rPr>
          <w:rFonts w:ascii="Times New Roman" w:hAnsi="Times New Roman" w:cs="Times New Roman"/>
          <w:sz w:val="26"/>
          <w:szCs w:val="26"/>
        </w:rPr>
        <w:tab/>
      </w:r>
      <w:r w:rsidR="007E0237">
        <w:rPr>
          <w:rFonts w:ascii="Times New Roman" w:hAnsi="Times New Roman" w:cs="Times New Roman"/>
          <w:sz w:val="26"/>
          <w:szCs w:val="26"/>
        </w:rPr>
        <w:t>И.В. Селезнева</w:t>
      </w:r>
    </w:p>
    <w:sectPr w:rsidR="00DA6C06" w:rsidRPr="00036644" w:rsidSect="00C91DEE">
      <w:pgSz w:w="11906" w:h="16838"/>
      <w:pgMar w:top="899" w:right="849" w:bottom="539" w:left="74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8A" w:rsidRDefault="00B32C8A">
      <w:r>
        <w:separator/>
      </w:r>
    </w:p>
  </w:endnote>
  <w:endnote w:type="continuationSeparator" w:id="0">
    <w:p w:rsidR="00B32C8A" w:rsidRDefault="00B3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8A" w:rsidRDefault="00B32C8A">
      <w:r>
        <w:separator/>
      </w:r>
    </w:p>
  </w:footnote>
  <w:footnote w:type="continuationSeparator" w:id="0">
    <w:p w:rsidR="00B32C8A" w:rsidRDefault="00B3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21F"/>
    <w:multiLevelType w:val="hybridMultilevel"/>
    <w:tmpl w:val="9F5E5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D00"/>
    <w:multiLevelType w:val="hybridMultilevel"/>
    <w:tmpl w:val="75862454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E7B42A1"/>
    <w:multiLevelType w:val="hybridMultilevel"/>
    <w:tmpl w:val="A4F6E40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1E81FE3"/>
    <w:multiLevelType w:val="hybridMultilevel"/>
    <w:tmpl w:val="FCF2713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DB90BE1"/>
    <w:multiLevelType w:val="hybridMultilevel"/>
    <w:tmpl w:val="EAB47EE0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C382837"/>
    <w:multiLevelType w:val="hybridMultilevel"/>
    <w:tmpl w:val="E3E6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D6400"/>
    <w:multiLevelType w:val="hybridMultilevel"/>
    <w:tmpl w:val="2A684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48B1"/>
    <w:multiLevelType w:val="hybridMultilevel"/>
    <w:tmpl w:val="F4969FA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7556B13"/>
    <w:multiLevelType w:val="hybridMultilevel"/>
    <w:tmpl w:val="13948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F311D"/>
    <w:multiLevelType w:val="hybridMultilevel"/>
    <w:tmpl w:val="E58A7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0F24"/>
    <w:multiLevelType w:val="hybridMultilevel"/>
    <w:tmpl w:val="0F8CD09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4DA44962"/>
    <w:multiLevelType w:val="hybridMultilevel"/>
    <w:tmpl w:val="E1066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93C0B"/>
    <w:multiLevelType w:val="hybridMultilevel"/>
    <w:tmpl w:val="5824B8B6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59D33632"/>
    <w:multiLevelType w:val="hybridMultilevel"/>
    <w:tmpl w:val="B6F0A4F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5AF11897"/>
    <w:multiLevelType w:val="hybridMultilevel"/>
    <w:tmpl w:val="1FB84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11917"/>
    <w:multiLevelType w:val="hybridMultilevel"/>
    <w:tmpl w:val="5B728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5A7B"/>
    <w:multiLevelType w:val="hybridMultilevel"/>
    <w:tmpl w:val="B2840152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72E17D4F"/>
    <w:multiLevelType w:val="hybridMultilevel"/>
    <w:tmpl w:val="33500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52E48"/>
    <w:multiLevelType w:val="hybridMultilevel"/>
    <w:tmpl w:val="66FAFC4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7D754E90"/>
    <w:multiLevelType w:val="hybridMultilevel"/>
    <w:tmpl w:val="4C245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7"/>
  </w:num>
  <w:num w:numId="5">
    <w:abstractNumId w:val="12"/>
  </w:num>
  <w:num w:numId="6">
    <w:abstractNumId w:val="13"/>
  </w:num>
  <w:num w:numId="7">
    <w:abstractNumId w:val="18"/>
  </w:num>
  <w:num w:numId="8">
    <w:abstractNumId w:val="4"/>
  </w:num>
  <w:num w:numId="9">
    <w:abstractNumId w:val="16"/>
  </w:num>
  <w:num w:numId="10">
    <w:abstractNumId w:val="10"/>
  </w:num>
  <w:num w:numId="11">
    <w:abstractNumId w:val="1"/>
  </w:num>
  <w:num w:numId="12">
    <w:abstractNumId w:val="5"/>
  </w:num>
  <w:num w:numId="13">
    <w:abstractNumId w:val="14"/>
  </w:num>
  <w:num w:numId="14">
    <w:abstractNumId w:val="6"/>
  </w:num>
  <w:num w:numId="15">
    <w:abstractNumId w:val="19"/>
  </w:num>
  <w:num w:numId="16">
    <w:abstractNumId w:val="8"/>
  </w:num>
  <w:num w:numId="17">
    <w:abstractNumId w:val="17"/>
  </w:num>
  <w:num w:numId="18">
    <w:abstractNumId w:val="0"/>
  </w:num>
  <w:num w:numId="19">
    <w:abstractNumId w:val="9"/>
  </w:num>
  <w:num w:numId="2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DD"/>
    <w:rsid w:val="00001A8D"/>
    <w:rsid w:val="000042D1"/>
    <w:rsid w:val="0000484C"/>
    <w:rsid w:val="00004A7F"/>
    <w:rsid w:val="000103FC"/>
    <w:rsid w:val="00023015"/>
    <w:rsid w:val="00026AE9"/>
    <w:rsid w:val="00036644"/>
    <w:rsid w:val="00043026"/>
    <w:rsid w:val="00054C76"/>
    <w:rsid w:val="000707F2"/>
    <w:rsid w:val="00084407"/>
    <w:rsid w:val="000A2188"/>
    <w:rsid w:val="000A3AFB"/>
    <w:rsid w:val="000B2189"/>
    <w:rsid w:val="000C4754"/>
    <w:rsid w:val="000D225E"/>
    <w:rsid w:val="000D632F"/>
    <w:rsid w:val="0010097F"/>
    <w:rsid w:val="0010110E"/>
    <w:rsid w:val="001016DC"/>
    <w:rsid w:val="001112FD"/>
    <w:rsid w:val="00112BFA"/>
    <w:rsid w:val="001141FA"/>
    <w:rsid w:val="00115576"/>
    <w:rsid w:val="0013019F"/>
    <w:rsid w:val="00132A72"/>
    <w:rsid w:val="00133612"/>
    <w:rsid w:val="0013485A"/>
    <w:rsid w:val="001376ED"/>
    <w:rsid w:val="001419E0"/>
    <w:rsid w:val="00152CE4"/>
    <w:rsid w:val="00157275"/>
    <w:rsid w:val="00164DE0"/>
    <w:rsid w:val="001850FA"/>
    <w:rsid w:val="001A4F90"/>
    <w:rsid w:val="001A7880"/>
    <w:rsid w:val="001B74B7"/>
    <w:rsid w:val="001B7899"/>
    <w:rsid w:val="001D617C"/>
    <w:rsid w:val="001D68CA"/>
    <w:rsid w:val="002021BF"/>
    <w:rsid w:val="00203164"/>
    <w:rsid w:val="0021156B"/>
    <w:rsid w:val="002137C2"/>
    <w:rsid w:val="00217795"/>
    <w:rsid w:val="00217B16"/>
    <w:rsid w:val="00224428"/>
    <w:rsid w:val="0023125F"/>
    <w:rsid w:val="00236BA7"/>
    <w:rsid w:val="00236CEC"/>
    <w:rsid w:val="0024384B"/>
    <w:rsid w:val="00247914"/>
    <w:rsid w:val="00257C19"/>
    <w:rsid w:val="0026137F"/>
    <w:rsid w:val="00265291"/>
    <w:rsid w:val="00267C75"/>
    <w:rsid w:val="0029143F"/>
    <w:rsid w:val="002A1CFD"/>
    <w:rsid w:val="002A32AE"/>
    <w:rsid w:val="002A7F40"/>
    <w:rsid w:val="002B39C1"/>
    <w:rsid w:val="002C1E4A"/>
    <w:rsid w:val="002E25F5"/>
    <w:rsid w:val="002E4B4A"/>
    <w:rsid w:val="002E6117"/>
    <w:rsid w:val="002E6F24"/>
    <w:rsid w:val="002F05E2"/>
    <w:rsid w:val="002F08BA"/>
    <w:rsid w:val="002F26B4"/>
    <w:rsid w:val="00300761"/>
    <w:rsid w:val="00301839"/>
    <w:rsid w:val="003179E5"/>
    <w:rsid w:val="00340555"/>
    <w:rsid w:val="003554E3"/>
    <w:rsid w:val="00357A55"/>
    <w:rsid w:val="00363155"/>
    <w:rsid w:val="00370A7E"/>
    <w:rsid w:val="003A260F"/>
    <w:rsid w:val="003A5833"/>
    <w:rsid w:val="003A6BB0"/>
    <w:rsid w:val="003B08C7"/>
    <w:rsid w:val="003B1F05"/>
    <w:rsid w:val="003B3E75"/>
    <w:rsid w:val="003B5B91"/>
    <w:rsid w:val="003D45A5"/>
    <w:rsid w:val="003E306B"/>
    <w:rsid w:val="003F1C00"/>
    <w:rsid w:val="003F2034"/>
    <w:rsid w:val="003F43A2"/>
    <w:rsid w:val="003F54F2"/>
    <w:rsid w:val="004006F9"/>
    <w:rsid w:val="00401F9A"/>
    <w:rsid w:val="00402627"/>
    <w:rsid w:val="00407B2F"/>
    <w:rsid w:val="004121A2"/>
    <w:rsid w:val="00413E4C"/>
    <w:rsid w:val="004343D2"/>
    <w:rsid w:val="004523D0"/>
    <w:rsid w:val="00452E43"/>
    <w:rsid w:val="00463F74"/>
    <w:rsid w:val="00477248"/>
    <w:rsid w:val="00495967"/>
    <w:rsid w:val="004B6E8E"/>
    <w:rsid w:val="004D1C30"/>
    <w:rsid w:val="004D76DD"/>
    <w:rsid w:val="004E1032"/>
    <w:rsid w:val="005007EA"/>
    <w:rsid w:val="005061BF"/>
    <w:rsid w:val="00510297"/>
    <w:rsid w:val="00515D7C"/>
    <w:rsid w:val="00516700"/>
    <w:rsid w:val="0053183B"/>
    <w:rsid w:val="00533455"/>
    <w:rsid w:val="005334CD"/>
    <w:rsid w:val="00540B49"/>
    <w:rsid w:val="005419DE"/>
    <w:rsid w:val="005428B1"/>
    <w:rsid w:val="00543EE7"/>
    <w:rsid w:val="00552722"/>
    <w:rsid w:val="005673ED"/>
    <w:rsid w:val="00567D76"/>
    <w:rsid w:val="00567F8D"/>
    <w:rsid w:val="005973C1"/>
    <w:rsid w:val="005A58D3"/>
    <w:rsid w:val="005A67FD"/>
    <w:rsid w:val="005D248E"/>
    <w:rsid w:val="005E70CC"/>
    <w:rsid w:val="0063693E"/>
    <w:rsid w:val="00637A95"/>
    <w:rsid w:val="006404A5"/>
    <w:rsid w:val="00641EFD"/>
    <w:rsid w:val="00652215"/>
    <w:rsid w:val="00653F6B"/>
    <w:rsid w:val="00674031"/>
    <w:rsid w:val="00684B39"/>
    <w:rsid w:val="00686B30"/>
    <w:rsid w:val="00693AD9"/>
    <w:rsid w:val="006A3839"/>
    <w:rsid w:val="006B26EC"/>
    <w:rsid w:val="006C766A"/>
    <w:rsid w:val="006D4AFB"/>
    <w:rsid w:val="006E0384"/>
    <w:rsid w:val="006E1121"/>
    <w:rsid w:val="00700270"/>
    <w:rsid w:val="00705CEC"/>
    <w:rsid w:val="007153F5"/>
    <w:rsid w:val="00720194"/>
    <w:rsid w:val="0072698F"/>
    <w:rsid w:val="00730477"/>
    <w:rsid w:val="00747E26"/>
    <w:rsid w:val="00752DDD"/>
    <w:rsid w:val="007574B9"/>
    <w:rsid w:val="0076175F"/>
    <w:rsid w:val="007624D9"/>
    <w:rsid w:val="00762C82"/>
    <w:rsid w:val="00765D45"/>
    <w:rsid w:val="007752F4"/>
    <w:rsid w:val="007758D0"/>
    <w:rsid w:val="00783C03"/>
    <w:rsid w:val="00785681"/>
    <w:rsid w:val="00785C6A"/>
    <w:rsid w:val="0079177F"/>
    <w:rsid w:val="00793AB7"/>
    <w:rsid w:val="00796CD6"/>
    <w:rsid w:val="007A086F"/>
    <w:rsid w:val="007B18AE"/>
    <w:rsid w:val="007B6FA4"/>
    <w:rsid w:val="007C1044"/>
    <w:rsid w:val="007C1F44"/>
    <w:rsid w:val="007C445D"/>
    <w:rsid w:val="007C7662"/>
    <w:rsid w:val="007C7E44"/>
    <w:rsid w:val="007C7E58"/>
    <w:rsid w:val="007D0C8B"/>
    <w:rsid w:val="007E0237"/>
    <w:rsid w:val="007E4056"/>
    <w:rsid w:val="007F36D7"/>
    <w:rsid w:val="007F60D1"/>
    <w:rsid w:val="0080291D"/>
    <w:rsid w:val="00802968"/>
    <w:rsid w:val="0081153A"/>
    <w:rsid w:val="00814A6E"/>
    <w:rsid w:val="008154E6"/>
    <w:rsid w:val="00815853"/>
    <w:rsid w:val="008248FC"/>
    <w:rsid w:val="008351D4"/>
    <w:rsid w:val="00835D3B"/>
    <w:rsid w:val="008515BC"/>
    <w:rsid w:val="00867D6E"/>
    <w:rsid w:val="00872BBC"/>
    <w:rsid w:val="008849FE"/>
    <w:rsid w:val="00894481"/>
    <w:rsid w:val="008A0F5C"/>
    <w:rsid w:val="008A2CA9"/>
    <w:rsid w:val="008D39EA"/>
    <w:rsid w:val="008E2953"/>
    <w:rsid w:val="008F2891"/>
    <w:rsid w:val="008F59E3"/>
    <w:rsid w:val="00920047"/>
    <w:rsid w:val="00926366"/>
    <w:rsid w:val="00930366"/>
    <w:rsid w:val="009341D1"/>
    <w:rsid w:val="00946584"/>
    <w:rsid w:val="00954832"/>
    <w:rsid w:val="00957BCC"/>
    <w:rsid w:val="00964D4E"/>
    <w:rsid w:val="00967821"/>
    <w:rsid w:val="0097479A"/>
    <w:rsid w:val="00982966"/>
    <w:rsid w:val="00984FC0"/>
    <w:rsid w:val="009921D8"/>
    <w:rsid w:val="009927EC"/>
    <w:rsid w:val="009A6A4F"/>
    <w:rsid w:val="009B4222"/>
    <w:rsid w:val="009B5037"/>
    <w:rsid w:val="009C0A4C"/>
    <w:rsid w:val="009C5B0A"/>
    <w:rsid w:val="009D099C"/>
    <w:rsid w:val="009D6C5F"/>
    <w:rsid w:val="009F41A1"/>
    <w:rsid w:val="00A0286F"/>
    <w:rsid w:val="00A10DFE"/>
    <w:rsid w:val="00A149F7"/>
    <w:rsid w:val="00A201F1"/>
    <w:rsid w:val="00A20B2C"/>
    <w:rsid w:val="00A248D7"/>
    <w:rsid w:val="00A603EE"/>
    <w:rsid w:val="00A73024"/>
    <w:rsid w:val="00A92F74"/>
    <w:rsid w:val="00AA4931"/>
    <w:rsid w:val="00AB1B05"/>
    <w:rsid w:val="00AB2E56"/>
    <w:rsid w:val="00AB4848"/>
    <w:rsid w:val="00AC1C14"/>
    <w:rsid w:val="00AC73AC"/>
    <w:rsid w:val="00AD6AB3"/>
    <w:rsid w:val="00AE1C75"/>
    <w:rsid w:val="00AE2AE6"/>
    <w:rsid w:val="00AE3BFE"/>
    <w:rsid w:val="00AE4401"/>
    <w:rsid w:val="00AE63ED"/>
    <w:rsid w:val="00AF0358"/>
    <w:rsid w:val="00AF7316"/>
    <w:rsid w:val="00B019FD"/>
    <w:rsid w:val="00B11185"/>
    <w:rsid w:val="00B11772"/>
    <w:rsid w:val="00B17653"/>
    <w:rsid w:val="00B17893"/>
    <w:rsid w:val="00B25C2F"/>
    <w:rsid w:val="00B30A09"/>
    <w:rsid w:val="00B3222B"/>
    <w:rsid w:val="00B32C8A"/>
    <w:rsid w:val="00B3797D"/>
    <w:rsid w:val="00B44B6E"/>
    <w:rsid w:val="00B4567A"/>
    <w:rsid w:val="00B62356"/>
    <w:rsid w:val="00B73234"/>
    <w:rsid w:val="00B7769A"/>
    <w:rsid w:val="00B9778A"/>
    <w:rsid w:val="00BA00A7"/>
    <w:rsid w:val="00BA14AB"/>
    <w:rsid w:val="00BA7E09"/>
    <w:rsid w:val="00BB0635"/>
    <w:rsid w:val="00BD3670"/>
    <w:rsid w:val="00BE025B"/>
    <w:rsid w:val="00BE2BE9"/>
    <w:rsid w:val="00BF1293"/>
    <w:rsid w:val="00BF1E95"/>
    <w:rsid w:val="00BF345D"/>
    <w:rsid w:val="00C04BBA"/>
    <w:rsid w:val="00C072CF"/>
    <w:rsid w:val="00C231AC"/>
    <w:rsid w:val="00C30945"/>
    <w:rsid w:val="00C310B0"/>
    <w:rsid w:val="00C46936"/>
    <w:rsid w:val="00C51ED0"/>
    <w:rsid w:val="00C541EB"/>
    <w:rsid w:val="00C554C1"/>
    <w:rsid w:val="00C55C60"/>
    <w:rsid w:val="00C602A3"/>
    <w:rsid w:val="00C73E95"/>
    <w:rsid w:val="00C773E2"/>
    <w:rsid w:val="00C82073"/>
    <w:rsid w:val="00C91DEE"/>
    <w:rsid w:val="00C93954"/>
    <w:rsid w:val="00CB0EC9"/>
    <w:rsid w:val="00CC0DD5"/>
    <w:rsid w:val="00CD3CA5"/>
    <w:rsid w:val="00CD5387"/>
    <w:rsid w:val="00CD6602"/>
    <w:rsid w:val="00CD784C"/>
    <w:rsid w:val="00CE3AC1"/>
    <w:rsid w:val="00D12327"/>
    <w:rsid w:val="00D24056"/>
    <w:rsid w:val="00D32D3B"/>
    <w:rsid w:val="00D41CBB"/>
    <w:rsid w:val="00D47797"/>
    <w:rsid w:val="00D53CE1"/>
    <w:rsid w:val="00D607C3"/>
    <w:rsid w:val="00D7157F"/>
    <w:rsid w:val="00D7444A"/>
    <w:rsid w:val="00D74E62"/>
    <w:rsid w:val="00D7611F"/>
    <w:rsid w:val="00D81F29"/>
    <w:rsid w:val="00D92DAD"/>
    <w:rsid w:val="00DA6C06"/>
    <w:rsid w:val="00DB3D5C"/>
    <w:rsid w:val="00DF1679"/>
    <w:rsid w:val="00DF5FDE"/>
    <w:rsid w:val="00E00F8F"/>
    <w:rsid w:val="00E01866"/>
    <w:rsid w:val="00E07203"/>
    <w:rsid w:val="00E12654"/>
    <w:rsid w:val="00E217A4"/>
    <w:rsid w:val="00E25010"/>
    <w:rsid w:val="00E27A03"/>
    <w:rsid w:val="00E3005B"/>
    <w:rsid w:val="00E30D42"/>
    <w:rsid w:val="00E40D32"/>
    <w:rsid w:val="00E54531"/>
    <w:rsid w:val="00E54999"/>
    <w:rsid w:val="00E575AA"/>
    <w:rsid w:val="00E624E7"/>
    <w:rsid w:val="00E7218F"/>
    <w:rsid w:val="00E73395"/>
    <w:rsid w:val="00E73D8F"/>
    <w:rsid w:val="00E94C4B"/>
    <w:rsid w:val="00E96B7A"/>
    <w:rsid w:val="00EA633F"/>
    <w:rsid w:val="00EB566A"/>
    <w:rsid w:val="00EB68FF"/>
    <w:rsid w:val="00EB6E37"/>
    <w:rsid w:val="00EB7A49"/>
    <w:rsid w:val="00ED19F0"/>
    <w:rsid w:val="00EE001E"/>
    <w:rsid w:val="00EE008A"/>
    <w:rsid w:val="00EE7888"/>
    <w:rsid w:val="00EE7FA8"/>
    <w:rsid w:val="00EF5CD4"/>
    <w:rsid w:val="00EF6191"/>
    <w:rsid w:val="00EF76A1"/>
    <w:rsid w:val="00F04B82"/>
    <w:rsid w:val="00F12E58"/>
    <w:rsid w:val="00F145A1"/>
    <w:rsid w:val="00F1484B"/>
    <w:rsid w:val="00F15E62"/>
    <w:rsid w:val="00F1629F"/>
    <w:rsid w:val="00F16325"/>
    <w:rsid w:val="00F2307E"/>
    <w:rsid w:val="00F277C5"/>
    <w:rsid w:val="00F36E85"/>
    <w:rsid w:val="00F45B80"/>
    <w:rsid w:val="00F50DE2"/>
    <w:rsid w:val="00F825D7"/>
    <w:rsid w:val="00F82E61"/>
    <w:rsid w:val="00F83021"/>
    <w:rsid w:val="00FC3B42"/>
    <w:rsid w:val="00FC6208"/>
    <w:rsid w:val="00FD0C01"/>
    <w:rsid w:val="00FE2D46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359C7B-D56E-4DE2-8885-373B5233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7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widowControl w:val="0"/>
      <w:ind w:left="851"/>
      <w:jc w:val="both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ind w:left="360" w:firstLine="348"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ind w:right="-111"/>
      <w:jc w:val="center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48"/>
      <w:jc w:val="both"/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ind w:left="720"/>
      <w:jc w:val="both"/>
    </w:pPr>
    <w:rPr>
      <w:sz w:val="26"/>
      <w:szCs w:val="20"/>
    </w:rPr>
  </w:style>
  <w:style w:type="paragraph" w:styleId="20">
    <w:name w:val="Body Text 2"/>
    <w:basedOn w:val="a"/>
    <w:pPr>
      <w:spacing w:beforeLines="50" w:before="120"/>
      <w:jc w:val="center"/>
    </w:pPr>
    <w:rPr>
      <w:b/>
      <w:bCs/>
      <w:sz w:val="22"/>
      <w:szCs w:val="22"/>
    </w:rPr>
  </w:style>
  <w:style w:type="paragraph" w:styleId="21">
    <w:name w:val="Body Text Indent 2"/>
    <w:basedOn w:val="a"/>
    <w:pPr>
      <w:ind w:left="360" w:firstLine="348"/>
      <w:jc w:val="both"/>
    </w:pPr>
    <w:rPr>
      <w:b/>
      <w:bCs/>
    </w:rPr>
  </w:style>
  <w:style w:type="paragraph" w:styleId="a7">
    <w:name w:val="Title"/>
    <w:basedOn w:val="a"/>
    <w:qFormat/>
    <w:pPr>
      <w:jc w:val="center"/>
    </w:pPr>
    <w:rPr>
      <w:b/>
      <w:bCs/>
      <w:sz w:val="24"/>
    </w:rPr>
  </w:style>
  <w:style w:type="paragraph" w:styleId="a8">
    <w:name w:val="Plain Text"/>
    <w:basedOn w:val="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jc w:val="center"/>
    </w:pPr>
    <w:rPr>
      <w:b/>
    </w:rPr>
  </w:style>
  <w:style w:type="table" w:styleId="a9">
    <w:name w:val="Table Grid"/>
    <w:basedOn w:val="a1"/>
    <w:rsid w:val="0078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C1C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C1C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0D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9"/>
    <w:rsid w:val="00E5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60D1"/>
    <w:pPr>
      <w:ind w:left="720"/>
      <w:contextualSpacing/>
    </w:pPr>
  </w:style>
  <w:style w:type="table" w:customStyle="1" w:styleId="22">
    <w:name w:val="Сетка таблицы2"/>
    <w:basedOn w:val="a1"/>
    <w:next w:val="a9"/>
    <w:rsid w:val="007F6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9"/>
    <w:rsid w:val="00C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rsid w:val="00E2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Управления Министерства</vt:lpstr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Управления Министерства</dc:title>
  <dc:subject/>
  <dc:creator>Jakusheva</dc:creator>
  <cp:keywords/>
  <dc:description/>
  <cp:lastModifiedBy>Прудникова Ольга Александровна</cp:lastModifiedBy>
  <cp:revision>2</cp:revision>
  <cp:lastPrinted>2022-06-27T08:17:00Z</cp:lastPrinted>
  <dcterms:created xsi:type="dcterms:W3CDTF">2022-11-10T12:49:00Z</dcterms:created>
  <dcterms:modified xsi:type="dcterms:W3CDTF">2022-11-10T12:49:00Z</dcterms:modified>
</cp:coreProperties>
</file>