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93" w:rsidRPr="00237425" w:rsidRDefault="00E33493" w:rsidP="002374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37425">
        <w:rPr>
          <w:rFonts w:ascii="Times New Roman" w:hAnsi="Times New Roman" w:cs="Times New Roman"/>
          <w:b/>
          <w:bCs/>
          <w:sz w:val="28"/>
          <w:szCs w:val="28"/>
        </w:rPr>
        <w:t>тветы на вопросы налогоплательщиков – юридических лиц и индивидуальных предпринимателей, применяющих специальные налоговые режимы: упрощенную систему налогообложения (УСН), единый налог на вмененный доход (ЕНВД), патентную систему налогообложения (ПСН) в Санкт- Петербурге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F42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sz w:val="28"/>
          <w:szCs w:val="28"/>
        </w:rPr>
        <w:t>Можно перейти налогоплательщику с УСН на иной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2B2">
        <w:rPr>
          <w:rFonts w:ascii="Times New Roman" w:hAnsi="Times New Roman" w:cs="Times New Roman"/>
          <w:sz w:val="28"/>
          <w:szCs w:val="28"/>
        </w:rPr>
        <w:t>налогообложения до окончания налогового периода?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7F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F42B2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7F42B2">
          <w:rPr>
            <w:rFonts w:ascii="Times New Roman" w:hAnsi="Times New Roman" w:cs="Times New Roman"/>
            <w:sz w:val="28"/>
            <w:szCs w:val="28"/>
          </w:rPr>
          <w:t xml:space="preserve"> 3 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346.13 НК РФ</w:t>
      </w:r>
      <w:r w:rsidRPr="007F42B2">
        <w:rPr>
          <w:rFonts w:ascii="Times New Roman" w:hAnsi="Times New Roman" w:cs="Times New Roman"/>
          <w:sz w:val="28"/>
          <w:szCs w:val="28"/>
        </w:rPr>
        <w:t xml:space="preserve"> налогоплательщики, применяющие 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7F42B2">
        <w:rPr>
          <w:rFonts w:ascii="Times New Roman" w:hAnsi="Times New Roman" w:cs="Times New Roman"/>
          <w:sz w:val="28"/>
          <w:szCs w:val="28"/>
        </w:rPr>
        <w:t xml:space="preserve">, не вправе до окончания налогового периода перейти на иной режим налогообложения. </w:t>
      </w:r>
      <w:r>
        <w:rPr>
          <w:rFonts w:ascii="Times New Roman" w:hAnsi="Times New Roman" w:cs="Times New Roman"/>
          <w:sz w:val="28"/>
          <w:szCs w:val="28"/>
        </w:rPr>
        <w:t>Добровольный</w:t>
      </w:r>
      <w:r w:rsidRPr="007F42B2">
        <w:rPr>
          <w:rFonts w:ascii="Times New Roman" w:hAnsi="Times New Roman" w:cs="Times New Roman"/>
          <w:sz w:val="28"/>
          <w:szCs w:val="28"/>
        </w:rPr>
        <w:t xml:space="preserve"> переход возможен не раньше начала нового календарного года (</w:t>
      </w:r>
      <w:hyperlink r:id="rId6" w:history="1">
        <w:r w:rsidRPr="007F42B2">
          <w:rPr>
            <w:rFonts w:ascii="Times New Roman" w:hAnsi="Times New Roman" w:cs="Times New Roman"/>
            <w:sz w:val="28"/>
            <w:szCs w:val="28"/>
          </w:rPr>
          <w:t>п. 1 ст. 346.19</w:t>
        </w:r>
      </w:hyperlink>
      <w:r w:rsidRPr="007F42B2">
        <w:rPr>
          <w:rFonts w:ascii="Times New Roman" w:hAnsi="Times New Roman" w:cs="Times New Roman"/>
          <w:sz w:val="28"/>
          <w:szCs w:val="28"/>
        </w:rPr>
        <w:t xml:space="preserve"> НК РФ). </w:t>
      </w:r>
    </w:p>
    <w:p w:rsidR="00E33493" w:rsidRPr="007F42B2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</w:p>
    <w:p w:rsidR="00E33493" w:rsidRPr="007F42B2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sz w:val="28"/>
          <w:szCs w:val="28"/>
        </w:rPr>
        <w:t xml:space="preserve">Можно ли совмещать УСН и ЕНВД?     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7F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могут одновременно</w:t>
      </w:r>
      <w:r w:rsidRPr="00813518">
        <w:rPr>
          <w:rFonts w:ascii="Times New Roman" w:hAnsi="Times New Roman" w:cs="Times New Roman"/>
          <w:sz w:val="28"/>
          <w:szCs w:val="28"/>
        </w:rPr>
        <w:t xml:space="preserve"> применять УСН и ЕНВД. Система налогообложения в виде </w:t>
      </w:r>
      <w:r>
        <w:rPr>
          <w:rFonts w:ascii="Times New Roman" w:hAnsi="Times New Roman" w:cs="Times New Roman"/>
          <w:sz w:val="28"/>
          <w:szCs w:val="28"/>
        </w:rPr>
        <w:t>ЕНВД</w:t>
      </w:r>
      <w:r w:rsidRPr="00813518">
        <w:rPr>
          <w:rFonts w:ascii="Times New Roman" w:hAnsi="Times New Roman" w:cs="Times New Roman"/>
          <w:sz w:val="28"/>
          <w:szCs w:val="28"/>
        </w:rPr>
        <w:t xml:space="preserve"> применяется добровольно в отношении видов деятельности, по которым налогоплательщик перешел на уплату ЕНВД и встал на учет в инспекции, при условии, что данный спецрежим введен на соответствующей территории (ст. 346.28 НК РФ). Поэтому если в отношении видов деятельности, перечисленных в п. 2 ст. 346.26 НК РФ, применяется ЕНВД, то по остальным видам деятельности </w:t>
      </w:r>
      <w:r>
        <w:rPr>
          <w:rFonts w:ascii="Times New Roman" w:hAnsi="Times New Roman" w:cs="Times New Roman"/>
          <w:sz w:val="28"/>
          <w:szCs w:val="28"/>
        </w:rPr>
        <w:t>налогоплательщик</w:t>
      </w:r>
      <w:r w:rsidRPr="00813518">
        <w:rPr>
          <w:rFonts w:ascii="Times New Roman" w:hAnsi="Times New Roman" w:cs="Times New Roman"/>
          <w:sz w:val="28"/>
          <w:szCs w:val="28"/>
        </w:rPr>
        <w:t xml:space="preserve"> вправе применять УСН (п. 4 ст. 346.12, п. 1, абз. 2 п. 7 ст. 346.26 НК РФ).</w:t>
      </w:r>
    </w:p>
    <w:p w:rsidR="00E33493" w:rsidRPr="007F42B2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3493" w:rsidRPr="007F42B2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sz w:val="28"/>
          <w:szCs w:val="28"/>
        </w:rPr>
        <w:t xml:space="preserve">Когда можно вернуться на УСН после утраты права на ее применение? 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7F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sz w:val="28"/>
          <w:szCs w:val="28"/>
        </w:rPr>
        <w:t xml:space="preserve">Налогоплательщик, перешедший с 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7F42B2">
        <w:rPr>
          <w:rFonts w:ascii="Times New Roman" w:hAnsi="Times New Roman" w:cs="Times New Roman"/>
          <w:sz w:val="28"/>
          <w:szCs w:val="28"/>
        </w:rPr>
        <w:t xml:space="preserve"> на общий режим налогообложения, вправе вновь перейти на 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7F42B2">
        <w:rPr>
          <w:rFonts w:ascii="Times New Roman" w:hAnsi="Times New Roman" w:cs="Times New Roman"/>
          <w:sz w:val="28"/>
          <w:szCs w:val="28"/>
        </w:rPr>
        <w:t xml:space="preserve"> </w:t>
      </w:r>
      <w:r w:rsidRPr="00813518">
        <w:rPr>
          <w:rFonts w:ascii="Times New Roman" w:hAnsi="Times New Roman" w:cs="Times New Roman"/>
          <w:sz w:val="28"/>
          <w:szCs w:val="28"/>
        </w:rPr>
        <w:t xml:space="preserve">с начала календарного года, следующего за календарным годом, в котором истек годичный срок запрета на применение 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813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2B2">
        <w:rPr>
          <w:rFonts w:ascii="Times New Roman" w:hAnsi="Times New Roman" w:cs="Times New Roman"/>
          <w:sz w:val="28"/>
          <w:szCs w:val="28"/>
        </w:rPr>
        <w:t xml:space="preserve">Для перехода на УСН необходимо вновь подать уведомление в налоговую инспекцию в </w:t>
      </w:r>
      <w:hyperlink r:id="rId7" w:history="1">
        <w:r w:rsidRPr="007F42B2">
          <w:rPr>
            <w:rFonts w:ascii="Times New Roman" w:hAnsi="Times New Roman" w:cs="Times New Roman"/>
            <w:sz w:val="28"/>
            <w:szCs w:val="28"/>
          </w:rPr>
          <w:t>общем порядке</w:t>
        </w:r>
      </w:hyperlink>
      <w:r w:rsidRPr="007F42B2">
        <w:rPr>
          <w:rFonts w:ascii="Times New Roman" w:hAnsi="Times New Roman" w:cs="Times New Roman"/>
          <w:sz w:val="28"/>
          <w:szCs w:val="28"/>
        </w:rPr>
        <w:t xml:space="preserve"> по правилам </w:t>
      </w:r>
      <w:hyperlink r:id="rId8" w:history="1">
        <w:r w:rsidRPr="007F42B2">
          <w:rPr>
            <w:rFonts w:ascii="Times New Roman" w:hAnsi="Times New Roman" w:cs="Times New Roman"/>
            <w:sz w:val="28"/>
            <w:szCs w:val="28"/>
          </w:rPr>
          <w:t>п. 1 ст. 346.13</w:t>
        </w:r>
      </w:hyperlink>
      <w:r w:rsidRPr="007F42B2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E33493" w:rsidRPr="007F42B2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</w:p>
    <w:p w:rsidR="00E33493" w:rsidRPr="007F42B2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25">
        <w:rPr>
          <w:rFonts w:ascii="Times New Roman" w:hAnsi="Times New Roman" w:cs="Times New Roman"/>
          <w:sz w:val="28"/>
          <w:szCs w:val="28"/>
        </w:rPr>
        <w:t>Какой к</w:t>
      </w:r>
      <w:r w:rsidRPr="007F42B2">
        <w:rPr>
          <w:rFonts w:ascii="Times New Roman" w:hAnsi="Times New Roman" w:cs="Times New Roman"/>
          <w:sz w:val="28"/>
          <w:szCs w:val="28"/>
        </w:rPr>
        <w:t>оэффициент-дефлятор</w:t>
      </w:r>
      <w:r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Pr="007F42B2">
        <w:rPr>
          <w:rFonts w:ascii="Times New Roman" w:hAnsi="Times New Roman" w:cs="Times New Roman"/>
          <w:sz w:val="28"/>
          <w:szCs w:val="28"/>
        </w:rPr>
        <w:t>плательщикам ЕНВД на 2017 год?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sz w:val="28"/>
          <w:szCs w:val="28"/>
        </w:rPr>
        <w:t xml:space="preserve">При исчислении ЕНВД базовая доходность </w:t>
      </w:r>
      <w:hyperlink r:id="rId9" w:history="1">
        <w:r w:rsidRPr="007F42B2">
          <w:rPr>
            <w:rFonts w:ascii="Times New Roman" w:hAnsi="Times New Roman" w:cs="Times New Roman"/>
            <w:sz w:val="28"/>
            <w:szCs w:val="28"/>
          </w:rPr>
          <w:t>умножается</w:t>
        </w:r>
      </w:hyperlink>
      <w:r w:rsidRPr="007F42B2">
        <w:rPr>
          <w:rFonts w:ascii="Times New Roman" w:hAnsi="Times New Roman" w:cs="Times New Roman"/>
          <w:sz w:val="28"/>
          <w:szCs w:val="28"/>
        </w:rPr>
        <w:t xml:space="preserve"> на коэффициент-дефлятор </w:t>
      </w:r>
      <w:hyperlink r:id="rId10" w:history="1">
        <w:r w:rsidRPr="007F42B2">
          <w:rPr>
            <w:rFonts w:ascii="Times New Roman" w:hAnsi="Times New Roman" w:cs="Times New Roman"/>
            <w:sz w:val="28"/>
            <w:szCs w:val="28"/>
          </w:rPr>
          <w:t>(К1)</w:t>
        </w:r>
      </w:hyperlink>
      <w:r w:rsidRPr="007F42B2">
        <w:rPr>
          <w:rFonts w:ascii="Times New Roman" w:hAnsi="Times New Roman" w:cs="Times New Roman"/>
          <w:sz w:val="28"/>
          <w:szCs w:val="28"/>
        </w:rPr>
        <w:t xml:space="preserve">. Для 2017 года он составляет 1,798. Такая же величина устанавливалась на </w:t>
      </w:r>
      <w:hyperlink r:id="rId11" w:history="1">
        <w:r w:rsidRPr="007F42B2">
          <w:rPr>
            <w:rFonts w:ascii="Times New Roman" w:hAnsi="Times New Roman" w:cs="Times New Roman"/>
            <w:sz w:val="28"/>
            <w:szCs w:val="28"/>
          </w:rPr>
          <w:t>2016</w:t>
        </w:r>
      </w:hyperlink>
      <w:r w:rsidRPr="007F42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7F42B2">
          <w:rPr>
            <w:rFonts w:ascii="Times New Roman" w:hAnsi="Times New Roman" w:cs="Times New Roman"/>
            <w:sz w:val="28"/>
            <w:szCs w:val="28"/>
          </w:rPr>
          <w:t>2015</w:t>
        </w:r>
      </w:hyperlink>
      <w:r w:rsidRPr="007F42B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33493" w:rsidRPr="007F42B2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F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93" w:rsidRPr="007F42B2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sz w:val="28"/>
          <w:szCs w:val="28"/>
        </w:rPr>
        <w:t>Как уменьшить ЕНВД на страховые взносы?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2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:rsidR="00E33493" w:rsidRPr="007F42B2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7F42B2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п.</w:t>
        </w:r>
        <w:r w:rsidRPr="007F42B2">
          <w:rPr>
            <w:rFonts w:ascii="Times New Roman" w:hAnsi="Times New Roman" w:cs="Times New Roman"/>
            <w:sz w:val="28"/>
            <w:szCs w:val="28"/>
          </w:rPr>
          <w:t>1 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7F42B2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7F42B2">
          <w:rPr>
            <w:rFonts w:ascii="Times New Roman" w:hAnsi="Times New Roman" w:cs="Times New Roman"/>
            <w:sz w:val="28"/>
            <w:szCs w:val="28"/>
          </w:rPr>
          <w:t xml:space="preserve"> 346.32</w:t>
        </w:r>
      </w:hyperlink>
      <w:r w:rsidRPr="007F42B2">
        <w:rPr>
          <w:rFonts w:ascii="Times New Roman" w:hAnsi="Times New Roman" w:cs="Times New Roman"/>
          <w:sz w:val="28"/>
          <w:szCs w:val="28"/>
        </w:rPr>
        <w:t xml:space="preserve"> НК РФ налогоплательщики, применяющие </w:t>
      </w:r>
      <w:r>
        <w:rPr>
          <w:rFonts w:ascii="Times New Roman" w:hAnsi="Times New Roman" w:cs="Times New Roman"/>
          <w:sz w:val="28"/>
          <w:szCs w:val="28"/>
        </w:rPr>
        <w:t>ЕНВД</w:t>
      </w:r>
      <w:r w:rsidRPr="007F42B2">
        <w:rPr>
          <w:rFonts w:ascii="Times New Roman" w:hAnsi="Times New Roman" w:cs="Times New Roman"/>
          <w:sz w:val="28"/>
          <w:szCs w:val="28"/>
        </w:rPr>
        <w:t xml:space="preserve"> для отдельных видов деятельности, уменьшают сумму налога, исчисленную за налоговый период, на сумму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 и обязательное социальное страхование от несчастных случаев на производстве и профессиональных заболеваний, уплаченных (в пределах исчисленных сумм) в данном налоговом периоде в соответствии с законодательством Российской Федерации. При этом сумма соответствующего налога не может быть уменьшена на сумму указанных расходов более чем на 50 процентов (</w:t>
      </w:r>
      <w:hyperlink r:id="rId14" w:history="1">
        <w:r w:rsidRPr="007F42B2">
          <w:rPr>
            <w:rFonts w:ascii="Times New Roman" w:hAnsi="Times New Roman" w:cs="Times New Roman"/>
            <w:sz w:val="28"/>
            <w:szCs w:val="28"/>
          </w:rPr>
          <w:t>пункт 2.1 статьи 346.32</w:t>
        </w:r>
      </w:hyperlink>
      <w:r w:rsidRPr="007F42B2">
        <w:rPr>
          <w:rFonts w:ascii="Times New Roman" w:hAnsi="Times New Roman" w:cs="Times New Roman"/>
          <w:sz w:val="28"/>
          <w:szCs w:val="28"/>
        </w:rPr>
        <w:t xml:space="preserve"> НК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4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B2">
        <w:rPr>
          <w:rFonts w:ascii="Times New Roman" w:hAnsi="Times New Roman" w:cs="Times New Roman"/>
          <w:sz w:val="28"/>
          <w:szCs w:val="28"/>
        </w:rPr>
        <w:t>Уменьшать исчисленную за</w:t>
      </w:r>
      <w:r>
        <w:rPr>
          <w:rFonts w:ascii="Times New Roman" w:hAnsi="Times New Roman" w:cs="Times New Roman"/>
          <w:sz w:val="28"/>
          <w:szCs w:val="28"/>
        </w:rPr>
        <w:t xml:space="preserve"> налоговый период сумму ЕНВД </w:t>
      </w:r>
      <w:r w:rsidRPr="007F42B2">
        <w:rPr>
          <w:rFonts w:ascii="Times New Roman" w:hAnsi="Times New Roman" w:cs="Times New Roman"/>
          <w:sz w:val="28"/>
          <w:szCs w:val="28"/>
        </w:rPr>
        <w:t xml:space="preserve">можно только на те страховые взносы, которые фактически уплачены в течение этого же налогового периода. </w:t>
      </w:r>
    </w:p>
    <w:p w:rsidR="00E33493" w:rsidRDefault="00E33493" w:rsidP="009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93" w:rsidRDefault="00E33493" w:rsidP="00DA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95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93" w:rsidRPr="00466E95" w:rsidRDefault="00E33493" w:rsidP="00DA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6E95">
        <w:rPr>
          <w:rFonts w:ascii="Times New Roman" w:hAnsi="Times New Roman" w:cs="Times New Roman"/>
          <w:sz w:val="28"/>
          <w:szCs w:val="28"/>
        </w:rPr>
        <w:t>праве ли индивидуальные предприниматели, применяющие УСН и имеющие наемных работников, уменьшать сумму исчисленного налога на страховые взносы в фиксированном размере, исчисленные в размере 1 процента с доходов, превышающих 300 тыс. руб. за расчетный период?</w:t>
      </w:r>
    </w:p>
    <w:p w:rsidR="00E33493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95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466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93" w:rsidRPr="00466E95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466E95">
          <w:rPr>
            <w:rFonts w:ascii="Times New Roman" w:hAnsi="Times New Roman" w:cs="Times New Roman"/>
            <w:sz w:val="28"/>
            <w:szCs w:val="28"/>
          </w:rPr>
          <w:t>подпунктом 1 пункта 3.1 статьи 346.21</w:t>
        </w:r>
      </w:hyperlink>
      <w:r w:rsidRPr="00466E95">
        <w:rPr>
          <w:rFonts w:ascii="Times New Roman" w:hAnsi="Times New Roman" w:cs="Times New Roman"/>
          <w:sz w:val="28"/>
          <w:szCs w:val="28"/>
        </w:rPr>
        <w:t xml:space="preserve"> НК РФ налогоплательщики</w:t>
      </w:r>
      <w:r>
        <w:rPr>
          <w:rFonts w:ascii="Times New Roman" w:hAnsi="Times New Roman" w:cs="Times New Roman"/>
          <w:sz w:val="28"/>
          <w:szCs w:val="28"/>
        </w:rPr>
        <w:t xml:space="preserve">, применяющие УСН и </w:t>
      </w:r>
      <w:r w:rsidRPr="00466E95">
        <w:rPr>
          <w:rFonts w:ascii="Times New Roman" w:hAnsi="Times New Roman" w:cs="Times New Roman"/>
          <w:sz w:val="28"/>
          <w:szCs w:val="28"/>
        </w:rPr>
        <w:t>выбравшие в качестве объекта налогообложения доходы, вправе уменьшить сумму налога (авансовых платежей по налогу), исчисленную за налоговый (отчетный) период, на сумму страховых взносов на обязательное пенсионное страхование и обязательное медицинское страхование, уплаченных (в пределах исчисленных сумм) в данном налоговом (отчетном) периоде в соответствии с законодательством Российской Федерации.</w:t>
      </w:r>
    </w:p>
    <w:p w:rsidR="00E33493" w:rsidRPr="00466E95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налог можно</w:t>
      </w:r>
      <w:r w:rsidRPr="00466E95">
        <w:rPr>
          <w:rFonts w:ascii="Times New Roman" w:hAnsi="Times New Roman" w:cs="Times New Roman"/>
          <w:sz w:val="28"/>
          <w:szCs w:val="28"/>
        </w:rPr>
        <w:t xml:space="preserve"> на сумму страховых взносов, уплаченных как с выплат и иных вознаграждений физическим лицам, так и за себя, в том числе исчисленных в размере 1 процента с доходов, превышающих 300 тыс. рублей за расчетный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E95">
        <w:rPr>
          <w:rFonts w:ascii="Times New Roman" w:hAnsi="Times New Roman" w:cs="Times New Roman"/>
          <w:sz w:val="28"/>
          <w:szCs w:val="28"/>
        </w:rPr>
        <w:t>При этом сумма налога не может быть уменьшена на сумму указанных расходов более чем на 50 процентов.</w:t>
      </w:r>
    </w:p>
    <w:p w:rsidR="00E33493" w:rsidRPr="00466E95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93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95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466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93" w:rsidRPr="00466E95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66E95">
        <w:rPr>
          <w:rFonts w:ascii="Times New Roman" w:hAnsi="Times New Roman" w:cs="Times New Roman"/>
          <w:sz w:val="28"/>
          <w:szCs w:val="28"/>
        </w:rPr>
        <w:t xml:space="preserve">акова предельная величина доходов от реализации для применения </w:t>
      </w:r>
      <w:r>
        <w:rPr>
          <w:rFonts w:ascii="Times New Roman" w:hAnsi="Times New Roman" w:cs="Times New Roman"/>
          <w:sz w:val="28"/>
          <w:szCs w:val="28"/>
        </w:rPr>
        <w:t>ПСН</w:t>
      </w:r>
      <w:r w:rsidRPr="00466E95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применяющим одновременно ПСН и УСН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33493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95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466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93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466E95">
          <w:rPr>
            <w:rFonts w:ascii="Times New Roman" w:hAnsi="Times New Roman" w:cs="Times New Roman"/>
            <w:sz w:val="28"/>
            <w:szCs w:val="28"/>
          </w:rPr>
          <w:t>подпунктом 1 пункта 6 статьи 346.45</w:t>
        </w:r>
      </w:hyperlink>
      <w:r w:rsidRPr="00466E95">
        <w:rPr>
          <w:rFonts w:ascii="Times New Roman" w:hAnsi="Times New Roman" w:cs="Times New Roman"/>
          <w:sz w:val="28"/>
          <w:szCs w:val="28"/>
        </w:rPr>
        <w:t xml:space="preserve"> НК РФ налогоплательщик считается утратившим право на применение ПСН и перешедшим на общий режим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или иную систему налогообложения (УСН, ЕСХН)</w:t>
      </w:r>
      <w:r w:rsidRPr="00466E95">
        <w:rPr>
          <w:rFonts w:ascii="Times New Roman" w:hAnsi="Times New Roman" w:cs="Times New Roman"/>
          <w:sz w:val="28"/>
          <w:szCs w:val="28"/>
        </w:rPr>
        <w:t xml:space="preserve"> с начала налогового периода, на который ему был выдан патент, в случае, если с начала календарного года доходы налогоплательщика от реализации, определяемые в соответствии со </w:t>
      </w:r>
      <w:hyperlink r:id="rId17" w:history="1">
        <w:r w:rsidRPr="00466E95">
          <w:rPr>
            <w:rFonts w:ascii="Times New Roman" w:hAnsi="Times New Roman" w:cs="Times New Roman"/>
            <w:sz w:val="28"/>
            <w:szCs w:val="28"/>
          </w:rPr>
          <w:t>статьей 249</w:t>
        </w:r>
      </w:hyperlink>
      <w:r w:rsidRPr="00466E95">
        <w:rPr>
          <w:rFonts w:ascii="Times New Roman" w:hAnsi="Times New Roman" w:cs="Times New Roman"/>
          <w:sz w:val="28"/>
          <w:szCs w:val="28"/>
        </w:rPr>
        <w:t xml:space="preserve"> НК РФ, по всем видам предпринимательской деятельности, в отношении которых применяется ПСН, превысили 60 млн. рублей.</w:t>
      </w:r>
    </w:p>
    <w:p w:rsidR="00E33493" w:rsidRPr="00466E95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93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8" w:history="1">
        <w:r w:rsidRPr="00466E9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466E95">
          <w:rPr>
            <w:rFonts w:ascii="Times New Roman" w:hAnsi="Times New Roman" w:cs="Times New Roman"/>
            <w:sz w:val="28"/>
            <w:szCs w:val="28"/>
          </w:rPr>
          <w:t xml:space="preserve"> 6 статьи 346.45</w:t>
        </w:r>
      </w:hyperlink>
      <w:r w:rsidRPr="00466E95">
        <w:rPr>
          <w:rFonts w:ascii="Times New Roman" w:hAnsi="Times New Roman" w:cs="Times New Roman"/>
          <w:sz w:val="28"/>
          <w:szCs w:val="28"/>
        </w:rPr>
        <w:t xml:space="preserve"> НК РФ в случае, если налогоплательщик применяет одновременно ПСН и УСН, при определении величины доходов от реализации для целей соблюдения ограничения, установленного </w:t>
      </w:r>
      <w:hyperlink r:id="rId19" w:history="1">
        <w:r w:rsidRPr="00466E95">
          <w:rPr>
            <w:rFonts w:ascii="Times New Roman" w:hAnsi="Times New Roman" w:cs="Times New Roman"/>
            <w:sz w:val="28"/>
            <w:szCs w:val="28"/>
          </w:rPr>
          <w:t>подпунктом 1 пункта 6 статьи 346.45</w:t>
        </w:r>
      </w:hyperlink>
      <w:r w:rsidRPr="00466E95">
        <w:rPr>
          <w:rFonts w:ascii="Times New Roman" w:hAnsi="Times New Roman" w:cs="Times New Roman"/>
          <w:sz w:val="28"/>
          <w:szCs w:val="28"/>
        </w:rPr>
        <w:t xml:space="preserve"> НК РФ, учитываются доходы по </w:t>
      </w:r>
      <w:r>
        <w:rPr>
          <w:rFonts w:ascii="Times New Roman" w:hAnsi="Times New Roman" w:cs="Times New Roman"/>
          <w:sz w:val="28"/>
          <w:szCs w:val="28"/>
        </w:rPr>
        <w:t>всем видам деятельности налогоплательщика.</w:t>
      </w:r>
    </w:p>
    <w:p w:rsidR="00E33493" w:rsidRPr="00466E95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93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95">
        <w:rPr>
          <w:rFonts w:ascii="Times New Roman" w:hAnsi="Times New Roman" w:cs="Times New Roman"/>
          <w:sz w:val="28"/>
          <w:szCs w:val="28"/>
        </w:rPr>
        <w:t xml:space="preserve">Нормами </w:t>
      </w:r>
      <w:hyperlink r:id="rId20" w:history="1">
        <w:r w:rsidRPr="00466E95">
          <w:rPr>
            <w:rFonts w:ascii="Times New Roman" w:hAnsi="Times New Roman" w:cs="Times New Roman"/>
            <w:sz w:val="28"/>
            <w:szCs w:val="28"/>
          </w:rPr>
          <w:t>главы 26.5</w:t>
        </w:r>
      </w:hyperlink>
      <w:r w:rsidRPr="00466E95">
        <w:rPr>
          <w:rFonts w:ascii="Times New Roman" w:hAnsi="Times New Roman" w:cs="Times New Roman"/>
          <w:sz w:val="28"/>
          <w:szCs w:val="28"/>
        </w:rPr>
        <w:t xml:space="preserve"> НК РФ индексация предельного размера доходов от реализации на коэффициент-дефлятор в рамках применения индивидуальными предпринимателями ПСН не предусмотрена.</w:t>
      </w:r>
    </w:p>
    <w:p w:rsidR="00E33493" w:rsidRPr="00466E95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93" w:rsidRPr="00466E95" w:rsidRDefault="00E33493" w:rsidP="00DA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95">
        <w:rPr>
          <w:rFonts w:ascii="Times New Roman" w:hAnsi="Times New Roman" w:cs="Times New Roman"/>
          <w:sz w:val="28"/>
          <w:szCs w:val="28"/>
        </w:rPr>
        <w:t xml:space="preserve">Исходя из этого, индивидуальный предприниматель, применяющий одновременно ПСН и УСН, считается утратившим право на применение ПСН и перешедшим по видам предпринимательской деятельности, по которым применялась ПСН, на УСН с начала налогового периода, на который ему был выдан патент, в случае, если с начала календарного года доходы от реализации, определяемые в соответствии со </w:t>
      </w:r>
      <w:hyperlink r:id="rId21" w:history="1">
        <w:r w:rsidRPr="00466E95">
          <w:rPr>
            <w:rFonts w:ascii="Times New Roman" w:hAnsi="Times New Roman" w:cs="Times New Roman"/>
            <w:sz w:val="28"/>
            <w:szCs w:val="28"/>
          </w:rPr>
          <w:t>статьей 249</w:t>
        </w:r>
      </w:hyperlink>
      <w:r w:rsidRPr="00466E95">
        <w:rPr>
          <w:rFonts w:ascii="Times New Roman" w:hAnsi="Times New Roman" w:cs="Times New Roman"/>
          <w:sz w:val="28"/>
          <w:szCs w:val="28"/>
        </w:rPr>
        <w:t xml:space="preserve"> НК РФ, по обоим указанным специальным налоговым режимам превысили 60 млн. рублей.</w:t>
      </w:r>
    </w:p>
    <w:sectPr w:rsidR="00E33493" w:rsidRPr="00466E95" w:rsidSect="00237425">
      <w:pgSz w:w="11906" w:h="16838"/>
      <w:pgMar w:top="1134" w:right="566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9D8"/>
    <w:multiLevelType w:val="hybridMultilevel"/>
    <w:tmpl w:val="6E6478DC"/>
    <w:lvl w:ilvl="0" w:tplc="0E10D2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18478B"/>
    <w:multiLevelType w:val="hybridMultilevel"/>
    <w:tmpl w:val="9B5EE256"/>
    <w:lvl w:ilvl="0" w:tplc="80E2DA2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EAC"/>
    <w:rsid w:val="000911CB"/>
    <w:rsid w:val="00142C85"/>
    <w:rsid w:val="00157A85"/>
    <w:rsid w:val="001D0828"/>
    <w:rsid w:val="0021419C"/>
    <w:rsid w:val="00223E87"/>
    <w:rsid w:val="00237425"/>
    <w:rsid w:val="00410EAC"/>
    <w:rsid w:val="00466E95"/>
    <w:rsid w:val="00677709"/>
    <w:rsid w:val="006D46B2"/>
    <w:rsid w:val="006E1D46"/>
    <w:rsid w:val="006E2918"/>
    <w:rsid w:val="00706C20"/>
    <w:rsid w:val="00761747"/>
    <w:rsid w:val="007B2F7C"/>
    <w:rsid w:val="007F42B2"/>
    <w:rsid w:val="00813518"/>
    <w:rsid w:val="00851356"/>
    <w:rsid w:val="008903D3"/>
    <w:rsid w:val="009212E2"/>
    <w:rsid w:val="009C06F9"/>
    <w:rsid w:val="00AA7E01"/>
    <w:rsid w:val="00B27AA1"/>
    <w:rsid w:val="00C42959"/>
    <w:rsid w:val="00C931F3"/>
    <w:rsid w:val="00D50125"/>
    <w:rsid w:val="00DA6F10"/>
    <w:rsid w:val="00E33493"/>
    <w:rsid w:val="00E43C38"/>
    <w:rsid w:val="00E86BD6"/>
    <w:rsid w:val="00EA458D"/>
    <w:rsid w:val="00F2141F"/>
    <w:rsid w:val="00F52D3E"/>
    <w:rsid w:val="00FD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2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6B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42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CB121D01BDA9B03D90EEF59AD995FFC3A1CA4368BE2CDF9229D118CC0F10E415E3C538AF3M2Q0N" TargetMode="External"/><Relationship Id="rId13" Type="http://schemas.openxmlformats.org/officeDocument/2006/relationships/hyperlink" Target="consultantplus://offline/ref=7D56F548F0A7D57100968201F65EDD531E6AB5355AEAF571449CE418E9A07DB334A2F681F264FAd8f6N" TargetMode="External"/><Relationship Id="rId18" Type="http://schemas.openxmlformats.org/officeDocument/2006/relationships/hyperlink" Target="consultantplus://offline/ref=56D8FC773A7CF8139C6209DF7ECCF1275A7B310BACCEFE579A763029A2464F14438BDCDF35D9z4J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D8FC773A7CF8139C6209DF7ECCF1275A7B310BACCEFE579A763029A2464F14438BDCD93DD84F5Az3J2I" TargetMode="External"/><Relationship Id="rId7" Type="http://schemas.openxmlformats.org/officeDocument/2006/relationships/hyperlink" Target="consultantplus://offline/ref=E09CB121D01BDA9B03D912FE40AD995FFC3916F16CDCE49AA6729B44CC80F75B031B3155M8QDN" TargetMode="External"/><Relationship Id="rId12" Type="http://schemas.openxmlformats.org/officeDocument/2006/relationships/hyperlink" Target="consultantplus://offline/ref=14E3D948211D9D6A4DB9A2C42A34F46E2E1BC79CC0DD684C1FABAA956DE84FAA3686BA1AAACC406BnFX1N" TargetMode="External"/><Relationship Id="rId17" Type="http://schemas.openxmlformats.org/officeDocument/2006/relationships/hyperlink" Target="consultantplus://offline/ref=56D8FC773A7CF8139C6209DF7ECCF1275A7B310BACCEFE579A763029A2464F14438BDCD93DD84F5Az3J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D8FC773A7CF8139C6209DF7ECCF1275A7B310BACCEFE579A763029A2464F14438BDCDF35D9z4J1I" TargetMode="External"/><Relationship Id="rId20" Type="http://schemas.openxmlformats.org/officeDocument/2006/relationships/hyperlink" Target="consultantplus://offline/ref=56D8FC773A7CF8139C6209DF7ECCF1275A7B310BACCEFE579A763029A2464F14438BDCDF3BD0z4J2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87723A0662837D471D563EC23F28BEE94CC3F32485ED6E7E614EB02236F9A27B0AF90E033B88EAo3sDL" TargetMode="External"/><Relationship Id="rId11" Type="http://schemas.openxmlformats.org/officeDocument/2006/relationships/hyperlink" Target="consultantplus://offline/ref=14E3D948211D9D6A4DB9A2C42A34F46E2E14CF9DCBDC684C1FABAA956DE84FAA3686BAn1XAN" TargetMode="External"/><Relationship Id="rId5" Type="http://schemas.openxmlformats.org/officeDocument/2006/relationships/hyperlink" Target="consultantplus://offline/ref=9FE330DE2F01D803FFD34892669AF89EC1733C77A679114F8CC435F9019DBA02389668E980F7TFdEL" TargetMode="External"/><Relationship Id="rId15" Type="http://schemas.openxmlformats.org/officeDocument/2006/relationships/hyperlink" Target="consultantplus://offline/ref=CA8D7D4002B13791F3DED4AAE2A68B60682A65E57D86C2B52CB3297B575D1364138B2F935BB6Q2P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E3D948211D9D6A4DB9A2C42A34F46E2D1EC79FCEDB684C1FABAA956DE84FAA3686BA1CA3CFn4X2N" TargetMode="External"/><Relationship Id="rId19" Type="http://schemas.openxmlformats.org/officeDocument/2006/relationships/hyperlink" Target="consultantplus://offline/ref=56D8FC773A7CF8139C6209DF7ECCF1275A7B310BACCEFE579A763029A2464F14438BDCDF35D9z4J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E3D948211D9D6A4DB9A2C42A34F46E2D1EC79FCEDB684C1FABAA956DE84FAA3686BA1AA2C9n4X9N" TargetMode="External"/><Relationship Id="rId14" Type="http://schemas.openxmlformats.org/officeDocument/2006/relationships/hyperlink" Target="consultantplus://offline/ref=36495BFD12A3EBE3A29E366F96CE03DFB6CA7CEBD292A88258982A003CB8F15DA6A34000FE146701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1164</Words>
  <Characters>6640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Яна Викторовна</dc:creator>
  <cp:keywords/>
  <dc:description/>
  <cp:lastModifiedBy>user</cp:lastModifiedBy>
  <cp:revision>11</cp:revision>
  <cp:lastPrinted>2017-09-19T15:07:00Z</cp:lastPrinted>
  <dcterms:created xsi:type="dcterms:W3CDTF">2017-09-04T09:41:00Z</dcterms:created>
  <dcterms:modified xsi:type="dcterms:W3CDTF">2017-09-20T11:52:00Z</dcterms:modified>
</cp:coreProperties>
</file>