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510809" w:rsidRPr="000337AB" w:rsidRDefault="00EE03CE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Cs w:val="28"/>
        </w:rPr>
      </w:pP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График ПРОВЕДЕНИЯ вебинаров для налогоплательщиков </w:t>
      </w:r>
    </w:p>
    <w:p w:rsidR="00EE03CE" w:rsidRPr="000337AB" w:rsidRDefault="00EE03CE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Cs w:val="28"/>
        </w:rPr>
      </w:pP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сотрудниками УФНС россии по Санкт-Петербургу 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>в 1 квартале</w:t>
      </w: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</w:t>
      </w:r>
      <w:r w:rsidRPr="000337AB">
        <w:rPr>
          <w:rFonts w:asciiTheme="minorHAnsi" w:hAnsiTheme="minorHAnsi"/>
          <w:b/>
          <w:caps/>
          <w:color w:val="FF0000"/>
          <w:w w:val="100"/>
          <w:szCs w:val="28"/>
        </w:rPr>
        <w:t>202</w:t>
      </w:r>
      <w:r w:rsidR="00C807DC" w:rsidRPr="000337AB">
        <w:rPr>
          <w:rFonts w:asciiTheme="minorHAnsi" w:hAnsiTheme="minorHAnsi"/>
          <w:b/>
          <w:caps/>
          <w:color w:val="FF0000"/>
          <w:w w:val="100"/>
          <w:szCs w:val="28"/>
        </w:rPr>
        <w:t>2</w:t>
      </w: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ГОД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>а</w:t>
      </w:r>
    </w:p>
    <w:p w:rsidR="002D1117" w:rsidRPr="00761057" w:rsidRDefault="002D1117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ab/>
      </w:r>
    </w:p>
    <w:tbl>
      <w:tblPr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276"/>
      </w:tblGrid>
      <w:tr w:rsidR="00761057" w:rsidRPr="000337AB" w:rsidTr="00761057">
        <w:trPr>
          <w:trHeight w:val="35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  <w:t>Дата</w:t>
            </w:r>
          </w:p>
        </w:tc>
      </w:tr>
      <w:tr w:rsidR="00761057" w:rsidRPr="000337AB" w:rsidTr="00761057">
        <w:trPr>
          <w:trHeight w:val="46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Налог на профессиональный доход – порядок регистрации в приложении «Мой налог», формирование чеков </w:t>
            </w:r>
            <w:proofErr w:type="spellStart"/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самозанятыми</w:t>
            </w:r>
            <w:proofErr w:type="spellEnd"/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F82470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F82470" w:rsidP="00F82470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19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.01.2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6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Открытые расхождения в декларациях по НДС, их виды, способы устранения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F82470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9612F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0</w:t>
            </w:r>
            <w:r w:rsidR="00F82470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.02.2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28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5E" w:rsidRPr="000337AB" w:rsidRDefault="002B0C5E" w:rsidP="002B0C5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Изменения в налоговом законодательстве в 2022 году по НДС и налогу на прибыль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2B0C5E" w:rsidP="000337AB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Администрирование и изменение законодательства по НДФЛ (для налоговых агентов) и страховым взносам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9612FE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</w:t>
            </w:r>
            <w:r w:rsidR="002B0C5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.02.2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83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FE" w:rsidRPr="000337AB" w:rsidRDefault="009612FE" w:rsidP="009612F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Специальные налоговые режимы (НПД, ПСН, УСН)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 </w:t>
            </w:r>
          </w:p>
          <w:p w:rsidR="009612FE" w:rsidRPr="000337AB" w:rsidRDefault="009612FE" w:rsidP="009612F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НДФЛ: декларирование доходов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9612FE" w:rsidP="009612F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9612FE">
            <w:pPr>
              <w:ind w:left="317" w:hanging="317"/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8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26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B9" w:rsidRPr="000337AB" w:rsidRDefault="001130B9" w:rsidP="001130B9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Налог на прибыль  организаций: годовая отчетность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1130B9" w:rsidRPr="000337AB" w:rsidRDefault="001130B9" w:rsidP="001130B9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Имущественные налоги ЮЛ: порядок исчисления и уплаты налогов в 2022 году, порядок предоставления льгот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1130B9" w:rsidP="001130B9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1130B9" w:rsidP="001130B9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02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.03.2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910388">
        <w:trPr>
          <w:trHeight w:val="29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88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НДФЛ: налоговые вычеты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Имущественные налоги ФЛ: порядок предоставления льгот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910388" w:rsidP="00910388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16.03.22</w:t>
            </w:r>
          </w:p>
        </w:tc>
      </w:tr>
      <w:tr w:rsidR="00761057" w:rsidRPr="000337AB" w:rsidTr="00761057">
        <w:trPr>
          <w:trHeight w:val="39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388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Специальные налоговые режимы (НПД, ПСН, УСН)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910388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Специальные налоговые режимы (УСН </w:t>
            </w:r>
            <w:proofErr w:type="gramStart"/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для</w:t>
            </w:r>
            <w:proofErr w:type="gramEnd"/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 ЮЛ)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C43302" w:rsidP="00C43302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30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3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</w:tbl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4D2C40" w:rsidRDefault="007E5F3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  <w:r w:rsidRPr="00887403">
        <w:rPr>
          <w:rFonts w:asciiTheme="minorHAnsi" w:hAnsiTheme="minorHAnsi"/>
          <w:b/>
          <w:color w:val="1F497D" w:themeColor="text2"/>
          <w:w w:val="100"/>
        </w:rPr>
        <w:t xml:space="preserve">Информация о времени проведения </w:t>
      </w:r>
      <w:proofErr w:type="spellStart"/>
      <w:r w:rsidRPr="00887403">
        <w:rPr>
          <w:rFonts w:asciiTheme="minorHAnsi" w:hAnsiTheme="minorHAnsi"/>
          <w:b/>
          <w:color w:val="1F497D" w:themeColor="text2"/>
          <w:w w:val="100"/>
        </w:rPr>
        <w:t>вебинара</w:t>
      </w:r>
      <w:proofErr w:type="spellEnd"/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ссылка для</w:t>
      </w:r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регистрации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и участия </w:t>
      </w:r>
      <w:r w:rsidRPr="00887403">
        <w:rPr>
          <w:rFonts w:asciiTheme="minorHAnsi" w:hAnsiTheme="minorHAnsi"/>
          <w:b/>
          <w:color w:val="1F497D" w:themeColor="text2"/>
          <w:w w:val="100"/>
        </w:rPr>
        <w:t>будет размещена на сайте ФНС России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 в рубрике «</w:t>
      </w:r>
      <w:r w:rsidR="005003D8" w:rsidRPr="00887403">
        <w:rPr>
          <w:rFonts w:asciiTheme="minorHAnsi" w:hAnsiTheme="minorHAnsi"/>
          <w:b/>
          <w:color w:val="1F497D" w:themeColor="text2"/>
          <w:w w:val="100"/>
        </w:rPr>
        <w:t>Новости/Семинары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»</w:t>
      </w: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B09EF" w:rsidRPr="00887403" w:rsidRDefault="000B09EF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1C06EC" w:rsidRPr="00761057" w:rsidRDefault="00C807DC" w:rsidP="00761057">
      <w:pPr>
        <w:jc w:val="center"/>
        <w:rPr>
          <w:color w:val="1F497D" w:themeColor="text2"/>
        </w:rPr>
      </w:pPr>
      <w:r>
        <w:rPr>
          <w:noProof/>
          <w:color w:val="1F497D" w:themeColor="text2"/>
        </w:rPr>
        <w:lastRenderedPageBreak/>
        <w:drawing>
          <wp:inline distT="0" distB="0" distL="0" distR="0">
            <wp:extent cx="6202045" cy="795020"/>
            <wp:effectExtent l="0" t="0" r="8255" b="5080"/>
            <wp:docPr id="2" name="Рисунок 2" descr="O:\СОТРУДНИКИ ОТДЕЛА\Куликова Наталья Наилевна\инфолист\без фона  без подписи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ОТРУДНИКИ ОТДЕЛА\Куликова Наталья Наилевна\инфолист\без фона  без подписи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6EC" w:rsidRPr="00761057" w:rsidSect="00761057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E"/>
    <w:rsid w:val="000337AB"/>
    <w:rsid w:val="000B09EF"/>
    <w:rsid w:val="001130B9"/>
    <w:rsid w:val="0017115F"/>
    <w:rsid w:val="001C06EC"/>
    <w:rsid w:val="002B0C5E"/>
    <w:rsid w:val="002D1117"/>
    <w:rsid w:val="00342B3C"/>
    <w:rsid w:val="004D2C40"/>
    <w:rsid w:val="004E1D78"/>
    <w:rsid w:val="005003D8"/>
    <w:rsid w:val="00510809"/>
    <w:rsid w:val="0053369C"/>
    <w:rsid w:val="0055305D"/>
    <w:rsid w:val="005C397A"/>
    <w:rsid w:val="006A0CF7"/>
    <w:rsid w:val="00761057"/>
    <w:rsid w:val="007E5F3B"/>
    <w:rsid w:val="00812016"/>
    <w:rsid w:val="008679C2"/>
    <w:rsid w:val="00887403"/>
    <w:rsid w:val="008D6374"/>
    <w:rsid w:val="00910388"/>
    <w:rsid w:val="00920547"/>
    <w:rsid w:val="00921CB4"/>
    <w:rsid w:val="009612FE"/>
    <w:rsid w:val="009E4EF0"/>
    <w:rsid w:val="00A04C57"/>
    <w:rsid w:val="00A31FB1"/>
    <w:rsid w:val="00A41C2E"/>
    <w:rsid w:val="00AD6CD9"/>
    <w:rsid w:val="00BC010C"/>
    <w:rsid w:val="00C152B1"/>
    <w:rsid w:val="00C43302"/>
    <w:rsid w:val="00C807DC"/>
    <w:rsid w:val="00CA2D7A"/>
    <w:rsid w:val="00CE1216"/>
    <w:rsid w:val="00CF37D3"/>
    <w:rsid w:val="00D53C7D"/>
    <w:rsid w:val="00DE364F"/>
    <w:rsid w:val="00E11DA4"/>
    <w:rsid w:val="00EE03CE"/>
    <w:rsid w:val="00F65032"/>
    <w:rsid w:val="00F8247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Наилевна</dc:creator>
  <cp:lastModifiedBy>Куликова Наталья Наилевна</cp:lastModifiedBy>
  <cp:revision>9</cp:revision>
  <cp:lastPrinted>2021-12-23T07:52:00Z</cp:lastPrinted>
  <dcterms:created xsi:type="dcterms:W3CDTF">2021-12-23T06:54:00Z</dcterms:created>
  <dcterms:modified xsi:type="dcterms:W3CDTF">2021-12-23T08:14:00Z</dcterms:modified>
</cp:coreProperties>
</file>