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AB" w:rsidRDefault="000337AB" w:rsidP="00EE03CE">
      <w:pPr>
        <w:tabs>
          <w:tab w:val="left" w:pos="1620"/>
          <w:tab w:val="left" w:pos="3930"/>
          <w:tab w:val="left" w:pos="7095"/>
        </w:tabs>
        <w:jc w:val="center"/>
        <w:rPr>
          <w:rFonts w:asciiTheme="minorHAnsi" w:hAnsiTheme="minorHAnsi"/>
          <w:b/>
          <w:caps/>
          <w:color w:val="1F497D" w:themeColor="text2"/>
          <w:w w:val="100"/>
          <w:sz w:val="24"/>
          <w:szCs w:val="24"/>
        </w:rPr>
      </w:pPr>
    </w:p>
    <w:p w:rsidR="000337AB" w:rsidRDefault="000337AB" w:rsidP="00EE03CE">
      <w:pPr>
        <w:tabs>
          <w:tab w:val="left" w:pos="1620"/>
          <w:tab w:val="left" w:pos="3930"/>
          <w:tab w:val="left" w:pos="7095"/>
        </w:tabs>
        <w:jc w:val="center"/>
        <w:rPr>
          <w:rFonts w:asciiTheme="minorHAnsi" w:hAnsiTheme="minorHAnsi"/>
          <w:b/>
          <w:caps/>
          <w:color w:val="1F497D" w:themeColor="text2"/>
          <w:w w:val="100"/>
          <w:sz w:val="24"/>
          <w:szCs w:val="24"/>
        </w:rPr>
      </w:pPr>
    </w:p>
    <w:p w:rsidR="000337AB" w:rsidRDefault="000337AB" w:rsidP="00EE03CE">
      <w:pPr>
        <w:tabs>
          <w:tab w:val="left" w:pos="1620"/>
          <w:tab w:val="left" w:pos="3930"/>
          <w:tab w:val="left" w:pos="7095"/>
        </w:tabs>
        <w:jc w:val="center"/>
        <w:rPr>
          <w:rFonts w:asciiTheme="minorHAnsi" w:hAnsiTheme="minorHAnsi"/>
          <w:b/>
          <w:caps/>
          <w:color w:val="1F497D" w:themeColor="text2"/>
          <w:w w:val="100"/>
          <w:sz w:val="24"/>
          <w:szCs w:val="24"/>
        </w:rPr>
      </w:pPr>
    </w:p>
    <w:p w:rsidR="00510809" w:rsidRPr="000337AB" w:rsidRDefault="00EE03CE" w:rsidP="00EE03CE">
      <w:pPr>
        <w:tabs>
          <w:tab w:val="left" w:pos="1620"/>
          <w:tab w:val="left" w:pos="3930"/>
          <w:tab w:val="left" w:pos="7095"/>
        </w:tabs>
        <w:jc w:val="center"/>
        <w:rPr>
          <w:rFonts w:asciiTheme="minorHAnsi" w:hAnsiTheme="minorHAnsi"/>
          <w:b/>
          <w:caps/>
          <w:color w:val="1F497D" w:themeColor="text2"/>
          <w:w w:val="100"/>
          <w:szCs w:val="28"/>
        </w:rPr>
      </w:pPr>
      <w:r w:rsidRPr="000337AB">
        <w:rPr>
          <w:rFonts w:asciiTheme="minorHAnsi" w:hAnsiTheme="minorHAnsi"/>
          <w:b/>
          <w:caps/>
          <w:color w:val="1F497D" w:themeColor="text2"/>
          <w:w w:val="100"/>
          <w:szCs w:val="28"/>
        </w:rPr>
        <w:t xml:space="preserve">График ПРОВЕДЕНИЯ вебинаров для налогоплательщиков </w:t>
      </w:r>
    </w:p>
    <w:p w:rsidR="00EE03CE" w:rsidRPr="000337AB" w:rsidRDefault="00EE03CE" w:rsidP="00510809">
      <w:pPr>
        <w:tabs>
          <w:tab w:val="left" w:pos="1620"/>
          <w:tab w:val="left" w:pos="3930"/>
          <w:tab w:val="left" w:pos="7095"/>
        </w:tabs>
        <w:jc w:val="center"/>
        <w:rPr>
          <w:rFonts w:asciiTheme="minorHAnsi" w:hAnsiTheme="minorHAnsi"/>
          <w:b/>
          <w:caps/>
          <w:color w:val="1F497D" w:themeColor="text2"/>
          <w:w w:val="100"/>
          <w:szCs w:val="28"/>
        </w:rPr>
      </w:pPr>
      <w:r w:rsidRPr="000337AB">
        <w:rPr>
          <w:rFonts w:asciiTheme="minorHAnsi" w:hAnsiTheme="minorHAnsi"/>
          <w:b/>
          <w:caps/>
          <w:color w:val="1F497D" w:themeColor="text2"/>
          <w:w w:val="100"/>
          <w:szCs w:val="28"/>
        </w:rPr>
        <w:t xml:space="preserve">сотрудниками УФНС россии по Санкт-Петербургу </w:t>
      </w:r>
      <w:r w:rsidR="00C807DC" w:rsidRPr="000337AB">
        <w:rPr>
          <w:rFonts w:asciiTheme="minorHAnsi" w:hAnsiTheme="minorHAnsi"/>
          <w:b/>
          <w:caps/>
          <w:color w:val="1F497D" w:themeColor="text2"/>
          <w:w w:val="100"/>
          <w:szCs w:val="28"/>
        </w:rPr>
        <w:t>в</w:t>
      </w:r>
      <w:r w:rsidR="00CA533D">
        <w:rPr>
          <w:rFonts w:asciiTheme="minorHAnsi" w:hAnsiTheme="minorHAnsi"/>
          <w:b/>
          <w:caps/>
          <w:color w:val="1F497D" w:themeColor="text2"/>
          <w:w w:val="100"/>
          <w:szCs w:val="28"/>
        </w:rPr>
        <w:t>о</w:t>
      </w:r>
      <w:r w:rsidR="00C807DC" w:rsidRPr="000337AB">
        <w:rPr>
          <w:rFonts w:asciiTheme="minorHAnsi" w:hAnsiTheme="minorHAnsi"/>
          <w:b/>
          <w:caps/>
          <w:color w:val="1F497D" w:themeColor="text2"/>
          <w:w w:val="100"/>
          <w:szCs w:val="28"/>
        </w:rPr>
        <w:t xml:space="preserve"> </w:t>
      </w:r>
      <w:r w:rsidR="00CA533D">
        <w:rPr>
          <w:rFonts w:asciiTheme="minorHAnsi" w:hAnsiTheme="minorHAnsi"/>
          <w:b/>
          <w:caps/>
          <w:color w:val="1F497D" w:themeColor="text2"/>
          <w:w w:val="100"/>
          <w:szCs w:val="28"/>
        </w:rPr>
        <w:t>2</w:t>
      </w:r>
      <w:r w:rsidR="00C807DC" w:rsidRPr="000337AB">
        <w:rPr>
          <w:rFonts w:asciiTheme="minorHAnsi" w:hAnsiTheme="minorHAnsi"/>
          <w:b/>
          <w:caps/>
          <w:color w:val="1F497D" w:themeColor="text2"/>
          <w:w w:val="100"/>
          <w:szCs w:val="28"/>
        </w:rPr>
        <w:t xml:space="preserve"> квартале</w:t>
      </w:r>
      <w:r w:rsidRPr="000337AB">
        <w:rPr>
          <w:rFonts w:asciiTheme="minorHAnsi" w:hAnsiTheme="minorHAnsi"/>
          <w:b/>
          <w:caps/>
          <w:color w:val="1F497D" w:themeColor="text2"/>
          <w:w w:val="100"/>
          <w:szCs w:val="28"/>
        </w:rPr>
        <w:t xml:space="preserve"> </w:t>
      </w:r>
      <w:r w:rsidRPr="000337AB">
        <w:rPr>
          <w:rFonts w:asciiTheme="minorHAnsi" w:hAnsiTheme="minorHAnsi"/>
          <w:b/>
          <w:caps/>
          <w:color w:val="FF0000"/>
          <w:w w:val="100"/>
          <w:szCs w:val="28"/>
        </w:rPr>
        <w:t>202</w:t>
      </w:r>
      <w:r w:rsidR="00C807DC" w:rsidRPr="000337AB">
        <w:rPr>
          <w:rFonts w:asciiTheme="minorHAnsi" w:hAnsiTheme="minorHAnsi"/>
          <w:b/>
          <w:caps/>
          <w:color w:val="FF0000"/>
          <w:w w:val="100"/>
          <w:szCs w:val="28"/>
        </w:rPr>
        <w:t>2</w:t>
      </w:r>
      <w:r w:rsidRPr="000337AB">
        <w:rPr>
          <w:rFonts w:asciiTheme="minorHAnsi" w:hAnsiTheme="minorHAnsi"/>
          <w:b/>
          <w:caps/>
          <w:color w:val="1F497D" w:themeColor="text2"/>
          <w:w w:val="100"/>
          <w:szCs w:val="28"/>
        </w:rPr>
        <w:t xml:space="preserve"> ГОД</w:t>
      </w:r>
      <w:r w:rsidR="00C807DC" w:rsidRPr="000337AB">
        <w:rPr>
          <w:rFonts w:asciiTheme="minorHAnsi" w:hAnsiTheme="minorHAnsi"/>
          <w:b/>
          <w:caps/>
          <w:color w:val="1F497D" w:themeColor="text2"/>
          <w:w w:val="100"/>
          <w:szCs w:val="28"/>
        </w:rPr>
        <w:t>а</w:t>
      </w:r>
    </w:p>
    <w:p w:rsidR="002D1117" w:rsidRPr="00761057" w:rsidRDefault="002D1117" w:rsidP="00510809">
      <w:pPr>
        <w:tabs>
          <w:tab w:val="left" w:pos="1620"/>
          <w:tab w:val="left" w:pos="3930"/>
          <w:tab w:val="left" w:pos="7095"/>
        </w:tabs>
        <w:jc w:val="center"/>
        <w:rPr>
          <w:rFonts w:asciiTheme="minorHAnsi" w:hAnsiTheme="minorHAnsi"/>
          <w:b/>
          <w:caps/>
          <w:color w:val="1F497D" w:themeColor="text2"/>
          <w:w w:val="100"/>
          <w:sz w:val="24"/>
          <w:szCs w:val="24"/>
        </w:rPr>
      </w:pPr>
      <w:r w:rsidRPr="00761057">
        <w:rPr>
          <w:rFonts w:asciiTheme="minorHAnsi" w:hAnsiTheme="minorHAnsi"/>
          <w:b/>
          <w:caps/>
          <w:color w:val="1F497D" w:themeColor="text2"/>
          <w:w w:val="100"/>
          <w:sz w:val="24"/>
          <w:szCs w:val="24"/>
        </w:rPr>
        <w:tab/>
      </w:r>
    </w:p>
    <w:tbl>
      <w:tblPr>
        <w:tblW w:w="10348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1276"/>
      </w:tblGrid>
      <w:tr w:rsidR="00761057" w:rsidRPr="000337AB" w:rsidTr="00761057">
        <w:trPr>
          <w:trHeight w:val="35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0337AB" w:rsidRDefault="0055305D" w:rsidP="00EE03CE">
            <w:pPr>
              <w:jc w:val="center"/>
              <w:rPr>
                <w:rFonts w:asciiTheme="minorHAnsi" w:hAnsiTheme="minorHAnsi"/>
                <w:b/>
                <w:bCs/>
                <w:color w:val="1F497D" w:themeColor="text2"/>
                <w:w w:val="100"/>
                <w:szCs w:val="28"/>
              </w:rPr>
            </w:pPr>
            <w:r w:rsidRPr="000337AB">
              <w:rPr>
                <w:rFonts w:asciiTheme="minorHAnsi" w:hAnsiTheme="minorHAnsi"/>
                <w:b/>
                <w:bCs/>
                <w:color w:val="1F497D" w:themeColor="text2"/>
                <w:w w:val="100"/>
                <w:szCs w:val="28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0337AB" w:rsidRDefault="0055305D" w:rsidP="00EE03CE">
            <w:pPr>
              <w:jc w:val="center"/>
              <w:rPr>
                <w:rFonts w:asciiTheme="minorHAnsi" w:hAnsiTheme="minorHAnsi"/>
                <w:b/>
                <w:bCs/>
                <w:color w:val="1F497D" w:themeColor="text2"/>
                <w:w w:val="100"/>
                <w:szCs w:val="28"/>
              </w:rPr>
            </w:pPr>
            <w:r w:rsidRPr="000337AB">
              <w:rPr>
                <w:rFonts w:asciiTheme="minorHAnsi" w:hAnsiTheme="minorHAnsi"/>
                <w:b/>
                <w:bCs/>
                <w:color w:val="1F497D" w:themeColor="text2"/>
                <w:w w:val="100"/>
                <w:szCs w:val="28"/>
              </w:rPr>
              <w:t>Дата</w:t>
            </w:r>
          </w:p>
        </w:tc>
      </w:tr>
      <w:tr w:rsidR="00761057" w:rsidRPr="000337AB" w:rsidTr="00761057">
        <w:trPr>
          <w:trHeight w:val="463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0337AB" w:rsidRDefault="00CA533D" w:rsidP="00EE03CE">
            <w:pPr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 w:rsidRPr="00CA533D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Н</w:t>
            </w:r>
            <w:r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алог на доходы физических лиц</w:t>
            </w:r>
            <w:r w:rsidRPr="00CA533D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: декларирование доходов</w:t>
            </w:r>
            <w:r w:rsidR="00CE1216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</w:t>
            </w:r>
          </w:p>
          <w:p w:rsidR="00F82470" w:rsidRPr="000337AB" w:rsidRDefault="00F82470" w:rsidP="00EE03CE">
            <w:pPr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Порядок получения ключей электронной подписи в УЦ ФНС России</w:t>
            </w:r>
            <w:r w:rsidR="003A70B1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0337AB" w:rsidRDefault="00CA533D" w:rsidP="00CA533D">
            <w:pPr>
              <w:jc w:val="center"/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07</w:t>
            </w:r>
            <w:r w:rsidR="0055305D"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.0</w:t>
            </w:r>
            <w:r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4</w:t>
            </w:r>
            <w:r w:rsidR="0055305D"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.2</w:t>
            </w:r>
            <w:r w:rsidR="00F82470"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2</w:t>
            </w:r>
          </w:p>
        </w:tc>
      </w:tr>
      <w:tr w:rsidR="00761057" w:rsidRPr="000337AB" w:rsidTr="00761057">
        <w:trPr>
          <w:trHeight w:val="600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450" w:rsidRDefault="00F30450" w:rsidP="00EE03CE">
            <w:pPr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 w:rsidRPr="00F30450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Порядок освобождения индивидуальных предпринимателей от уплаты налога на имущество физических лиц. Транспортный и земельный налоги: льготы, сроки, порядок уплаты</w:t>
            </w:r>
            <w:r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 xml:space="preserve">. </w:t>
            </w:r>
          </w:p>
          <w:p w:rsidR="00F30450" w:rsidRDefault="00F30450" w:rsidP="00F30450">
            <w:pPr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 w:rsidRPr="00F30450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Специальные налоговые режимы УСН ЮЛ: «Применение упрощенной системы налогообложения религиозными организациями»</w:t>
            </w:r>
            <w:r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</w:t>
            </w:r>
          </w:p>
          <w:p w:rsidR="00F82470" w:rsidRPr="000337AB" w:rsidRDefault="00F82470" w:rsidP="00EE03CE">
            <w:pPr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Порядок получения ключей электронной подписи в УЦ ФНС России</w:t>
            </w:r>
            <w:r w:rsidR="003A70B1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0337AB" w:rsidRDefault="00F30450" w:rsidP="00F30450">
            <w:pPr>
              <w:jc w:val="center"/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14</w:t>
            </w:r>
            <w:r w:rsidR="0055305D"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.0</w:t>
            </w:r>
            <w:r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4</w:t>
            </w:r>
            <w:r w:rsidR="0055305D"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.2</w:t>
            </w:r>
            <w:r w:rsidR="009612FE"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2</w:t>
            </w:r>
          </w:p>
        </w:tc>
      </w:tr>
      <w:tr w:rsidR="00761057" w:rsidRPr="000337AB" w:rsidTr="00761057">
        <w:trPr>
          <w:trHeight w:val="281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1D7" w:rsidRDefault="00A411D7" w:rsidP="00A411D7">
            <w:pPr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 w:rsidRPr="00CA533D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Н</w:t>
            </w:r>
            <w:r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алог на доходы физических лиц</w:t>
            </w:r>
            <w:r w:rsidRPr="00CA533D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: декларирование доходов</w:t>
            </w:r>
            <w:r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</w:t>
            </w:r>
          </w:p>
          <w:p w:rsidR="00A411D7" w:rsidRPr="000337AB" w:rsidRDefault="00A411D7" w:rsidP="00A411D7">
            <w:pPr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 w:rsidRPr="00A411D7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Порядок предоставления налоговых льгот физическим лицам по имущественным налогам</w:t>
            </w:r>
            <w:r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</w:t>
            </w:r>
          </w:p>
          <w:p w:rsidR="0055305D" w:rsidRPr="000337AB" w:rsidRDefault="00A411D7" w:rsidP="00A411D7">
            <w:pPr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Порядок получения ключей электронной подписи в УЦ ФНС России</w:t>
            </w:r>
            <w:r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0337AB" w:rsidRDefault="00A411D7" w:rsidP="00A411D7">
            <w:pPr>
              <w:jc w:val="center"/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2</w:t>
            </w:r>
            <w:r w:rsidR="002B0C5E"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6</w:t>
            </w:r>
            <w:r w:rsidR="0055305D"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.0</w:t>
            </w:r>
            <w:r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4</w:t>
            </w:r>
            <w:r w:rsidR="0055305D"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.2</w:t>
            </w:r>
            <w:r w:rsidR="009612FE"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2</w:t>
            </w:r>
          </w:p>
        </w:tc>
      </w:tr>
      <w:tr w:rsidR="00761057" w:rsidRPr="000337AB" w:rsidTr="00451136">
        <w:trPr>
          <w:trHeight w:val="727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0B1" w:rsidRDefault="008909D9" w:rsidP="009612FE">
            <w:pPr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 w:rsidRPr="008909D9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Нормативное регулирование применения онлайн-касс</w:t>
            </w:r>
            <w:r w:rsidR="003A70B1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</w:t>
            </w:r>
            <w:r w:rsidRPr="008909D9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 xml:space="preserve"> </w:t>
            </w:r>
          </w:p>
          <w:p w:rsidR="0055305D" w:rsidRPr="000337AB" w:rsidRDefault="009612FE" w:rsidP="009612FE">
            <w:pPr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Порядок получения ключей электронной подписи в УЦ ФНС России</w:t>
            </w:r>
            <w:r w:rsidR="00CE1216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0337AB" w:rsidRDefault="0055305D" w:rsidP="008909D9">
            <w:pPr>
              <w:ind w:left="317" w:hanging="317"/>
              <w:jc w:val="center"/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1</w:t>
            </w:r>
            <w:r w:rsidR="008909D9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2</w:t>
            </w: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.0</w:t>
            </w:r>
            <w:r w:rsidR="008909D9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5</w:t>
            </w: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.2</w:t>
            </w:r>
            <w:r w:rsidR="009612FE"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2</w:t>
            </w:r>
          </w:p>
        </w:tc>
      </w:tr>
      <w:tr w:rsidR="00761057" w:rsidRPr="000337AB" w:rsidTr="00761057">
        <w:trPr>
          <w:trHeight w:val="269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0337AB" w:rsidRDefault="00451136" w:rsidP="001130B9">
            <w:pPr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 w:rsidRPr="00451136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Национальная система прослеживаемости импортных товаров</w:t>
            </w:r>
            <w:r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0337AB" w:rsidRDefault="001130B9" w:rsidP="00451136">
            <w:pPr>
              <w:jc w:val="center"/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0</w:t>
            </w:r>
            <w:r w:rsidR="00451136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6</w:t>
            </w:r>
            <w:r w:rsidR="0055305D"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.0</w:t>
            </w:r>
            <w:r w:rsidR="00451136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6</w:t>
            </w:r>
            <w:r w:rsidR="0055305D"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.2</w:t>
            </w: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2</w:t>
            </w:r>
          </w:p>
        </w:tc>
      </w:tr>
      <w:tr w:rsidR="00761057" w:rsidRPr="000337AB" w:rsidTr="00910388">
        <w:trPr>
          <w:trHeight w:val="293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5D" w:rsidRPr="000337AB" w:rsidRDefault="00AC14FA" w:rsidP="00910388">
            <w:pPr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 w:rsidRPr="00AC14FA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Имущественные налоги юридических лиц: порядок исчисления и уплаты налогов в 2022 году, порядок предоставления льгот</w:t>
            </w:r>
            <w:r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0337AB" w:rsidRDefault="00AC14FA" w:rsidP="00AC14FA">
            <w:pPr>
              <w:jc w:val="center"/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22</w:t>
            </w:r>
            <w:r w:rsidR="00910388"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.0</w:t>
            </w:r>
            <w:r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6</w:t>
            </w:r>
            <w:r w:rsidR="00910388"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.22</w:t>
            </w:r>
          </w:p>
        </w:tc>
      </w:tr>
      <w:tr w:rsidR="00761057" w:rsidRPr="000337AB" w:rsidTr="00761057">
        <w:trPr>
          <w:trHeight w:val="391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AD9" w:rsidRDefault="00523AD9" w:rsidP="00910388">
            <w:pPr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 w:rsidRPr="00523AD9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Специальные налоговые режимы (</w:t>
            </w:r>
            <w:r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налог на профессиональный доход</w:t>
            </w:r>
            <w:r w:rsidRPr="00523AD9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 xml:space="preserve">, </w:t>
            </w:r>
            <w:r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патентная система налогообложения</w:t>
            </w:r>
            <w:r w:rsidRPr="00523AD9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 xml:space="preserve">, </w:t>
            </w:r>
            <w:r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упрощенная система налогообложения</w:t>
            </w:r>
            <w:r w:rsidRPr="00523AD9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)</w:t>
            </w:r>
            <w:r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 xml:space="preserve">. </w:t>
            </w:r>
          </w:p>
          <w:p w:rsidR="0055305D" w:rsidRPr="000337AB" w:rsidRDefault="00910388" w:rsidP="00910388">
            <w:pPr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Порядок получения ключей электронной подписи в УЦ ФНС России</w:t>
            </w:r>
            <w:r w:rsidR="00CE1216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05D" w:rsidRPr="000337AB" w:rsidRDefault="00C43302" w:rsidP="00523AD9">
            <w:pPr>
              <w:jc w:val="center"/>
              <w:rPr>
                <w:rFonts w:asciiTheme="minorHAnsi" w:hAnsiTheme="minorHAnsi"/>
                <w:color w:val="1F497D" w:themeColor="text2"/>
                <w:w w:val="100"/>
                <w:szCs w:val="28"/>
              </w:rPr>
            </w:pP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30</w:t>
            </w:r>
            <w:r w:rsidR="0055305D"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.0</w:t>
            </w:r>
            <w:r w:rsidR="00523AD9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6</w:t>
            </w:r>
            <w:r w:rsidR="0055305D"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.2</w:t>
            </w:r>
            <w:r w:rsidRPr="000337AB">
              <w:rPr>
                <w:rFonts w:asciiTheme="minorHAnsi" w:hAnsiTheme="minorHAnsi"/>
                <w:color w:val="1F497D" w:themeColor="text2"/>
                <w:w w:val="100"/>
                <w:szCs w:val="28"/>
              </w:rPr>
              <w:t>2</w:t>
            </w:r>
          </w:p>
        </w:tc>
      </w:tr>
    </w:tbl>
    <w:p w:rsidR="000337AB" w:rsidRDefault="000337AB" w:rsidP="00887403">
      <w:pPr>
        <w:jc w:val="center"/>
        <w:rPr>
          <w:rFonts w:asciiTheme="minorHAnsi" w:hAnsiTheme="minorHAnsi"/>
          <w:b/>
          <w:color w:val="1F497D" w:themeColor="text2"/>
          <w:w w:val="100"/>
        </w:rPr>
      </w:pPr>
    </w:p>
    <w:p w:rsidR="000337AB" w:rsidRDefault="000337AB" w:rsidP="00887403">
      <w:pPr>
        <w:jc w:val="center"/>
        <w:rPr>
          <w:rFonts w:asciiTheme="minorHAnsi" w:hAnsiTheme="minorHAnsi"/>
          <w:b/>
          <w:color w:val="1F497D" w:themeColor="text2"/>
          <w:w w:val="100"/>
        </w:rPr>
      </w:pPr>
    </w:p>
    <w:p w:rsidR="004D2C40" w:rsidRDefault="007E5F3B" w:rsidP="00887403">
      <w:pPr>
        <w:jc w:val="center"/>
        <w:rPr>
          <w:rFonts w:asciiTheme="minorHAnsi" w:hAnsiTheme="minorHAnsi"/>
          <w:b/>
          <w:color w:val="1F497D" w:themeColor="text2"/>
          <w:w w:val="100"/>
        </w:rPr>
      </w:pPr>
      <w:r w:rsidRPr="00887403">
        <w:rPr>
          <w:rFonts w:asciiTheme="minorHAnsi" w:hAnsiTheme="minorHAnsi"/>
          <w:b/>
          <w:color w:val="1F497D" w:themeColor="text2"/>
          <w:w w:val="100"/>
        </w:rPr>
        <w:t>Информация о времени проведения вебинара</w:t>
      </w:r>
      <w:bookmarkStart w:id="0" w:name="_GoBack"/>
      <w:bookmarkEnd w:id="0"/>
      <w:r w:rsidRPr="00887403">
        <w:rPr>
          <w:rFonts w:asciiTheme="minorHAnsi" w:hAnsiTheme="minorHAnsi"/>
          <w:b/>
          <w:color w:val="1F497D" w:themeColor="text2"/>
          <w:w w:val="100"/>
        </w:rPr>
        <w:t xml:space="preserve"> и </w:t>
      </w:r>
      <w:r w:rsidR="00761057" w:rsidRPr="00887403">
        <w:rPr>
          <w:rFonts w:asciiTheme="minorHAnsi" w:hAnsiTheme="minorHAnsi"/>
          <w:b/>
          <w:color w:val="1F497D" w:themeColor="text2"/>
          <w:w w:val="100"/>
        </w:rPr>
        <w:t>ссылка для</w:t>
      </w:r>
      <w:r w:rsidRPr="00887403">
        <w:rPr>
          <w:rFonts w:asciiTheme="minorHAnsi" w:hAnsiTheme="minorHAnsi"/>
          <w:b/>
          <w:color w:val="1F497D" w:themeColor="text2"/>
          <w:w w:val="100"/>
        </w:rPr>
        <w:t xml:space="preserve"> регистрации </w:t>
      </w:r>
      <w:r w:rsidR="00761057" w:rsidRPr="00887403">
        <w:rPr>
          <w:rFonts w:asciiTheme="minorHAnsi" w:hAnsiTheme="minorHAnsi"/>
          <w:b/>
          <w:color w:val="1F497D" w:themeColor="text2"/>
          <w:w w:val="100"/>
        </w:rPr>
        <w:t xml:space="preserve">и участия </w:t>
      </w:r>
      <w:r w:rsidRPr="00887403">
        <w:rPr>
          <w:rFonts w:asciiTheme="minorHAnsi" w:hAnsiTheme="minorHAnsi"/>
          <w:b/>
          <w:color w:val="1F497D" w:themeColor="text2"/>
          <w:w w:val="100"/>
        </w:rPr>
        <w:t>будет размещена на сайте ФНС России</w:t>
      </w:r>
      <w:r w:rsidR="00761057" w:rsidRPr="00887403">
        <w:rPr>
          <w:rFonts w:asciiTheme="minorHAnsi" w:hAnsiTheme="minorHAnsi"/>
          <w:b/>
          <w:color w:val="1F497D" w:themeColor="text2"/>
          <w:w w:val="100"/>
        </w:rPr>
        <w:t xml:space="preserve"> в рубрике «</w:t>
      </w:r>
      <w:r w:rsidR="005003D8" w:rsidRPr="00887403">
        <w:rPr>
          <w:rFonts w:asciiTheme="minorHAnsi" w:hAnsiTheme="minorHAnsi"/>
          <w:b/>
          <w:color w:val="1F497D" w:themeColor="text2"/>
          <w:w w:val="100"/>
        </w:rPr>
        <w:t>Новости/Семинары</w:t>
      </w:r>
      <w:r w:rsidR="00761057" w:rsidRPr="00887403">
        <w:rPr>
          <w:rFonts w:asciiTheme="minorHAnsi" w:hAnsiTheme="minorHAnsi"/>
          <w:b/>
          <w:color w:val="1F497D" w:themeColor="text2"/>
          <w:w w:val="100"/>
        </w:rPr>
        <w:t>»</w:t>
      </w:r>
    </w:p>
    <w:p w:rsidR="000337AB" w:rsidRDefault="000337AB" w:rsidP="00887403">
      <w:pPr>
        <w:jc w:val="center"/>
        <w:rPr>
          <w:rFonts w:asciiTheme="minorHAnsi" w:hAnsiTheme="minorHAnsi"/>
          <w:b/>
          <w:color w:val="1F497D" w:themeColor="text2"/>
          <w:w w:val="100"/>
        </w:rPr>
      </w:pPr>
    </w:p>
    <w:p w:rsidR="000337AB" w:rsidRDefault="000337AB" w:rsidP="00887403">
      <w:pPr>
        <w:jc w:val="center"/>
        <w:rPr>
          <w:rFonts w:asciiTheme="minorHAnsi" w:hAnsiTheme="minorHAnsi"/>
          <w:b/>
          <w:color w:val="1F497D" w:themeColor="text2"/>
          <w:w w:val="100"/>
        </w:rPr>
      </w:pPr>
    </w:p>
    <w:p w:rsidR="000337AB" w:rsidRDefault="000337AB" w:rsidP="00887403">
      <w:pPr>
        <w:jc w:val="center"/>
        <w:rPr>
          <w:rFonts w:asciiTheme="minorHAnsi" w:hAnsiTheme="minorHAnsi"/>
          <w:b/>
          <w:color w:val="1F497D" w:themeColor="text2"/>
          <w:w w:val="100"/>
        </w:rPr>
      </w:pPr>
    </w:p>
    <w:p w:rsidR="000337AB" w:rsidRDefault="000337AB" w:rsidP="00887403">
      <w:pPr>
        <w:jc w:val="center"/>
        <w:rPr>
          <w:rFonts w:asciiTheme="minorHAnsi" w:hAnsiTheme="minorHAnsi"/>
          <w:b/>
          <w:color w:val="1F497D" w:themeColor="text2"/>
          <w:w w:val="100"/>
        </w:rPr>
      </w:pPr>
    </w:p>
    <w:p w:rsidR="000337AB" w:rsidRDefault="000337AB" w:rsidP="00887403">
      <w:pPr>
        <w:jc w:val="center"/>
        <w:rPr>
          <w:rFonts w:asciiTheme="minorHAnsi" w:hAnsiTheme="minorHAnsi"/>
          <w:b/>
          <w:color w:val="1F497D" w:themeColor="text2"/>
          <w:w w:val="100"/>
        </w:rPr>
      </w:pPr>
    </w:p>
    <w:p w:rsidR="000337AB" w:rsidRDefault="000337AB" w:rsidP="00887403">
      <w:pPr>
        <w:jc w:val="center"/>
        <w:rPr>
          <w:rFonts w:asciiTheme="minorHAnsi" w:hAnsiTheme="minorHAnsi"/>
          <w:b/>
          <w:color w:val="1F497D" w:themeColor="text2"/>
          <w:w w:val="100"/>
        </w:rPr>
      </w:pPr>
    </w:p>
    <w:p w:rsidR="000337AB" w:rsidRDefault="000337AB" w:rsidP="00887403">
      <w:pPr>
        <w:jc w:val="center"/>
        <w:rPr>
          <w:rFonts w:asciiTheme="minorHAnsi" w:hAnsiTheme="minorHAnsi"/>
          <w:b/>
          <w:color w:val="1F497D" w:themeColor="text2"/>
          <w:w w:val="100"/>
        </w:rPr>
      </w:pPr>
    </w:p>
    <w:p w:rsidR="000337AB" w:rsidRDefault="000337AB" w:rsidP="00887403">
      <w:pPr>
        <w:jc w:val="center"/>
        <w:rPr>
          <w:rFonts w:asciiTheme="minorHAnsi" w:hAnsiTheme="minorHAnsi"/>
          <w:b/>
          <w:color w:val="1F497D" w:themeColor="text2"/>
          <w:w w:val="100"/>
        </w:rPr>
      </w:pPr>
    </w:p>
    <w:p w:rsidR="000B09EF" w:rsidRPr="00887403" w:rsidRDefault="000B09EF" w:rsidP="00887403">
      <w:pPr>
        <w:jc w:val="center"/>
        <w:rPr>
          <w:rFonts w:asciiTheme="minorHAnsi" w:hAnsiTheme="minorHAnsi"/>
          <w:b/>
          <w:color w:val="1F497D" w:themeColor="text2"/>
          <w:w w:val="100"/>
        </w:rPr>
      </w:pPr>
    </w:p>
    <w:p w:rsidR="001C06EC" w:rsidRPr="00761057" w:rsidRDefault="00C807DC" w:rsidP="00761057">
      <w:pPr>
        <w:jc w:val="center"/>
        <w:rPr>
          <w:color w:val="1F497D" w:themeColor="text2"/>
        </w:rPr>
      </w:pPr>
      <w:r>
        <w:rPr>
          <w:noProof/>
          <w:color w:val="1F497D" w:themeColor="text2"/>
        </w:rPr>
        <w:drawing>
          <wp:inline distT="0" distB="0" distL="0" distR="0">
            <wp:extent cx="6202045" cy="795020"/>
            <wp:effectExtent l="0" t="0" r="8255" b="5080"/>
            <wp:docPr id="2" name="Рисунок 2" descr="O:\СОТРУДНИКИ ОТДЕЛА\Куликова Наталья Наилевна\инфолист\без фона  без подписи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СОТРУДНИКИ ОТДЕЛА\Куликова Наталья Наилевна\инфолист\без фона  без подписи (новый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04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06EC" w:rsidRPr="00761057" w:rsidSect="00761057">
      <w:pgSz w:w="11906" w:h="16838"/>
      <w:pgMar w:top="425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CE"/>
    <w:rsid w:val="000337AB"/>
    <w:rsid w:val="000B09EF"/>
    <w:rsid w:val="001130B9"/>
    <w:rsid w:val="0017115F"/>
    <w:rsid w:val="001C06EC"/>
    <w:rsid w:val="001C3EDA"/>
    <w:rsid w:val="0026271B"/>
    <w:rsid w:val="002B0C5E"/>
    <w:rsid w:val="002D1117"/>
    <w:rsid w:val="00342B3C"/>
    <w:rsid w:val="003A70B1"/>
    <w:rsid w:val="00451136"/>
    <w:rsid w:val="004D2C40"/>
    <w:rsid w:val="004E1D78"/>
    <w:rsid w:val="005003D8"/>
    <w:rsid w:val="00510809"/>
    <w:rsid w:val="00523AD9"/>
    <w:rsid w:val="0053369C"/>
    <w:rsid w:val="0055305D"/>
    <w:rsid w:val="005C397A"/>
    <w:rsid w:val="006A0CF7"/>
    <w:rsid w:val="00761057"/>
    <w:rsid w:val="007E5F3B"/>
    <w:rsid w:val="00812016"/>
    <w:rsid w:val="008679C2"/>
    <w:rsid w:val="00887403"/>
    <w:rsid w:val="008909D9"/>
    <w:rsid w:val="008D6374"/>
    <w:rsid w:val="00910388"/>
    <w:rsid w:val="00920547"/>
    <w:rsid w:val="00921CB4"/>
    <w:rsid w:val="009612FE"/>
    <w:rsid w:val="009E43E4"/>
    <w:rsid w:val="009E4EF0"/>
    <w:rsid w:val="00A04C57"/>
    <w:rsid w:val="00A31FB1"/>
    <w:rsid w:val="00A411D7"/>
    <w:rsid w:val="00A41C2E"/>
    <w:rsid w:val="00AC14FA"/>
    <w:rsid w:val="00AD6CD9"/>
    <w:rsid w:val="00BC010C"/>
    <w:rsid w:val="00C152B1"/>
    <w:rsid w:val="00C43302"/>
    <w:rsid w:val="00C807DC"/>
    <w:rsid w:val="00CA2D7A"/>
    <w:rsid w:val="00CA533D"/>
    <w:rsid w:val="00CE1216"/>
    <w:rsid w:val="00CF37D3"/>
    <w:rsid w:val="00D53C7D"/>
    <w:rsid w:val="00D9125C"/>
    <w:rsid w:val="00DE364F"/>
    <w:rsid w:val="00E11DA4"/>
    <w:rsid w:val="00EE03CE"/>
    <w:rsid w:val="00F30450"/>
    <w:rsid w:val="00F65032"/>
    <w:rsid w:val="00F82470"/>
    <w:rsid w:val="00FA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E"/>
    <w:pPr>
      <w:spacing w:after="0" w:line="240" w:lineRule="auto"/>
    </w:pPr>
    <w:rPr>
      <w:rFonts w:ascii="Times New Roman" w:eastAsia="Times New Roman" w:hAnsi="Times New Roman" w:cs="Times New Roman"/>
      <w:w w:val="9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0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05D"/>
    <w:rPr>
      <w:rFonts w:ascii="Tahoma" w:eastAsia="Times New Roman" w:hAnsi="Tahoma" w:cs="Tahoma"/>
      <w:w w:val="95"/>
      <w:sz w:val="16"/>
      <w:szCs w:val="16"/>
      <w:lang w:eastAsia="ru-RU"/>
    </w:rPr>
  </w:style>
  <w:style w:type="paragraph" w:styleId="a5">
    <w:name w:val="No Spacing"/>
    <w:uiPriority w:val="1"/>
    <w:qFormat/>
    <w:rsid w:val="004D2C40"/>
    <w:pPr>
      <w:spacing w:after="0" w:line="240" w:lineRule="auto"/>
    </w:pPr>
    <w:rPr>
      <w:rFonts w:ascii="Times New Roman" w:eastAsia="Times New Roman" w:hAnsi="Times New Roman" w:cs="Times New Roman"/>
      <w:w w:val="95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E"/>
    <w:pPr>
      <w:spacing w:after="0" w:line="240" w:lineRule="auto"/>
    </w:pPr>
    <w:rPr>
      <w:rFonts w:ascii="Times New Roman" w:eastAsia="Times New Roman" w:hAnsi="Times New Roman" w:cs="Times New Roman"/>
      <w:w w:val="9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0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05D"/>
    <w:rPr>
      <w:rFonts w:ascii="Tahoma" w:eastAsia="Times New Roman" w:hAnsi="Tahoma" w:cs="Tahoma"/>
      <w:w w:val="95"/>
      <w:sz w:val="16"/>
      <w:szCs w:val="16"/>
      <w:lang w:eastAsia="ru-RU"/>
    </w:rPr>
  </w:style>
  <w:style w:type="paragraph" w:styleId="a5">
    <w:name w:val="No Spacing"/>
    <w:uiPriority w:val="1"/>
    <w:qFormat/>
    <w:rsid w:val="004D2C40"/>
    <w:pPr>
      <w:spacing w:after="0" w:line="240" w:lineRule="auto"/>
    </w:pPr>
    <w:rPr>
      <w:rFonts w:ascii="Times New Roman" w:eastAsia="Times New Roman" w:hAnsi="Times New Roman" w:cs="Times New Roman"/>
      <w:w w:val="95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Наталья Наилевна</dc:creator>
  <cp:lastModifiedBy>Куликова Наталья Наилевна</cp:lastModifiedBy>
  <cp:revision>2</cp:revision>
  <cp:lastPrinted>2021-12-23T07:52:00Z</cp:lastPrinted>
  <dcterms:created xsi:type="dcterms:W3CDTF">2022-03-25T06:43:00Z</dcterms:created>
  <dcterms:modified xsi:type="dcterms:W3CDTF">2022-03-25T06:43:00Z</dcterms:modified>
</cp:coreProperties>
</file>