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  <w:r w:rsidRPr="00F944D9">
        <w:rPr>
          <w:rFonts w:ascii="Times New Roman" w:hAnsi="Times New Roman"/>
          <w:b/>
          <w:bCs/>
          <w:sz w:val="28"/>
          <w:szCs w:val="28"/>
        </w:rPr>
        <w:t>МУНИЦИПАЛЬНОЕ ОБРАЗОВАНИЕ "ЛЕНИНСКИЙ МУНИЦИПАЛЬНЫЙ РАЙОН"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ЕВРЕЙСКОЙ АВТОНОМНОЙ ОБЛАСТИ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СОБРАНИЕ ДЕПУТАТОВ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4 г"/>
        </w:smartTagPr>
        <w:r w:rsidRPr="00F944D9">
          <w:rPr>
            <w:rFonts w:ascii="Times New Roman" w:hAnsi="Times New Roman"/>
            <w:b/>
            <w:bCs/>
            <w:sz w:val="28"/>
            <w:szCs w:val="28"/>
          </w:rPr>
          <w:t>2014 г</w:t>
        </w:r>
      </w:smartTag>
      <w:r w:rsidRPr="00F944D9">
        <w:rPr>
          <w:rFonts w:ascii="Times New Roman" w:hAnsi="Times New Roman"/>
          <w:b/>
          <w:bCs/>
          <w:sz w:val="28"/>
          <w:szCs w:val="28"/>
        </w:rPr>
        <w:t>. N 23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ОБ УТВЕРЖДЕНИИ ЗНАЧЕНИЙ КОРРЕКТИРУЮЩЕГО КОЭФФИЦИЕНТА К2 ДЛЯ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ИСЧИСЛЕНИЯ РАЗМЕРА ЕДИНОГО НАЛОГА НА ВМЕНЕННЫЙ ДОХОД ДЛЯ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НАЛОГОПЛАТЕЛЬЩИКОВ, ОСУЩЕСТВЛЯЮЩИХ ПРЕДПРИНИМАТЕЛЬСКУЮ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ДЕЯТЕЛЬНОСТЬ НА ТЕРРИТОРИИ МУНИЦИПАЛЬНОГО ОБРАЗОВАНИЯ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"ЛЕНИНСКИЙ МУНИЦИПАЛЬНЫЙ РАЙОН" ЕВРЕЙСКОЙ АВТОНОМНОЙ ОБЛАСТИ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44D9">
        <w:rPr>
          <w:rFonts w:ascii="Times New Roman" w:hAnsi="Times New Roman"/>
          <w:sz w:val="28"/>
          <w:szCs w:val="28"/>
        </w:rPr>
        <w:t xml:space="preserve">На основании Налогового </w:t>
      </w:r>
      <w:hyperlink r:id="rId4" w:history="1">
        <w:r w:rsidRPr="00F944D9">
          <w:rPr>
            <w:rFonts w:ascii="Times New Roman" w:hAnsi="Times New Roman"/>
            <w:sz w:val="28"/>
            <w:szCs w:val="28"/>
          </w:rPr>
          <w:t>кодекса</w:t>
        </w:r>
      </w:hyperlink>
      <w:r w:rsidRPr="00F944D9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5" w:history="1">
        <w:r w:rsidRPr="00F944D9">
          <w:rPr>
            <w:rFonts w:ascii="Times New Roman" w:hAnsi="Times New Roman"/>
            <w:sz w:val="28"/>
            <w:szCs w:val="28"/>
          </w:rPr>
          <w:t>Устава</w:t>
        </w:r>
      </w:hyperlink>
      <w:r w:rsidRPr="00F944D9">
        <w:rPr>
          <w:rFonts w:ascii="Times New Roman" w:hAnsi="Times New Roman"/>
          <w:sz w:val="28"/>
          <w:szCs w:val="28"/>
        </w:rPr>
        <w:t xml:space="preserve"> муниципального образования "Ленинский муниципальный район" Собрание депутатов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44D9">
        <w:rPr>
          <w:rFonts w:ascii="Times New Roman" w:hAnsi="Times New Roman"/>
          <w:sz w:val="28"/>
          <w:szCs w:val="28"/>
        </w:rPr>
        <w:t>РЕШИЛО: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44D9">
        <w:rPr>
          <w:rFonts w:ascii="Times New Roman" w:hAnsi="Times New Roman"/>
          <w:sz w:val="28"/>
          <w:szCs w:val="28"/>
        </w:rPr>
        <w:t xml:space="preserve">1. Утвердить прилагаемые </w:t>
      </w:r>
      <w:hyperlink w:anchor="Par36" w:history="1">
        <w:r w:rsidRPr="00F944D9">
          <w:rPr>
            <w:rFonts w:ascii="Times New Roman" w:hAnsi="Times New Roman"/>
            <w:sz w:val="28"/>
            <w:szCs w:val="28"/>
          </w:rPr>
          <w:t>значения</w:t>
        </w:r>
      </w:hyperlink>
      <w:r w:rsidRPr="00F944D9">
        <w:rPr>
          <w:rFonts w:ascii="Times New Roman" w:hAnsi="Times New Roman"/>
          <w:sz w:val="28"/>
          <w:szCs w:val="28"/>
        </w:rPr>
        <w:t xml:space="preserve"> корректирующего коэффициента К2 для исчисления размера единого налога на вмененный доход для налогоплательщиков, осуществляющих предпринимательскую деятельность на территории муниципального образования "Ленинский муниципальный район" Еврейской автономной области.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44D9">
        <w:rPr>
          <w:rFonts w:ascii="Times New Roman" w:hAnsi="Times New Roman"/>
          <w:sz w:val="28"/>
          <w:szCs w:val="28"/>
        </w:rPr>
        <w:t>2. Контроль за исполнением настоящего решения возложить на постоянную комиссию по вопросам бюджета и налогов, муниципальной собственности и аграрной политике (Т.Н.Желтенко).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44D9">
        <w:rPr>
          <w:rFonts w:ascii="Times New Roman" w:hAnsi="Times New Roman"/>
          <w:sz w:val="28"/>
          <w:szCs w:val="28"/>
        </w:rPr>
        <w:t>3. Опубликовать настоящее решение в газете "Амурская нива".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44D9">
        <w:rPr>
          <w:rFonts w:ascii="Times New Roman" w:hAnsi="Times New Roman"/>
          <w:sz w:val="28"/>
          <w:szCs w:val="28"/>
        </w:rPr>
        <w:t>4.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ЗНАЧЕНИЯ КОРРЕКТИРУЮЩЕГО КОЭФФИЦИЕНТА К2</w:t>
      </w:r>
    </w:p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ДЛЯ ИСЧИСЛЕНИЯ РАЗМЕРА ЕДИНОГО НАЛОГА НА ВМЕНЕННЫЙ ДОХОД</w:t>
      </w:r>
    </w:p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ДЛЯ НАЛОГОПЛАТЕЛЬЩИКОВ, ОСУЩЕСТВЛЯЮЩИХ ПРЕДПРИНИМАТЕЛЬСКУЮ</w:t>
      </w:r>
    </w:p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ДЕЯТЕЛЬНОСТЬ НА ТЕРРИТОРИИ МУНИЦИПАЛЬНОГО ОБРАЗОВАНИЯ</w:t>
      </w:r>
    </w:p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944D9">
        <w:rPr>
          <w:rFonts w:ascii="Times New Roman" w:hAnsi="Times New Roman"/>
          <w:b/>
          <w:bCs/>
          <w:sz w:val="28"/>
          <w:szCs w:val="28"/>
        </w:rPr>
        <w:t>"ЛЕНИНСКИЙ МУНИЦИПАЛЬНЫЙ РАЙОН" ЕВРЕЙСКОЙ АВТОНОМНОЙ ОБЛАСТИ</w:t>
      </w:r>
    </w:p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0"/>
        <w:gridCol w:w="1474"/>
        <w:gridCol w:w="1587"/>
      </w:tblGrid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Вид предпринимательской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с. Ленинское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Остальные населенные пункты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1. Оказание бытовых услуг, 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ремонт, окраска и пошив обуви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пошив швейных изделий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пошив меховых и кожаных изделий, головных уборов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ремонт, пошив и вязание трикотажных изделий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изготовление металлоизделий, кроме металлических дверей, балконов, козырьков, решеток и других крупных металлоизделий, а также ювелирных изделий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изготовление металлических дверей, балконов, козырьков, решеток и других крупных металлоизделий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техническое обслуживание бытовой радиоэлектронной аппаратуры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техническое обслуживание бытовых машин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мебели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изготовление ювелирных изделий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обслуживание бытовых приборов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обслуживание компьютеров и оргтехники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услуги прачечных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химическая чистка и крашение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услуги фотоателье по фотографированию, проявке и печатанию фотографий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услуги фотолабораторий по проявке и печатанию фотографий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ремонт и строительство жилья, других построек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услуги бань и душевых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услуги парикмахерских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услуги предприятий по прокату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ритуальные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обрядовые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другие виды бытовых услуг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2. Оказание ветеринарных услуг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3. Оказание услуг по ремонту, техническому обслуживанию и мойке автотранспортных средств: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оказание услуг по ремонту, техническому обслуживанию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оказание услуг по мойке автотранспортных средств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5. Оказание автотранспортных услуг по перевозке грузов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6. Оказание автотранспортных услуг по перевозке пассажиров: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автобусами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автобусами особо малыми - маршрутными такси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легковыми автомобилями - такси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7.1) продовольственными товарами в специализированных магазинах: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молочными продуктами и яйцами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хлебом и мучными кондитерскими изделиями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сахаристыми кондитерскими изделиями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колбасными и мясными изделиями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рыбой и рыбными изделиями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7.2) продовольственными товарами в неспециализированных магазинах: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продовольственными товарами, включая алкогольную продукцию, пиво и табачные изделия: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а) реализуемыми через магазины, павильоны с режимом работы более 16 часов в сутки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б) реализуемыми через магазины, павильоны с иным режимом работы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7.3) непродовольственными товарами в специализированных магазинах: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лекарственными средствами и предметами медицинского назначения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канцелярскими принадлежностями, книгами и газетно-журнальной продукцией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строительными товарами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автомобильными запчастями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товарами детского ассортимента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чулочно-носочными изделиями и бельевым трикотажем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компьютерной и оргтехникой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ювелирными изделиями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меховыми изделиями и изделиями из кожи, за исключением обуви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иными товарами в специализированных магазинах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7.4) непродовольственными товарами в неспециализированных магазинах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8. Розничная торговля, осуществляемая в объектах стационарной торговой сети, не имеющих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9. 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10. Развозная и разносная розничная торговля: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газетно-журнальной продукцией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иной продукцией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11.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школьные, студенческие и рабочие столовые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столовые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кафе, бары без реализации алкогольной продукции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объекты общественного питания на открытых площадках без реализации алкогольной продукции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- иные объекты общественного питания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15. Распространение наружной рекламы посредством электронных табло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16. Размещение рекламы на транспортных средствах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17. Оказание услуг по временному размещению и проживанию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14A43" w:rsidRPr="00F944D9" w:rsidTr="0088689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A43" w:rsidRPr="00F944D9" w:rsidRDefault="00B14A43" w:rsidP="00886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D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</w:tbl>
    <w:p w:rsidR="00B14A43" w:rsidRPr="00F944D9" w:rsidRDefault="00B14A43" w:rsidP="00FA6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F944D9">
        <w:rPr>
          <w:rFonts w:ascii="Times New Roman" w:hAnsi="Times New Roman"/>
          <w:i/>
          <w:sz w:val="28"/>
          <w:szCs w:val="28"/>
        </w:rPr>
        <w:t xml:space="preserve">Председатель 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944D9">
        <w:rPr>
          <w:rFonts w:ascii="Times New Roman" w:hAnsi="Times New Roman"/>
          <w:i/>
          <w:sz w:val="28"/>
          <w:szCs w:val="28"/>
        </w:rPr>
        <w:t>Собрания депутатов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944D9">
        <w:rPr>
          <w:rFonts w:ascii="Times New Roman" w:hAnsi="Times New Roman"/>
          <w:i/>
          <w:sz w:val="28"/>
          <w:szCs w:val="28"/>
        </w:rPr>
        <w:t>А.Б.Ч</w:t>
      </w:r>
      <w:r w:rsidRPr="00F944D9">
        <w:rPr>
          <w:rFonts w:ascii="Times New Roman" w:hAnsi="Times New Roman"/>
          <w:i/>
          <w:sz w:val="28"/>
          <w:szCs w:val="28"/>
          <w:lang w:val="en-US"/>
        </w:rPr>
        <w:t>ернуха</w:t>
      </w: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43" w:rsidRPr="00F944D9" w:rsidRDefault="00B14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A43" w:rsidRPr="00AF341F" w:rsidRDefault="00B14A43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B14A43" w:rsidRPr="00AF341F" w:rsidSect="00E77FB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A92"/>
    <w:rsid w:val="00040489"/>
    <w:rsid w:val="00093A92"/>
    <w:rsid w:val="000F743B"/>
    <w:rsid w:val="00161FDC"/>
    <w:rsid w:val="00167B54"/>
    <w:rsid w:val="00226F85"/>
    <w:rsid w:val="00252874"/>
    <w:rsid w:val="0026207B"/>
    <w:rsid w:val="002E0E66"/>
    <w:rsid w:val="00405045"/>
    <w:rsid w:val="004508D8"/>
    <w:rsid w:val="00525F78"/>
    <w:rsid w:val="006D6225"/>
    <w:rsid w:val="007714F3"/>
    <w:rsid w:val="007E176D"/>
    <w:rsid w:val="00886890"/>
    <w:rsid w:val="009F2938"/>
    <w:rsid w:val="00AF341F"/>
    <w:rsid w:val="00B001D0"/>
    <w:rsid w:val="00B14A43"/>
    <w:rsid w:val="00B7773F"/>
    <w:rsid w:val="00C801F1"/>
    <w:rsid w:val="00DE37A9"/>
    <w:rsid w:val="00E75AE6"/>
    <w:rsid w:val="00E77FBE"/>
    <w:rsid w:val="00F216B2"/>
    <w:rsid w:val="00F602A9"/>
    <w:rsid w:val="00F944D9"/>
    <w:rsid w:val="00FA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EB7C3A7D6D5431B3E27E619750D110142CD714BAB93246B259AD6FAD544C3EBDD98B7F65CBA3E926BA1DLB62D" TargetMode="External"/><Relationship Id="rId4" Type="http://schemas.openxmlformats.org/officeDocument/2006/relationships/hyperlink" Target="consultantplus://offline/ref=5EEB7C3A7D6D5431B3E2606C813C8B1F13208A18BEB03D17ED06F632FA5D4669FA96D23F25CELA6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9</Pages>
  <Words>1247</Words>
  <Characters>7110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"ЛЕНИНСКИЙ МУНИЦИПАЛЬНЫЙ РАЙОН"</dc:title>
  <dc:subject/>
  <dc:creator>Петрова Ирина Демьяновна</dc:creator>
  <cp:keywords/>
  <dc:description/>
  <cp:lastModifiedBy>Пользователь Windows</cp:lastModifiedBy>
  <cp:revision>5</cp:revision>
  <dcterms:created xsi:type="dcterms:W3CDTF">2015-02-23T07:57:00Z</dcterms:created>
  <dcterms:modified xsi:type="dcterms:W3CDTF">2015-02-23T08:01:00Z</dcterms:modified>
</cp:coreProperties>
</file>