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CE0DEC" w:rsidRPr="00832FC5" w:rsidTr="00296BBF">
        <w:trPr>
          <w:trHeight w:val="335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832F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</w:tr>
      <w:tr w:rsidR="00CE0DEC" w:rsidRPr="00832FC5" w:rsidTr="00296BBF">
        <w:trPr>
          <w:trHeight w:val="145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Месячного оклада в соответствии с </w:t>
            </w:r>
            <w:r w:rsidRPr="00832FC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замещаемой должностью государственной </w:t>
            </w: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гражданской службы Российской Федерации (должностного оклада)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4723 </w:t>
            </w:r>
            <w:r w:rsidRPr="00832FC5">
              <w:rPr>
                <w:rFonts w:ascii="Times New Roman" w:hAnsi="Times New Roman" w:cs="Times New Roman"/>
                <w:color w:val="000000"/>
              </w:rPr>
              <w:t>руб.</w:t>
            </w:r>
          </w:p>
        </w:tc>
      </w:tr>
      <w:tr w:rsidR="00CE0DEC" w:rsidRPr="00832FC5" w:rsidTr="00296BBF">
        <w:trPr>
          <w:trHeight w:val="145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Месячного оклада в соответствии с </w:t>
            </w: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присвоенным классным чином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1227, 1314, 1576</w:t>
            </w:r>
            <w:r w:rsidRPr="00832FC5">
              <w:rPr>
                <w:rFonts w:ascii="Times New Roman" w:hAnsi="Times New Roman" w:cs="Times New Roman"/>
                <w:color w:val="000000"/>
              </w:rPr>
              <w:t xml:space="preserve"> руб.</w:t>
            </w:r>
          </w:p>
        </w:tc>
      </w:tr>
      <w:tr w:rsidR="00CE0DEC" w:rsidRPr="00832FC5" w:rsidTr="00296BBF">
        <w:trPr>
          <w:trHeight w:val="145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Ежемесячной надбавки за выслугу лет на государственной гражданской службе </w:t>
            </w:r>
            <w:r w:rsidRPr="00832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Российской Федерации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3"/>
              </w:rPr>
              <w:t xml:space="preserve">до 30% </w:t>
            </w:r>
          </w:p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2"/>
              </w:rPr>
              <w:t>должностного оклада</w:t>
            </w:r>
          </w:p>
        </w:tc>
      </w:tr>
      <w:tr w:rsidR="00CE0DEC" w:rsidRPr="00832FC5" w:rsidTr="00296BBF">
        <w:trPr>
          <w:trHeight w:val="145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Ежемесячной надбавки к должностному </w:t>
            </w:r>
            <w:r w:rsidRPr="00832FC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окладу за особые условия государственной </w:t>
            </w: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гражданской службы Российской </w:t>
            </w:r>
            <w:r w:rsidRPr="00832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Федерации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60-90</w:t>
            </w:r>
            <w:r w:rsidRPr="00832FC5">
              <w:rPr>
                <w:rFonts w:ascii="Times New Roman" w:hAnsi="Times New Roman" w:cs="Times New Roman"/>
              </w:rPr>
              <w:t xml:space="preserve"> % должностного оклада</w:t>
            </w:r>
          </w:p>
        </w:tc>
      </w:tr>
      <w:tr w:rsidR="00CE0DEC" w:rsidRPr="00832FC5" w:rsidTr="00296BBF">
        <w:trPr>
          <w:trHeight w:val="1151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Премии за выполнение особо важных и сложных заданий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2"/>
              </w:rPr>
              <w:t>в соответствии с положением, утвержденным представителем нанимателя</w:t>
            </w:r>
          </w:p>
        </w:tc>
      </w:tr>
      <w:tr w:rsidR="00CE0DEC" w:rsidRPr="00832FC5" w:rsidTr="00296BBF">
        <w:trPr>
          <w:trHeight w:val="560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Ежемесячного денежного поощрения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32FC5">
              <w:rPr>
                <w:rFonts w:ascii="Times New Roman" w:hAnsi="Times New Roman" w:cs="Times New Roman"/>
              </w:rPr>
              <w:t>1 должностной оклад</w:t>
            </w:r>
          </w:p>
        </w:tc>
      </w:tr>
      <w:tr w:rsidR="00CE0DEC" w:rsidRPr="00832FC5" w:rsidTr="00296BBF">
        <w:trPr>
          <w:trHeight w:val="1106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Единовременной выплаты при </w:t>
            </w:r>
            <w:r w:rsidRPr="00832FC5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предоставлении ежегодного оплачиваемого </w:t>
            </w:r>
            <w:r w:rsidRPr="00832FC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отпуска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1"/>
              </w:rPr>
              <w:t xml:space="preserve">2 месячных оклада </w:t>
            </w:r>
            <w:r w:rsidRPr="00832FC5">
              <w:rPr>
                <w:rFonts w:ascii="Times New Roman" w:hAnsi="Times New Roman" w:cs="Times New Roman"/>
                <w:color w:val="000000"/>
                <w:spacing w:val="-2"/>
              </w:rPr>
              <w:t>денежного содержания</w:t>
            </w:r>
          </w:p>
        </w:tc>
      </w:tr>
      <w:tr w:rsidR="00CE0DEC" w:rsidRPr="00832FC5" w:rsidTr="00296BBF">
        <w:trPr>
          <w:trHeight w:val="1151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Материальной помощи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2"/>
              </w:rPr>
              <w:t>в соответствии с положением, утвержденным представителем нанимателя</w:t>
            </w:r>
          </w:p>
        </w:tc>
      </w:tr>
      <w:tr w:rsidR="00CE0DEC" w:rsidRPr="00832FC5" w:rsidTr="00296BBF">
        <w:trPr>
          <w:trHeight w:val="1151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2FC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6945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CE0DEC" w:rsidRPr="00832FC5" w:rsidTr="00296BBF">
        <w:trPr>
          <w:trHeight w:val="1151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Должностные обязанности:</w:t>
            </w:r>
          </w:p>
        </w:tc>
        <w:tc>
          <w:tcPr>
            <w:tcW w:w="6945" w:type="dxa"/>
            <w:shd w:val="clear" w:color="auto" w:fill="auto"/>
          </w:tcPr>
          <w:p w:rsidR="00CE0DEC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 целях реализации задач и функций, возложенных на отдел обеспечения, главный специалист-эксперт выполняет следующие обязанности: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контроль за правильным и экономным расходованием сре</w:t>
            </w:r>
            <w:proofErr w:type="gramStart"/>
            <w:r w:rsidRPr="00F55FF9">
              <w:rPr>
                <w:color w:val="000000"/>
                <w:sz w:val="20"/>
                <w:szCs w:val="20"/>
              </w:rPr>
              <w:t>дств в с</w:t>
            </w:r>
            <w:proofErr w:type="gramEnd"/>
            <w:r w:rsidRPr="00F55FF9">
              <w:rPr>
                <w:color w:val="000000"/>
                <w:sz w:val="20"/>
                <w:szCs w:val="20"/>
              </w:rPr>
              <w:t xml:space="preserve">оответствии с целевым назначением по утверждённой бюджетной смете расходов, с учётом внесённых в неё в установленном порядке изменений; 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ведение бухгалтерского учёта основных средств, материальных запасов, форменного обмундирования, </w:t>
            </w:r>
            <w:proofErr w:type="gramStart"/>
            <w:r w:rsidRPr="00F55FF9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F55FF9">
              <w:rPr>
                <w:color w:val="000000"/>
                <w:sz w:val="20"/>
                <w:szCs w:val="20"/>
              </w:rPr>
              <w:t xml:space="preserve"> их  списанием в установленном порядке;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 контроль соответствия учётных данных по объектам основных средств, по </w:t>
            </w:r>
            <w:r w:rsidRPr="00F55FF9">
              <w:rPr>
                <w:color w:val="000000"/>
                <w:sz w:val="20"/>
                <w:szCs w:val="20"/>
              </w:rPr>
              <w:lastRenderedPageBreak/>
              <w:t>материальным запасам у материально ответственных лиц с данными по соответствующим счетам аналитического учёта счёта «Основные средства», «Материальные запасы»;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карточек количественно – суммового учёта материальных ценностей;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ведение учёта списания горюче-смазочных материалов; 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55FF9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F55FF9">
              <w:rPr>
                <w:color w:val="000000"/>
                <w:sz w:val="20"/>
                <w:szCs w:val="20"/>
              </w:rPr>
              <w:t xml:space="preserve">  своевременностью и правильностью оформления первичных документов по списанию материальных ценностей;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принятие участия в инвентаризации имущества управления и финансовых обязательств;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организация своевременного и полного получения и проверка установленной бухгалтерской, статистической и иной отчетности налоговых органов, находящихся в ведении управления, составление и представление ее в соответствующие органы по своему участку работы;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заполнение бухгалтерской и статистической отчетности по движению материальных ценностей,  представление их в установленном порядке в соответствующие органы;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учёта расчётов с дебиторами по доходам;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составление и представление отчетности в части доходов по коду главы 182, зачисляемых через казначейство в бюджет субъекта, бюджеты муниципальных образований области и Пенсионный фонд Российской Федерации;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осуществление аналитического учета по </w:t>
            </w:r>
            <w:proofErr w:type="spellStart"/>
            <w:r w:rsidRPr="00F55FF9">
              <w:rPr>
                <w:color w:val="000000"/>
                <w:sz w:val="20"/>
                <w:szCs w:val="20"/>
              </w:rPr>
              <w:t>забалансовым</w:t>
            </w:r>
            <w:proofErr w:type="spellEnd"/>
            <w:r w:rsidRPr="00F55FF9">
              <w:rPr>
                <w:color w:val="000000"/>
                <w:sz w:val="20"/>
                <w:szCs w:val="20"/>
              </w:rPr>
              <w:t xml:space="preserve"> счетам; 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подготовка предложений по корректировке смет в зависимости от объемов финансирования и других факторов;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подготовка и оформление бухгалтерских документов;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принятие мер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законодательства; 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осуществление внутреннего финансового </w:t>
            </w:r>
            <w:proofErr w:type="gramStart"/>
            <w:r w:rsidRPr="00F55FF9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F55FF9">
              <w:rPr>
                <w:color w:val="000000"/>
                <w:sz w:val="20"/>
                <w:szCs w:val="20"/>
              </w:rPr>
              <w:t xml:space="preserve"> правильностью выполнения внутренних бюджетных процедур в аппарате управления;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осуществление </w:t>
            </w:r>
            <w:proofErr w:type="gramStart"/>
            <w:r w:rsidRPr="00F55FF9">
              <w:rPr>
                <w:color w:val="000000"/>
                <w:sz w:val="20"/>
                <w:szCs w:val="20"/>
              </w:rPr>
              <w:t>контроля за</w:t>
            </w:r>
            <w:proofErr w:type="gramEnd"/>
            <w:r w:rsidRPr="00F55FF9">
              <w:rPr>
                <w:color w:val="000000"/>
                <w:sz w:val="20"/>
                <w:szCs w:val="20"/>
              </w:rPr>
              <w:t xml:space="preserve"> состоянием дебиторской и кредиторской задолженности;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реестра закупок;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инвентарного списка основных средств по форме 0504034, отражение в нем  всех изменений;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55FF9">
              <w:rPr>
                <w:color w:val="000000"/>
                <w:sz w:val="20"/>
                <w:szCs w:val="20"/>
              </w:rPr>
              <w:t>контроль за</w:t>
            </w:r>
            <w:proofErr w:type="gramEnd"/>
            <w:r w:rsidRPr="00F55FF9">
              <w:rPr>
                <w:color w:val="000000"/>
                <w:sz w:val="20"/>
                <w:szCs w:val="20"/>
              </w:rPr>
              <w:t xml:space="preserve"> соблюдением сроков исковой давности по всем расчетам управления с юридическими  и физическими лицами;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произведение сверки расчётов с дебиторами и кредиторами  в установленном порядке;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учёта  операций по вложениям  в объекты основных средств;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осуществление аналитического учета основных средств, переданных в эксплуатацию и учитываемых на </w:t>
            </w:r>
            <w:proofErr w:type="spellStart"/>
            <w:r w:rsidRPr="00F55FF9">
              <w:rPr>
                <w:color w:val="000000"/>
                <w:sz w:val="20"/>
                <w:szCs w:val="20"/>
              </w:rPr>
              <w:t>забалансовых</w:t>
            </w:r>
            <w:proofErr w:type="spellEnd"/>
            <w:r w:rsidRPr="00F55FF9">
              <w:rPr>
                <w:color w:val="000000"/>
                <w:sz w:val="20"/>
                <w:szCs w:val="20"/>
              </w:rPr>
              <w:t xml:space="preserve"> счетах; 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взаимодействие со специально уполномоченным федеральным органом исполнительной власти по управлению федеральным имуществом по вопросам передачи и списания с баланса объектов основных средств управления;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предоставлять сведения о федеральном имуществе для учета в реестре федерального имущества;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инвентарных карточек учёта основных средств;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ведение  начислений амортизации на объекты основных средств;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заполнение статистической отчетности по наличию и движению основных средств, использованию имущества управления, представление их в установленном порядке в соответствующие органы;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составление налоговых деклараций по налогу на имущество организации, по земельному налогу, НДС;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осуществление аналитического учета по всем балансовым и </w:t>
            </w:r>
            <w:proofErr w:type="spellStart"/>
            <w:r w:rsidRPr="00F55FF9">
              <w:rPr>
                <w:color w:val="000000"/>
                <w:sz w:val="20"/>
                <w:szCs w:val="20"/>
              </w:rPr>
              <w:t>забалансовым</w:t>
            </w:r>
            <w:proofErr w:type="spellEnd"/>
            <w:r w:rsidRPr="00F55FF9">
              <w:rPr>
                <w:color w:val="000000"/>
                <w:sz w:val="20"/>
                <w:szCs w:val="20"/>
              </w:rPr>
              <w:t xml:space="preserve"> счетам, касающихся учёта вложений в нефинансовые активы, расчетов по выданным авансам и ежемесячно сверять их с данными Главной книги;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участие в разработке и внедрении рациональной плановой и учетной документации, прогрессивных форм и методов ведения бухгалтерского учета на основании применения современных средств вычислительной техники;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разработка предложений по обеспечению стабильности финансово-экономического положения управления и повышению уровня финансово-</w:t>
            </w:r>
            <w:r w:rsidRPr="00F55FF9">
              <w:rPr>
                <w:color w:val="000000"/>
                <w:sz w:val="20"/>
                <w:szCs w:val="20"/>
              </w:rPr>
              <w:lastRenderedPageBreak/>
              <w:t>экономической работы в налоговых органах, находящихся в ведении управления, направленной на повышение результативности бюджетных расходов;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оказание методической помощи работникам подразделений управления по вопросам бухгалтерского учета, контроля, отчетности и экономического анализа;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>подготовка проектов ответов и заключений по обращениям юридических и физических лиц по вопросам, относящимся к компетенции отдела;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color w:val="000000"/>
                <w:sz w:val="20"/>
                <w:szCs w:val="20"/>
              </w:rPr>
            </w:pPr>
            <w:r w:rsidRPr="00F55FF9">
              <w:rPr>
                <w:color w:val="000000"/>
                <w:sz w:val="20"/>
                <w:szCs w:val="20"/>
              </w:rPr>
              <w:t xml:space="preserve">участие в обучении работников налоговых органов, в проведении совещания, семинаров, оказание практической помощи территориальным налоговым органам по Еврейской автономной области  по вопросам, входящим в компетенцию </w:t>
            </w:r>
            <w:r>
              <w:rPr>
                <w:color w:val="000000"/>
                <w:sz w:val="20"/>
                <w:szCs w:val="20"/>
              </w:rPr>
              <w:t>отдела.</w:t>
            </w:r>
          </w:p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CE0DEC" w:rsidRPr="00832FC5" w:rsidTr="00296BBF">
        <w:trPr>
          <w:trHeight w:val="1151"/>
        </w:trPr>
        <w:tc>
          <w:tcPr>
            <w:tcW w:w="2802" w:type="dxa"/>
            <w:shd w:val="clear" w:color="auto" w:fill="auto"/>
          </w:tcPr>
          <w:p w:rsidR="00CE0DEC" w:rsidRPr="00832FC5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Права  и ответственность за неисполнение (ненадлежащее исполнение) должностных обязанностей</w:t>
            </w:r>
          </w:p>
        </w:tc>
        <w:tc>
          <w:tcPr>
            <w:tcW w:w="6945" w:type="dxa"/>
            <w:shd w:val="clear" w:color="auto" w:fill="auto"/>
          </w:tcPr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В целях исполнения возложенных должностных обязанностей главный специалист-эксперт имеет право: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представлять интересы управления во взаимоотношениях с иными структурными подразделениями управления и другими организациями по хозяйственно-финансовым и иным вопросам;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вносить на рассмотрение начальнику отдела предложения по совершенствованию хозяйственно-финансовой деятельности;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подписывать документы в пределах своей компетенции;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получать от специалистов структурных подразделений управления информацию и документы, необходимые для выполнения своих должностных обязанностей;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продвижения по службе, увеличения денежного содержания с учетом результатов и стажа работы, уровня квалификации;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ознакомления со всеми материалами своего личного дела, отзывами о своей деятельности;</w:t>
            </w:r>
          </w:p>
          <w:p w:rsidR="00CE0DEC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руководствоваться другими правами, предусмотренными законом Российской Федерации «О налоговых органах Российской Федерации», Налоговым кодексом Российской Федерации, Федеральным законом № 79-ФЗ «О государственной гражданской службе Российской Федерации», Трудовым кодексом Российской Федерации, Положением об Управлении, Положением об отделе.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Кроме того, главный специалист-эксперт несет ответственность: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 xml:space="preserve">за некачественное и несвоевременное выполнение задач, возложенных на отдел обеспечения, заданий, приказов, распоряжений и </w:t>
            </w:r>
            <w:proofErr w:type="gramStart"/>
            <w:r w:rsidRPr="00F55FF9">
              <w:rPr>
                <w:sz w:val="20"/>
                <w:szCs w:val="20"/>
              </w:rPr>
              <w:t>указаний</w:t>
            </w:r>
            <w:proofErr w:type="gramEnd"/>
            <w:r w:rsidRPr="00F55FF9">
              <w:rPr>
                <w:sz w:val="20"/>
                <w:szCs w:val="20"/>
              </w:rPr>
              <w:t xml:space="preserve"> вышестоящих в порядке подчиненности руководителей, за исключением незаконных;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имущественный ущерб, причиненный по его вине;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разглашение налоговой тайны, иной информации, ставшей ему известной в связи с исполнением должностных обязанностей;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действие или бездействие, приведшее к нарушению прав и законных интересов граждан;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несоблюдение ограничений, связанных с прохождением государственной гражданской службы;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нарушение Кодекса этики и служебного поведения государственных  гражданских служащих Федеральной налоговой службы;</w:t>
            </w:r>
          </w:p>
          <w:p w:rsidR="00CE0DEC" w:rsidRPr="00F55FF9" w:rsidRDefault="00CE0DEC" w:rsidP="00296BBF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 Федеральной налоговой службы по Еврейской автономной области,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      </w:r>
          </w:p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  <w:tr w:rsidR="00CE0DEC" w:rsidRPr="00832FC5" w:rsidTr="00296BBF">
        <w:trPr>
          <w:trHeight w:val="1151"/>
        </w:trPr>
        <w:tc>
          <w:tcPr>
            <w:tcW w:w="2802" w:type="dxa"/>
            <w:shd w:val="clear" w:color="auto" w:fill="auto"/>
          </w:tcPr>
          <w:p w:rsidR="00CE0DEC" w:rsidRDefault="00CE0DEC" w:rsidP="00296BBF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6945" w:type="dxa"/>
            <w:shd w:val="clear" w:color="auto" w:fill="auto"/>
          </w:tcPr>
          <w:p w:rsidR="00CE0DEC" w:rsidRPr="00F55FF9" w:rsidRDefault="00CE0DEC" w:rsidP="00296BBF">
            <w:pPr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Эффективность профессиональной служебной деятельности главного специалиста-эксперта оценивается по следующим показателям: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своевременности и оперативности выполнения поручений;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CE0DEC" w:rsidRPr="00F55FF9" w:rsidRDefault="00CE0DEC" w:rsidP="00296BBF">
            <w:pPr>
              <w:ind w:firstLine="33"/>
              <w:jc w:val="both"/>
              <w:rPr>
                <w:sz w:val="20"/>
                <w:szCs w:val="20"/>
              </w:rPr>
            </w:pPr>
            <w:r w:rsidRPr="00F55FF9">
              <w:rPr>
                <w:sz w:val="20"/>
                <w:szCs w:val="20"/>
              </w:rPr>
              <w:t>осознанию ответственности за последствия своих действий.</w:t>
            </w:r>
          </w:p>
          <w:p w:rsidR="00CE0DEC" w:rsidRPr="00832FC5" w:rsidRDefault="00CE0DEC" w:rsidP="00296BBF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</w:tr>
    </w:tbl>
    <w:p w:rsidR="00245EF5" w:rsidRDefault="00245EF5">
      <w:bookmarkStart w:id="0" w:name="_GoBack"/>
      <w:bookmarkEnd w:id="0"/>
    </w:p>
    <w:sectPr w:rsidR="0024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EC"/>
    <w:rsid w:val="0000345F"/>
    <w:rsid w:val="00004338"/>
    <w:rsid w:val="000126BF"/>
    <w:rsid w:val="00030ECC"/>
    <w:rsid w:val="00032AD8"/>
    <w:rsid w:val="00045DCD"/>
    <w:rsid w:val="000461B5"/>
    <w:rsid w:val="00047D50"/>
    <w:rsid w:val="00060FBB"/>
    <w:rsid w:val="00080EE8"/>
    <w:rsid w:val="0008278C"/>
    <w:rsid w:val="00087778"/>
    <w:rsid w:val="000879B9"/>
    <w:rsid w:val="0009017F"/>
    <w:rsid w:val="00090851"/>
    <w:rsid w:val="000A32AE"/>
    <w:rsid w:val="000A4AB6"/>
    <w:rsid w:val="000A5214"/>
    <w:rsid w:val="000B078F"/>
    <w:rsid w:val="000B1777"/>
    <w:rsid w:val="000B5113"/>
    <w:rsid w:val="000B6B57"/>
    <w:rsid w:val="000B773C"/>
    <w:rsid w:val="000B78A4"/>
    <w:rsid w:val="000C798F"/>
    <w:rsid w:val="000D3081"/>
    <w:rsid w:val="000E6DAB"/>
    <w:rsid w:val="000F430A"/>
    <w:rsid w:val="00105737"/>
    <w:rsid w:val="0011038C"/>
    <w:rsid w:val="00113797"/>
    <w:rsid w:val="00115C32"/>
    <w:rsid w:val="001269E7"/>
    <w:rsid w:val="00132014"/>
    <w:rsid w:val="001324BD"/>
    <w:rsid w:val="00135F8B"/>
    <w:rsid w:val="001430A6"/>
    <w:rsid w:val="00146FD8"/>
    <w:rsid w:val="00152C03"/>
    <w:rsid w:val="00153FF7"/>
    <w:rsid w:val="0015756F"/>
    <w:rsid w:val="00165164"/>
    <w:rsid w:val="00175E16"/>
    <w:rsid w:val="0018136D"/>
    <w:rsid w:val="00181ACD"/>
    <w:rsid w:val="0019069F"/>
    <w:rsid w:val="001919C1"/>
    <w:rsid w:val="0019396D"/>
    <w:rsid w:val="00195AE8"/>
    <w:rsid w:val="00197AA1"/>
    <w:rsid w:val="001A0982"/>
    <w:rsid w:val="001A0BB4"/>
    <w:rsid w:val="001A456E"/>
    <w:rsid w:val="001A6384"/>
    <w:rsid w:val="001B0C88"/>
    <w:rsid w:val="001B1AE4"/>
    <w:rsid w:val="001B3937"/>
    <w:rsid w:val="001B7D89"/>
    <w:rsid w:val="001C03AA"/>
    <w:rsid w:val="001C0C10"/>
    <w:rsid w:val="001D6CFB"/>
    <w:rsid w:val="001E11AC"/>
    <w:rsid w:val="001E5731"/>
    <w:rsid w:val="001F5490"/>
    <w:rsid w:val="00204797"/>
    <w:rsid w:val="00213804"/>
    <w:rsid w:val="002144A8"/>
    <w:rsid w:val="00215F3D"/>
    <w:rsid w:val="00220E43"/>
    <w:rsid w:val="00227855"/>
    <w:rsid w:val="002329E3"/>
    <w:rsid w:val="00233F87"/>
    <w:rsid w:val="00236999"/>
    <w:rsid w:val="00241EFC"/>
    <w:rsid w:val="00245EF5"/>
    <w:rsid w:val="00246647"/>
    <w:rsid w:val="00250E06"/>
    <w:rsid w:val="00253C46"/>
    <w:rsid w:val="002546BC"/>
    <w:rsid w:val="00257D99"/>
    <w:rsid w:val="002609D7"/>
    <w:rsid w:val="00262EB0"/>
    <w:rsid w:val="00265084"/>
    <w:rsid w:val="00267FC0"/>
    <w:rsid w:val="00277FD5"/>
    <w:rsid w:val="00296EF3"/>
    <w:rsid w:val="002B512A"/>
    <w:rsid w:val="002B7F18"/>
    <w:rsid w:val="002C06F2"/>
    <w:rsid w:val="002C11D8"/>
    <w:rsid w:val="002C6800"/>
    <w:rsid w:val="002C6A42"/>
    <w:rsid w:val="002D5D1A"/>
    <w:rsid w:val="002D74A2"/>
    <w:rsid w:val="002F62D5"/>
    <w:rsid w:val="002F6E1F"/>
    <w:rsid w:val="0030585E"/>
    <w:rsid w:val="00307312"/>
    <w:rsid w:val="003103EB"/>
    <w:rsid w:val="003108BD"/>
    <w:rsid w:val="003145C2"/>
    <w:rsid w:val="00323C4A"/>
    <w:rsid w:val="00331202"/>
    <w:rsid w:val="0033296A"/>
    <w:rsid w:val="00332F52"/>
    <w:rsid w:val="003349AC"/>
    <w:rsid w:val="00347F7F"/>
    <w:rsid w:val="00350F9E"/>
    <w:rsid w:val="003528FE"/>
    <w:rsid w:val="00353748"/>
    <w:rsid w:val="00360290"/>
    <w:rsid w:val="00360F1C"/>
    <w:rsid w:val="00367DD4"/>
    <w:rsid w:val="0037639B"/>
    <w:rsid w:val="003836B6"/>
    <w:rsid w:val="003A13AF"/>
    <w:rsid w:val="003A3AA1"/>
    <w:rsid w:val="003A50B7"/>
    <w:rsid w:val="003C0F34"/>
    <w:rsid w:val="003C188E"/>
    <w:rsid w:val="003C5546"/>
    <w:rsid w:val="003D264D"/>
    <w:rsid w:val="003D3A07"/>
    <w:rsid w:val="003D3E17"/>
    <w:rsid w:val="003E29A1"/>
    <w:rsid w:val="003E45AA"/>
    <w:rsid w:val="003E5AAB"/>
    <w:rsid w:val="004003BD"/>
    <w:rsid w:val="0040484D"/>
    <w:rsid w:val="00410205"/>
    <w:rsid w:val="00422B31"/>
    <w:rsid w:val="0042361B"/>
    <w:rsid w:val="0043316E"/>
    <w:rsid w:val="00436C20"/>
    <w:rsid w:val="004373F8"/>
    <w:rsid w:val="00440CCB"/>
    <w:rsid w:val="00440E22"/>
    <w:rsid w:val="004471BC"/>
    <w:rsid w:val="00451A2B"/>
    <w:rsid w:val="00456D00"/>
    <w:rsid w:val="00466F57"/>
    <w:rsid w:val="00477EF7"/>
    <w:rsid w:val="00482901"/>
    <w:rsid w:val="00483380"/>
    <w:rsid w:val="0049028F"/>
    <w:rsid w:val="0049407A"/>
    <w:rsid w:val="004A06D4"/>
    <w:rsid w:val="004A55E6"/>
    <w:rsid w:val="004C0286"/>
    <w:rsid w:val="004C1184"/>
    <w:rsid w:val="004C3909"/>
    <w:rsid w:val="004C4AA7"/>
    <w:rsid w:val="004D1CF0"/>
    <w:rsid w:val="004D2BDD"/>
    <w:rsid w:val="004D7352"/>
    <w:rsid w:val="004E1938"/>
    <w:rsid w:val="004E25A2"/>
    <w:rsid w:val="004F484B"/>
    <w:rsid w:val="004F546D"/>
    <w:rsid w:val="00501BAE"/>
    <w:rsid w:val="005027AE"/>
    <w:rsid w:val="00503CC6"/>
    <w:rsid w:val="00511ABC"/>
    <w:rsid w:val="00514C25"/>
    <w:rsid w:val="005225DF"/>
    <w:rsid w:val="00560BA3"/>
    <w:rsid w:val="00561C10"/>
    <w:rsid w:val="00571380"/>
    <w:rsid w:val="00571CBE"/>
    <w:rsid w:val="00584E66"/>
    <w:rsid w:val="005851C3"/>
    <w:rsid w:val="00586C46"/>
    <w:rsid w:val="00591C2A"/>
    <w:rsid w:val="00591E46"/>
    <w:rsid w:val="00593BBB"/>
    <w:rsid w:val="00597974"/>
    <w:rsid w:val="005A21BF"/>
    <w:rsid w:val="005A4115"/>
    <w:rsid w:val="005A66BE"/>
    <w:rsid w:val="005A7958"/>
    <w:rsid w:val="005C72DA"/>
    <w:rsid w:val="005E228F"/>
    <w:rsid w:val="005E63DC"/>
    <w:rsid w:val="00600348"/>
    <w:rsid w:val="00611D2E"/>
    <w:rsid w:val="006168B6"/>
    <w:rsid w:val="006212EA"/>
    <w:rsid w:val="0062178F"/>
    <w:rsid w:val="00621A3A"/>
    <w:rsid w:val="006227B0"/>
    <w:rsid w:val="00627814"/>
    <w:rsid w:val="00632132"/>
    <w:rsid w:val="00632465"/>
    <w:rsid w:val="006353F6"/>
    <w:rsid w:val="00641180"/>
    <w:rsid w:val="00647AFA"/>
    <w:rsid w:val="00653B38"/>
    <w:rsid w:val="00666959"/>
    <w:rsid w:val="00680DF5"/>
    <w:rsid w:val="00685248"/>
    <w:rsid w:val="006901C2"/>
    <w:rsid w:val="00694714"/>
    <w:rsid w:val="006A1D92"/>
    <w:rsid w:val="006A7155"/>
    <w:rsid w:val="006C2ABD"/>
    <w:rsid w:val="006C7637"/>
    <w:rsid w:val="006C7BB4"/>
    <w:rsid w:val="006D56A7"/>
    <w:rsid w:val="006E0547"/>
    <w:rsid w:val="006E0FCE"/>
    <w:rsid w:val="006E5F89"/>
    <w:rsid w:val="006F18FC"/>
    <w:rsid w:val="006F3262"/>
    <w:rsid w:val="00712477"/>
    <w:rsid w:val="00712AA7"/>
    <w:rsid w:val="007211F0"/>
    <w:rsid w:val="007239D0"/>
    <w:rsid w:val="007365CD"/>
    <w:rsid w:val="0074409C"/>
    <w:rsid w:val="00747218"/>
    <w:rsid w:val="00747834"/>
    <w:rsid w:val="00751B93"/>
    <w:rsid w:val="00756EE4"/>
    <w:rsid w:val="007635ED"/>
    <w:rsid w:val="007777D3"/>
    <w:rsid w:val="007811A5"/>
    <w:rsid w:val="00785E57"/>
    <w:rsid w:val="0078631C"/>
    <w:rsid w:val="007A432C"/>
    <w:rsid w:val="007A6D89"/>
    <w:rsid w:val="007B3C6C"/>
    <w:rsid w:val="007B43B0"/>
    <w:rsid w:val="007B4E81"/>
    <w:rsid w:val="007C1825"/>
    <w:rsid w:val="007C2480"/>
    <w:rsid w:val="007C31A1"/>
    <w:rsid w:val="007C451B"/>
    <w:rsid w:val="007C5F65"/>
    <w:rsid w:val="007D28BA"/>
    <w:rsid w:val="007D2F9E"/>
    <w:rsid w:val="007D4F5F"/>
    <w:rsid w:val="007E0AFD"/>
    <w:rsid w:val="007E295E"/>
    <w:rsid w:val="007E2F16"/>
    <w:rsid w:val="007F5902"/>
    <w:rsid w:val="0080596B"/>
    <w:rsid w:val="00811789"/>
    <w:rsid w:val="00822657"/>
    <w:rsid w:val="008244EA"/>
    <w:rsid w:val="00825525"/>
    <w:rsid w:val="00825ACB"/>
    <w:rsid w:val="00834E1E"/>
    <w:rsid w:val="0084026E"/>
    <w:rsid w:val="00841AE7"/>
    <w:rsid w:val="008422EB"/>
    <w:rsid w:val="008748BF"/>
    <w:rsid w:val="00895657"/>
    <w:rsid w:val="00897158"/>
    <w:rsid w:val="008B5544"/>
    <w:rsid w:val="008E1687"/>
    <w:rsid w:val="008E22A9"/>
    <w:rsid w:val="008E2FF7"/>
    <w:rsid w:val="008E38EC"/>
    <w:rsid w:val="0090524C"/>
    <w:rsid w:val="00905B72"/>
    <w:rsid w:val="00916D02"/>
    <w:rsid w:val="00922B19"/>
    <w:rsid w:val="00931112"/>
    <w:rsid w:val="00932B47"/>
    <w:rsid w:val="00941DBE"/>
    <w:rsid w:val="00943000"/>
    <w:rsid w:val="009439B6"/>
    <w:rsid w:val="00944958"/>
    <w:rsid w:val="00952060"/>
    <w:rsid w:val="009544C6"/>
    <w:rsid w:val="00955EAD"/>
    <w:rsid w:val="00957E04"/>
    <w:rsid w:val="00970483"/>
    <w:rsid w:val="009722E9"/>
    <w:rsid w:val="0097612A"/>
    <w:rsid w:val="0099525D"/>
    <w:rsid w:val="00996271"/>
    <w:rsid w:val="009A3766"/>
    <w:rsid w:val="009A6DFA"/>
    <w:rsid w:val="009C3141"/>
    <w:rsid w:val="009C54FA"/>
    <w:rsid w:val="009D2500"/>
    <w:rsid w:val="009D26F3"/>
    <w:rsid w:val="009D4BEB"/>
    <w:rsid w:val="009E6DF5"/>
    <w:rsid w:val="00A06ACE"/>
    <w:rsid w:val="00A20745"/>
    <w:rsid w:val="00A23CFF"/>
    <w:rsid w:val="00A319BD"/>
    <w:rsid w:val="00A35C9A"/>
    <w:rsid w:val="00A54423"/>
    <w:rsid w:val="00A54F22"/>
    <w:rsid w:val="00A557FF"/>
    <w:rsid w:val="00A61BC8"/>
    <w:rsid w:val="00A709E9"/>
    <w:rsid w:val="00A715E3"/>
    <w:rsid w:val="00A77B0A"/>
    <w:rsid w:val="00A82031"/>
    <w:rsid w:val="00A940BD"/>
    <w:rsid w:val="00AC1462"/>
    <w:rsid w:val="00AC378F"/>
    <w:rsid w:val="00AC4659"/>
    <w:rsid w:val="00AC5C25"/>
    <w:rsid w:val="00AD7771"/>
    <w:rsid w:val="00AE21F1"/>
    <w:rsid w:val="00AE43C7"/>
    <w:rsid w:val="00AE48F5"/>
    <w:rsid w:val="00B06F76"/>
    <w:rsid w:val="00B150A8"/>
    <w:rsid w:val="00B15504"/>
    <w:rsid w:val="00B27C0E"/>
    <w:rsid w:val="00B3029F"/>
    <w:rsid w:val="00B3134B"/>
    <w:rsid w:val="00B31A20"/>
    <w:rsid w:val="00B32F50"/>
    <w:rsid w:val="00B44A34"/>
    <w:rsid w:val="00B5015F"/>
    <w:rsid w:val="00B5155D"/>
    <w:rsid w:val="00B54F5F"/>
    <w:rsid w:val="00B61EEA"/>
    <w:rsid w:val="00B66C48"/>
    <w:rsid w:val="00B7001E"/>
    <w:rsid w:val="00B7047A"/>
    <w:rsid w:val="00B8403B"/>
    <w:rsid w:val="00B8492E"/>
    <w:rsid w:val="00B8509E"/>
    <w:rsid w:val="00B85BAE"/>
    <w:rsid w:val="00B94F50"/>
    <w:rsid w:val="00BA15F2"/>
    <w:rsid w:val="00BA2A61"/>
    <w:rsid w:val="00BA6233"/>
    <w:rsid w:val="00BB6D51"/>
    <w:rsid w:val="00BC3188"/>
    <w:rsid w:val="00BC3195"/>
    <w:rsid w:val="00BC67E9"/>
    <w:rsid w:val="00BD3083"/>
    <w:rsid w:val="00BD7F2F"/>
    <w:rsid w:val="00BE6CFF"/>
    <w:rsid w:val="00BF3A86"/>
    <w:rsid w:val="00BF7290"/>
    <w:rsid w:val="00C033FD"/>
    <w:rsid w:val="00C05CAF"/>
    <w:rsid w:val="00C07CFE"/>
    <w:rsid w:val="00C16808"/>
    <w:rsid w:val="00C17A10"/>
    <w:rsid w:val="00C24B9F"/>
    <w:rsid w:val="00C25D13"/>
    <w:rsid w:val="00C27576"/>
    <w:rsid w:val="00C34459"/>
    <w:rsid w:val="00C345DA"/>
    <w:rsid w:val="00C34DC9"/>
    <w:rsid w:val="00C36365"/>
    <w:rsid w:val="00C433FF"/>
    <w:rsid w:val="00C44DC2"/>
    <w:rsid w:val="00C561DA"/>
    <w:rsid w:val="00C611F6"/>
    <w:rsid w:val="00C66DB6"/>
    <w:rsid w:val="00C74F0C"/>
    <w:rsid w:val="00C92439"/>
    <w:rsid w:val="00CA2A99"/>
    <w:rsid w:val="00CA542B"/>
    <w:rsid w:val="00CA64B7"/>
    <w:rsid w:val="00CA6E23"/>
    <w:rsid w:val="00CA7008"/>
    <w:rsid w:val="00CB25CB"/>
    <w:rsid w:val="00CB3501"/>
    <w:rsid w:val="00CB6094"/>
    <w:rsid w:val="00CB7AA9"/>
    <w:rsid w:val="00CC689B"/>
    <w:rsid w:val="00CD6C81"/>
    <w:rsid w:val="00CE063C"/>
    <w:rsid w:val="00CE0DEC"/>
    <w:rsid w:val="00CE2BDD"/>
    <w:rsid w:val="00CE5E86"/>
    <w:rsid w:val="00CE6292"/>
    <w:rsid w:val="00CF5908"/>
    <w:rsid w:val="00CF67E5"/>
    <w:rsid w:val="00D00DF3"/>
    <w:rsid w:val="00D01044"/>
    <w:rsid w:val="00D229F6"/>
    <w:rsid w:val="00D2779D"/>
    <w:rsid w:val="00D27BDC"/>
    <w:rsid w:val="00D36279"/>
    <w:rsid w:val="00D44068"/>
    <w:rsid w:val="00D61205"/>
    <w:rsid w:val="00D64688"/>
    <w:rsid w:val="00D67435"/>
    <w:rsid w:val="00D70012"/>
    <w:rsid w:val="00D73E39"/>
    <w:rsid w:val="00D8164E"/>
    <w:rsid w:val="00D85E8A"/>
    <w:rsid w:val="00D860A7"/>
    <w:rsid w:val="00DA3056"/>
    <w:rsid w:val="00DA4B7C"/>
    <w:rsid w:val="00DA629B"/>
    <w:rsid w:val="00DA7336"/>
    <w:rsid w:val="00DB38C1"/>
    <w:rsid w:val="00DC6E50"/>
    <w:rsid w:val="00DC74C4"/>
    <w:rsid w:val="00DD24A3"/>
    <w:rsid w:val="00E0135F"/>
    <w:rsid w:val="00E020F1"/>
    <w:rsid w:val="00E10A06"/>
    <w:rsid w:val="00E2655B"/>
    <w:rsid w:val="00E422A5"/>
    <w:rsid w:val="00E7103E"/>
    <w:rsid w:val="00E77F0D"/>
    <w:rsid w:val="00E870C8"/>
    <w:rsid w:val="00EA117A"/>
    <w:rsid w:val="00EA466B"/>
    <w:rsid w:val="00EA6FFE"/>
    <w:rsid w:val="00EB3B18"/>
    <w:rsid w:val="00EB6569"/>
    <w:rsid w:val="00EC333D"/>
    <w:rsid w:val="00EC46CC"/>
    <w:rsid w:val="00EC5DB8"/>
    <w:rsid w:val="00EC5FF6"/>
    <w:rsid w:val="00ED3AB0"/>
    <w:rsid w:val="00ED687B"/>
    <w:rsid w:val="00ED7F9D"/>
    <w:rsid w:val="00EE4F14"/>
    <w:rsid w:val="00F035EA"/>
    <w:rsid w:val="00F05D50"/>
    <w:rsid w:val="00F06EF2"/>
    <w:rsid w:val="00F1307D"/>
    <w:rsid w:val="00F17764"/>
    <w:rsid w:val="00F22BFC"/>
    <w:rsid w:val="00F35164"/>
    <w:rsid w:val="00F37585"/>
    <w:rsid w:val="00F43779"/>
    <w:rsid w:val="00F536E0"/>
    <w:rsid w:val="00F57A34"/>
    <w:rsid w:val="00F6152C"/>
    <w:rsid w:val="00F615A2"/>
    <w:rsid w:val="00F91590"/>
    <w:rsid w:val="00FA5925"/>
    <w:rsid w:val="00FB0A14"/>
    <w:rsid w:val="00FB58FF"/>
    <w:rsid w:val="00FC2568"/>
    <w:rsid w:val="00FC2DA4"/>
    <w:rsid w:val="00FC49E9"/>
    <w:rsid w:val="00FC60E3"/>
    <w:rsid w:val="00FD12C7"/>
    <w:rsid w:val="00FD12D5"/>
    <w:rsid w:val="00FD3243"/>
    <w:rsid w:val="00FD3E1A"/>
    <w:rsid w:val="00FE5F49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E0D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 Знак Знак Знак4 Знак Знак Знак Знак"/>
    <w:basedOn w:val="a"/>
    <w:autoRedefine/>
    <w:rsid w:val="00CE0DEC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E0DE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 Знак Знак Знак4 Знак Знак Знак Знак"/>
    <w:basedOn w:val="a"/>
    <w:autoRedefine/>
    <w:rsid w:val="00CE0DEC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Низами Чингиз оглы</dc:creator>
  <cp:lastModifiedBy>Кулиев Низами Чингиз оглы</cp:lastModifiedBy>
  <cp:revision>1</cp:revision>
  <dcterms:created xsi:type="dcterms:W3CDTF">2018-09-28T01:00:00Z</dcterms:created>
  <dcterms:modified xsi:type="dcterms:W3CDTF">2018-09-28T01:00:00Z</dcterms:modified>
</cp:coreProperties>
</file>