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25 сентября 2013 года N 357-ОЗ</w:t>
      </w:r>
      <w:r w:rsidRPr="0033746F">
        <w:rPr>
          <w:rFonts w:ascii="Times New Roman" w:hAnsi="Times New Roman" w:cs="Times New Roman"/>
        </w:rPr>
        <w:br/>
      </w:r>
    </w:p>
    <w:p w:rsidR="007B7490" w:rsidRPr="0033746F" w:rsidRDefault="007B74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46F">
        <w:rPr>
          <w:rFonts w:ascii="Times New Roman" w:hAnsi="Times New Roman" w:cs="Times New Roman"/>
          <w:b/>
          <w:bCs/>
        </w:rPr>
        <w:t>ЗАКОН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46F">
        <w:rPr>
          <w:rFonts w:ascii="Times New Roman" w:hAnsi="Times New Roman" w:cs="Times New Roman"/>
          <w:b/>
          <w:bCs/>
        </w:rPr>
        <w:t>ЕВРЕЙСКОЙ АВТОНОМНОЙ ОБЛАСТИ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46F">
        <w:rPr>
          <w:rFonts w:ascii="Times New Roman" w:hAnsi="Times New Roman" w:cs="Times New Roman"/>
          <w:b/>
          <w:bCs/>
        </w:rPr>
        <w:t>О ВНЕСЕНИИ ИЗМЕНЕНИЯ В СТАТЬЮ 2 ЗАКОНА ЕАО "</w:t>
      </w:r>
      <w:proofErr w:type="gramStart"/>
      <w:r w:rsidRPr="0033746F">
        <w:rPr>
          <w:rFonts w:ascii="Times New Roman" w:hAnsi="Times New Roman" w:cs="Times New Roman"/>
          <w:b/>
          <w:bCs/>
        </w:rPr>
        <w:t>О</w:t>
      </w:r>
      <w:proofErr w:type="gramEnd"/>
      <w:r w:rsidRPr="0033746F">
        <w:rPr>
          <w:rFonts w:ascii="Times New Roman" w:hAnsi="Times New Roman" w:cs="Times New Roman"/>
          <w:b/>
          <w:bCs/>
        </w:rPr>
        <w:t xml:space="preserve"> ПАТЕНТНОЙ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3746F">
        <w:rPr>
          <w:rFonts w:ascii="Times New Roman" w:hAnsi="Times New Roman" w:cs="Times New Roman"/>
          <w:b/>
          <w:bCs/>
        </w:rPr>
        <w:t>СИСТЕМЕ НАЛОГООБЛОЖЕНИЯ В ЕВРЕЙСКОЙ АВТОНОМНОЙ ОБЛАСТИ"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33746F">
        <w:rPr>
          <w:rFonts w:ascii="Times New Roman" w:hAnsi="Times New Roman" w:cs="Times New Roman"/>
        </w:rPr>
        <w:t>Принят</w:t>
      </w:r>
      <w:proofErr w:type="gramEnd"/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Законодательным Собранием ЕАО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25 сентября 2013 года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0" w:name="Par15"/>
      <w:bookmarkEnd w:id="0"/>
      <w:r w:rsidRPr="0033746F">
        <w:rPr>
          <w:rFonts w:ascii="Times New Roman" w:hAnsi="Times New Roman" w:cs="Times New Roman"/>
        </w:rPr>
        <w:t>Статья 1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 xml:space="preserve">Внести в </w:t>
      </w:r>
      <w:hyperlink r:id="rId5" w:history="1">
        <w:r w:rsidRPr="0033746F">
          <w:rPr>
            <w:rFonts w:ascii="Times New Roman" w:hAnsi="Times New Roman" w:cs="Times New Roman"/>
            <w:color w:val="0000FF"/>
          </w:rPr>
          <w:t>статью 2</w:t>
        </w:r>
      </w:hyperlink>
      <w:r w:rsidRPr="0033746F">
        <w:rPr>
          <w:rFonts w:ascii="Times New Roman" w:hAnsi="Times New Roman" w:cs="Times New Roman"/>
        </w:rPr>
        <w:t xml:space="preserve"> закона Еврейской автономной области от 27.09.2012 N 130-ОЗ "О патентной системе налогообложения в Еврейской автономной области" изменение, изложив ее в следующей редакции: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"Статья 2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33"/>
        <w:gridCol w:w="6307"/>
        <w:gridCol w:w="2023"/>
      </w:tblGrid>
      <w:tr w:rsidR="007B7490" w:rsidRPr="0033746F">
        <w:trPr>
          <w:trHeight w:val="1000"/>
          <w:tblCellSpacing w:w="5" w:type="nil"/>
        </w:trPr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N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6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Вид предпринимательской деятельности        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Потенциально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возможный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к получению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(рублей)    </w:t>
            </w:r>
          </w:p>
        </w:tc>
      </w:tr>
      <w:tr w:rsidR="007B7490" w:rsidRPr="0033746F">
        <w:trPr>
          <w:trHeight w:val="10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пошив швейных, меховых и кожаных изделий,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головных уборов и изделий из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текстильной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галантереи, ремонт, пошив и вязание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трикотажных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изделий: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600000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Ремонт, чистка, окраска и пошив обуви: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105000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380000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560000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Парикмахерские и косметические услуги: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158000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317000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582000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847000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чистка, крашение и услуги прачечных: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5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230000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360000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670000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ремонт металлической галантереи,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ключей, номерных знаков, указателей улиц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10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6.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техническое обслуживание бытовой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радиоэлектронной аппаратуры, бытовых машин и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бытовых приборов, часов, ремонт и изготовление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металлоизделий: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238000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476000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874000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7.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мебели: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238000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476000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873000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8.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Услуги фотоателье, фот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и кинолабораторий: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5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9. 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и ремонт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автотранспортных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мототранспортных</w:t>
            </w:r>
            <w:proofErr w:type="spell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машин и оборудования: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235000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380000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880000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8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9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Оказание автотранспортных услуг по перевозке грузов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автомобильным транспортом: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транспортных средств: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 транспортное средство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145000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от 2 до 4 транспортных сре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дств вкл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ючительно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560000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от 5 до 7 транспортных сре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дств вкл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ючительно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от 8 до 10 транспортных сре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дств вкл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от 11 до 15 транспортных сре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дств вкл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ючительно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11.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автотранспортных услуг по перевозке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пассажиров автомобильным транспортом (за одно    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средство):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на внутригородских и пригородных маршрутах,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кроме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такси   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200000 (но не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более 3000000)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услуги такси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150000 (но не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более 3000000)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на междугородных маршрутах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400000 (но не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более 3000000)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12.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жилья и других построек: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13.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производству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монтажных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, электромонтажных,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bookmarkStart w:id="1" w:name="_GoBack"/>
            <w:bookmarkEnd w:id="1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-технических и сварочных работ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остеклению балконов и лоджий, нарезке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стекла и зеркал, художественной обработке стекла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обучению населения на курсах и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репетиторству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16.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присмотру и уходу за детьми и больными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17.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приему стеклопосуды и вторичного сырья,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 исключением металлолома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18.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Ветеринарные услуги: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5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5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10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19.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сдаче в аренду (внаем)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недвижимого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 (в отношении каждого обособленного     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объекта):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19.1.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жилого помещения: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до 50 квадратных метров включительно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140000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50 до 100 квадратных метров включительно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280000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100 до 150 квадратных метров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420000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150 до 200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560000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200 до 250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700000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251 до 300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840000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300 до 350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980000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350 до 400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1120000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400 до 450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1260000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450 до 500 квадратных метров включительно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1400000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19.2.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нежилого недвижимого имущества площадью  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до 5 кв. метров (за 1 кв. метр);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нежилого недвижимого имущества площадью более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5 кв. метров, но не более 500 кв. м (за 1 кв. метр)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20000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нежилого недвижимого имущества площадью более 500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кв. м   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10000000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20.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изделий народных художественных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промыслов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8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21.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Прочие услуги производственного характера населению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(услуги по переработке сельскохозяйственных      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продуктов и даров леса, в том числе по помолу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зерна, обдирке круп, переработке </w:t>
            </w:r>
            <w:proofErr w:type="spell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маслосемян</w:t>
            </w:r>
            <w:proofErr w:type="spell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,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изготовлению и копчению колбас, переработке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картофеля, переработке давальческой мытой шерсти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трикотажную пряжу, выделке шкур животных, расчесу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шерсти, стрижке домашних животных, ремонту и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изготовлению бондарной посуды и гончарных изделий,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защите садов, огородов и зеленых насаждений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вредителей и болезней; изготовление валяной обуви;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сельскохозяйственного инвентаря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заказчика; граверные работы по металлу,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стеклу, фарфору, дереву, керамике; изготовление и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деревянных лодок; ремонт игрушек; ремонт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туристского снаряжения и инвентаря; услуги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вспашке огородов и распиловке дров; услуги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ремонту и изготовлению очковой оптики; изготовление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 печатание визитных карточек и пригласительных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билетов на семейные торжества; переплетные,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брошюровочные, окантовочные, картонажные работы;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зарядка газовых баллончиков для сифонов, замена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элементов питания в электронных часах и других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приборах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22.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и реставрация ковров и ковровых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изделий 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176500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23.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Ремонт ювелирных изделий, бижутерии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24.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Чеканка и гравировка ювелирных изделий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10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25.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Монофоническая и стереофоническая запись речи,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пения, инструментального исполнения заказчика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магнитную ленту, компакт-диск, перезапись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музыкальных и литературных произведений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магнитную ленту, компакт-диск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26.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уборке жилых помещений и ведению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домашнего хозяйства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27.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оформлению интерьера жилого помещения и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художественного оформления: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5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28.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занятий по физической культуре и спорту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29.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носильщиков на железнодорожных вокзалах,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автовокзалах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, аэровокзалах, в аэропортах, морских,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речных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портах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30.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платных туалетов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31.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поваров по изготовлению блюд на дому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32.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перевозке пассажиров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водным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транспортом: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транспортных средств: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 транспортное средство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5 до 15 транспортных средств (включительно)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33.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перевозке грузов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водным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транспортом: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транспортных средств: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 транспортное средство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 до 15 транспортных средств (включительно)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34.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Услуги, связанные со сбытом сельскохозяйственной 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продукции (хранение, сортировка, сушка, мойка,   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расфасовка, упаковка и транспортировка)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8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35.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Услуги, связанные с обслуживанием        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сельскохозяйственного производства       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(механизированные, агрохимические, мелиоративные,  </w:t>
            </w:r>
            <w:proofErr w:type="gramEnd"/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работы)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36.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зеленому хозяйству и декоративному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цветоводству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37.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Ведение охотничьего хозяйства и осуществление охоты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500000     </w:t>
            </w:r>
          </w:p>
        </w:tc>
      </w:tr>
      <w:tr w:rsidR="007B7490" w:rsidRPr="0033746F">
        <w:trPr>
          <w:trHeight w:val="8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38.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Занятие медицинской деятельностью или      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фармацевтической деятельностью лицом, имеющим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лицензию на указанные виды деятельности: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160000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1700000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39.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частной детективной деятельности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лицом, имеющим лицензию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40.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прокату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41.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Экскурсионные услуги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42.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Обрядовые услуги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43.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Ритуальные услуги: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без привлечения наемных работников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 привлечением наемных работников: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до 2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человек включительно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350000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3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человек включительно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700000     </w:t>
            </w: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при средней численности наемных работников от 6 до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1300000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при средней численности наемных работников от 11 до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15 человек включительно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1900000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44.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уличных патрулей, охранников, сторожей и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вахтеров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10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45.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торговля, осуществляемая через объекты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стационарной торговой сети с площадью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торгового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зала не более 50 квадратных метров по каждому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объекту организации торговли: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объект стационарной торговой сети с площадью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торгового зала за каждый объект: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до 5 квадратных метров включительно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5 до 10 квадратных метров включительно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10 до 15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230000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15 до 20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310000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20 до 25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580000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25 до 30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690000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30 до 35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810000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35 до 40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930000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40 до 45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1045000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45 до 50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1200000    </w:t>
            </w:r>
          </w:p>
        </w:tc>
      </w:tr>
      <w:tr w:rsidR="007B7490" w:rsidRPr="0033746F">
        <w:trPr>
          <w:trHeight w:val="10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46.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торговля, осуществляемая через объекты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стационарной торговой сети, не имеющие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торговых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залов, а также через объекты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нестационарной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торговой сети: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обособленных объектов: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 обособленный объект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обособленных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объекта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обособленных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объекта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обособленных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объекта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5 обособленных объектов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6 обособленных объектов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7 обособленных объектов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8 обособленных объектов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9 обособленных объектов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10 и более обособленных объектов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550000     </w:t>
            </w:r>
          </w:p>
        </w:tc>
      </w:tr>
      <w:tr w:rsidR="007B7490" w:rsidRPr="0033746F">
        <w:trPr>
          <w:trHeight w:val="1200"/>
          <w:tblCellSpacing w:w="5" w:type="nil"/>
        </w:trPr>
        <w:tc>
          <w:tcPr>
            <w:tcW w:w="83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47.  </w:t>
            </w: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Услуги общественного питания, оказываемые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организации общественного питания </w:t>
            </w:r>
            <w:proofErr w:type="gramStart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площадью зала обслуживания посетителей не более 50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квадратных метров по каждому объекту организации   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общественного питания: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6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>объект организации общественного питания с площадью</w:t>
            </w:r>
          </w:p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зала обслуживания посетителей: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до 5 квадратных метров включительно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5 до 10 квадратных метров включительно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150000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10 до 15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15 до 20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250000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20 до 25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25 до 30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350000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30 до 35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400000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35 до 40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450000     </w:t>
            </w:r>
          </w:p>
        </w:tc>
      </w:tr>
      <w:tr w:rsidR="007B7490" w:rsidRPr="0033746F">
        <w:trPr>
          <w:trHeight w:val="400"/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40 до 45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 500000     </w:t>
            </w:r>
          </w:p>
        </w:tc>
      </w:tr>
      <w:tr w:rsidR="007B7490" w:rsidRPr="0033746F">
        <w:trPr>
          <w:tblCellSpacing w:w="5" w:type="nil"/>
        </w:trPr>
        <w:tc>
          <w:tcPr>
            <w:tcW w:w="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от 45 до 50 квадратных метров включительно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7490" w:rsidRPr="0033746F" w:rsidRDefault="007B7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46F">
              <w:rPr>
                <w:rFonts w:ascii="Times New Roman" w:hAnsi="Times New Roman" w:cs="Times New Roman"/>
                <w:sz w:val="20"/>
                <w:szCs w:val="20"/>
              </w:rPr>
              <w:t xml:space="preserve">   550000".    </w:t>
            </w:r>
          </w:p>
        </w:tc>
      </w:tr>
    </w:tbl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519"/>
      <w:bookmarkEnd w:id="2"/>
      <w:r w:rsidRPr="0033746F">
        <w:rPr>
          <w:rFonts w:ascii="Times New Roman" w:hAnsi="Times New Roman" w:cs="Times New Roman"/>
        </w:rPr>
        <w:t>Статья 2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Настоящий закон вступает в силу с 1 января 2014 года.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Губернатор области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А.А.ВИННИКОВ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г. Биробиджан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25 сентября 2013 года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3746F">
        <w:rPr>
          <w:rFonts w:ascii="Times New Roman" w:hAnsi="Times New Roman" w:cs="Times New Roman"/>
        </w:rPr>
        <w:t>N 357-ОЗ</w:t>
      </w: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B7490" w:rsidRPr="0033746F" w:rsidRDefault="007B74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A1170B" w:rsidRPr="0033746F" w:rsidRDefault="00A1170B">
      <w:pPr>
        <w:rPr>
          <w:rFonts w:ascii="Times New Roman" w:hAnsi="Times New Roman" w:cs="Times New Roman"/>
        </w:rPr>
      </w:pPr>
    </w:p>
    <w:sectPr w:rsidR="00A1170B" w:rsidRPr="0033746F" w:rsidSect="00A8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90"/>
    <w:rsid w:val="0033746F"/>
    <w:rsid w:val="007B7490"/>
    <w:rsid w:val="00A1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43C9B1A08BFFAC02C1140F85524C29B81A6AEA7B40BFBC23BB6173A4E4FCD5D0E9853E4FF7DB14AD45DDAvFC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Дранникова</dc:creator>
  <cp:keywords/>
  <dc:description/>
  <cp:lastModifiedBy>Татьяна Викторовна Коробчук</cp:lastModifiedBy>
  <cp:revision>2</cp:revision>
  <dcterms:created xsi:type="dcterms:W3CDTF">2013-12-23T22:02:00Z</dcterms:created>
  <dcterms:modified xsi:type="dcterms:W3CDTF">2014-01-09T23:55:00Z</dcterms:modified>
</cp:coreProperties>
</file>