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0B" w:rsidRDefault="0010790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единый налоговый платеж (ЕНП) и совокупная обязанность</w:t>
      </w:r>
    </w:p>
    <w:p w:rsidR="00D276CB" w:rsidRDefault="00D276C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7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93181" wp14:editId="6ACCE2C0">
            <wp:extent cx="3200334" cy="1800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3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0B" w:rsidRDefault="002F2DBF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0790B">
          <w:rPr>
            <w:rFonts w:ascii="Times New Roman" w:hAnsi="Times New Roman" w:cs="Times New Roman"/>
            <w:color w:val="0000FF"/>
            <w:sz w:val="28"/>
            <w:szCs w:val="28"/>
          </w:rPr>
          <w:t>ЕНП</w:t>
        </w:r>
      </w:hyperlink>
      <w:r w:rsidR="0010790B">
        <w:rPr>
          <w:rFonts w:ascii="Times New Roman" w:hAnsi="Times New Roman" w:cs="Times New Roman"/>
          <w:sz w:val="28"/>
          <w:szCs w:val="28"/>
        </w:rPr>
        <w:t xml:space="preserve"> - это деньги, которые организация или предприниматель перечисляет на специальный казначейский счет (единый налоговый счет, ЕНС), чтобы исполнить совокупную обязанность</w:t>
      </w:r>
    </w:p>
    <w:p w:rsidR="0010790B" w:rsidRDefault="002F2DBF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10790B">
          <w:rPr>
            <w:rFonts w:ascii="Times New Roman" w:hAnsi="Times New Roman" w:cs="Times New Roman"/>
            <w:color w:val="0000FF"/>
            <w:sz w:val="28"/>
            <w:szCs w:val="28"/>
          </w:rPr>
          <w:t>Совокупная обязанность</w:t>
        </w:r>
      </w:hyperlink>
      <w:r w:rsidR="0010790B">
        <w:rPr>
          <w:rFonts w:ascii="Times New Roman" w:hAnsi="Times New Roman" w:cs="Times New Roman"/>
          <w:sz w:val="28"/>
          <w:szCs w:val="28"/>
        </w:rPr>
        <w:t xml:space="preserve"> - общая сумма налогов, авансовых платежей, сборов, страховых взносов, пеней, штрафов, процентов, которые нужно уплатить на конкретную дату.</w:t>
      </w:r>
      <w:proofErr w:type="gramEnd"/>
    </w:p>
    <w:p w:rsidR="00D276CB" w:rsidRDefault="00D276CB" w:rsidP="00D27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276C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BC3CD55" wp14:editId="61A902E7">
            <wp:extent cx="3200334" cy="1800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3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CB" w:rsidRPr="00D276CB" w:rsidRDefault="00D276CB" w:rsidP="00D27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едином налоговом счете будут учитываться: </w:t>
      </w:r>
    </w:p>
    <w:p w:rsidR="00AC3877" w:rsidRPr="00D276CB" w:rsidRDefault="00BD3B7E" w:rsidP="00D27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i/>
          <w:iCs/>
          <w:sz w:val="28"/>
          <w:szCs w:val="28"/>
        </w:rPr>
        <w:t>Совокупная обязанность плательщика</w:t>
      </w:r>
    </w:p>
    <w:p w:rsidR="00AC3877" w:rsidRPr="00D276CB" w:rsidRDefault="00BD3B7E" w:rsidP="00D276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i/>
          <w:iCs/>
          <w:sz w:val="28"/>
          <w:szCs w:val="28"/>
        </w:rPr>
        <w:t>Денежные средства для ее погашения</w:t>
      </w:r>
    </w:p>
    <w:p w:rsidR="00D276CB" w:rsidRPr="00D276CB" w:rsidRDefault="00D276CB" w:rsidP="00D27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Денежные средства </w:t>
      </w:r>
      <w:r w:rsidRPr="00D276CB">
        <w:rPr>
          <w:rFonts w:ascii="Times New Roman" w:hAnsi="Times New Roman" w:cs="Times New Roman"/>
          <w:i/>
          <w:iCs/>
          <w:sz w:val="28"/>
          <w:szCs w:val="28"/>
        </w:rPr>
        <w:t xml:space="preserve">больше не перечисляются по самостоятельным реквизитам, а направляются на ЕНС. </w:t>
      </w:r>
    </w:p>
    <w:p w:rsidR="00D276CB" w:rsidRPr="00D276CB" w:rsidRDefault="00D276CB" w:rsidP="00D27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изменяемых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реквизита: </w:t>
      </w:r>
      <w:r w:rsidRPr="00D276CB">
        <w:rPr>
          <w:rFonts w:ascii="Times New Roman" w:hAnsi="Times New Roman" w:cs="Times New Roman"/>
          <w:i/>
          <w:iCs/>
          <w:sz w:val="28"/>
          <w:szCs w:val="28"/>
        </w:rPr>
        <w:t>ИНН и сумма платежа</w:t>
      </w:r>
    </w:p>
    <w:p w:rsidR="00D276CB" w:rsidRPr="00D276CB" w:rsidRDefault="00D276CB" w:rsidP="00D27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Уплатить можно в любой момент, </w:t>
      </w:r>
      <w:r w:rsidRPr="00D276CB">
        <w:rPr>
          <w:rFonts w:ascii="Times New Roman" w:hAnsi="Times New Roman" w:cs="Times New Roman"/>
          <w:i/>
          <w:iCs/>
          <w:sz w:val="28"/>
          <w:szCs w:val="28"/>
        </w:rPr>
        <w:t xml:space="preserve">главное – до </w:t>
      </w:r>
      <w:proofErr w:type="gramStart"/>
      <w:r w:rsidRPr="00D276CB">
        <w:rPr>
          <w:rFonts w:ascii="Times New Roman" w:hAnsi="Times New Roman" w:cs="Times New Roman"/>
          <w:i/>
          <w:iCs/>
          <w:sz w:val="28"/>
          <w:szCs w:val="28"/>
        </w:rPr>
        <w:t>наступления</w:t>
      </w:r>
      <w:proofErr w:type="gramEnd"/>
      <w:r w:rsidRPr="00D276CB">
        <w:rPr>
          <w:rFonts w:ascii="Times New Roman" w:hAnsi="Times New Roman" w:cs="Times New Roman"/>
          <w:i/>
          <w:iCs/>
          <w:sz w:val="28"/>
          <w:szCs w:val="28"/>
        </w:rPr>
        <w:t xml:space="preserve"> установленного для уплаты налога (сбора, страховых взносов) срока</w:t>
      </w:r>
    </w:p>
    <w:p w:rsidR="00D276CB" w:rsidRPr="00D276CB" w:rsidRDefault="00D276CB" w:rsidP="00D27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Инспекция самостоятельно распределяет средства с ЕНС </w:t>
      </w:r>
      <w:r w:rsidRPr="00D276CB">
        <w:rPr>
          <w:rFonts w:ascii="Times New Roman" w:hAnsi="Times New Roman" w:cs="Times New Roman"/>
          <w:i/>
          <w:iCs/>
          <w:sz w:val="28"/>
          <w:szCs w:val="28"/>
        </w:rPr>
        <w:t>на основании имеющихся сведений о недоимке, налоговой отчетности, уведомлений об исчисленных суммах и распоряжений на перевод</w:t>
      </w:r>
    </w:p>
    <w:p w:rsidR="00D276CB" w:rsidRPr="00D276CB" w:rsidRDefault="00D276C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ЕНС можно перечислять суммы, которые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Остаток можно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вывести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зачесть</w:t>
        </w:r>
      </w:hyperlink>
      <w:r>
        <w:rPr>
          <w:rFonts w:ascii="Times New Roman" w:hAnsi="Times New Roman" w:cs="Times New Roman"/>
          <w:sz w:val="28"/>
          <w:szCs w:val="28"/>
        </w:rPr>
        <w:t>. Причем ограничений по сроку зачета/возврата в общем случае нет.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ЕНС учтут в качестве ЕНП также средства, которые по тем или иным основаниям причитаются налогоплательщику: например, возмещаемый НДС, проценты на сумму излишне взысканных средств. 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Сальдо ЕНС на 1 января 2023 года налоговый орган сформирует самостоятельно. Переплата, по которой пропущен срок возврата, и безнадежная к взысканию недоимка учитываться в сальдо не будет. Рекомендуем сверить расчеты до конца года.</w:t>
      </w:r>
    </w:p>
    <w:p w:rsidR="0010790B" w:rsidRDefault="0010790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6CB" w:rsidRDefault="00D276C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FFDF7" wp14:editId="78DEBF60">
            <wp:extent cx="3200334" cy="18000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3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CB" w:rsidRDefault="00D276C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0B" w:rsidRDefault="0010790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Обязательные платежи, которые не перечисляют в составе ЕНП</w:t>
      </w:r>
    </w:p>
    <w:p w:rsidR="0010790B" w:rsidRP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90B">
        <w:rPr>
          <w:rFonts w:ascii="Times New Roman" w:hAnsi="Times New Roman" w:cs="Times New Roman"/>
          <w:sz w:val="28"/>
          <w:szCs w:val="28"/>
          <w:u w:val="single"/>
        </w:rPr>
        <w:t xml:space="preserve">Отдельно от ЕНП </w:t>
      </w:r>
      <w:hyperlink r:id="rId13" w:history="1">
        <w:r w:rsidRPr="001079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уплачивают</w:t>
        </w:r>
      </w:hyperlink>
      <w:r w:rsidRPr="001079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НДФЛ на выплаты иностранцам, работающим по патенту. О том, как перечислить налог в этой ситуации, см.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готовое решение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госпошлину, по которой суд не выдал исполнительный документ.</w:t>
      </w:r>
    </w:p>
    <w:p w:rsidR="0010790B" w:rsidRPr="0010790B" w:rsidRDefault="002F2DBF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10790B" w:rsidRPr="001079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можно уплачивать</w:t>
        </w:r>
      </w:hyperlink>
      <w:r w:rsidR="0010790B" w:rsidRPr="0010790B">
        <w:rPr>
          <w:rFonts w:ascii="Times New Roman" w:hAnsi="Times New Roman" w:cs="Times New Roman"/>
          <w:sz w:val="28"/>
          <w:szCs w:val="28"/>
          <w:u w:val="single"/>
        </w:rPr>
        <w:t xml:space="preserve"> как отдельно, так и в составе ЕНП:</w:t>
      </w:r>
    </w:p>
    <w:p w:rsidR="0010790B" w:rsidRDefault="0010790B" w:rsidP="00CE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за пользование объектами животного мира;</w:t>
      </w:r>
    </w:p>
    <w:p w:rsidR="0010790B" w:rsidRDefault="0010790B" w:rsidP="00CE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за пользование объектами водных биоресурсов;</w:t>
      </w:r>
    </w:p>
    <w:p w:rsidR="0010790B" w:rsidRDefault="0010790B" w:rsidP="00CE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профессиональный доход.</w:t>
      </w:r>
    </w:p>
    <w:p w:rsidR="0010790B" w:rsidRDefault="0010790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6CB" w:rsidRDefault="00D276C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F6C7F" wp14:editId="50322C5C">
            <wp:extent cx="3200334" cy="1800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03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CB" w:rsidRDefault="00D276C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0B" w:rsidRDefault="0010790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Единый срок платежей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перечисления большинства налогов и взносов на ЕНС - 28-е число месяца. Такие поправки внесли в нормы о сроках уплаты различных налогов и взносов (например,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НДС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страховых взносов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налога на имущество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платежей не изменяется.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существенное изменение затронуло НДФЛ. По новым правилам срок его уплаты не привязан к виду выплаты, из которой произвели удержание.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Налог, который удержали в период с 23-го числа предыдущего месяца по 22-е число текущего,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нужно уплатить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28-го числа текущего месяца.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- декабрь и январь. В декабре (впервые - в 2023 году) НДФЛ нужно перечислить дважды: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не позднее 28 декабря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налог, удержанный за период с 23 ноября по 22 декабря;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не позднее последнего рабочего дня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года (в 2023 году - 29 декабря) - налог, удержанный за период с 23 по 31 декабря.</w:t>
      </w:r>
    </w:p>
    <w:p w:rsidR="0010790B" w:rsidRDefault="002F2DBF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gramStart"/>
        <w:r w:rsidR="0010790B">
          <w:rPr>
            <w:rFonts w:ascii="Times New Roman" w:hAnsi="Times New Roman" w:cs="Times New Roman"/>
            <w:color w:val="0000FF"/>
            <w:sz w:val="28"/>
            <w:szCs w:val="28"/>
          </w:rPr>
          <w:t>Не позднее 28 января</w:t>
        </w:r>
      </w:hyperlink>
      <w:r w:rsidR="0010790B">
        <w:rPr>
          <w:rFonts w:ascii="Times New Roman" w:hAnsi="Times New Roman" w:cs="Times New Roman"/>
          <w:sz w:val="28"/>
          <w:szCs w:val="28"/>
        </w:rPr>
        <w:t xml:space="preserve"> перечисляют НДФЛ, удержанный за период с 1 по 22 января.</w:t>
      </w:r>
      <w:proofErr w:type="gramEnd"/>
    </w:p>
    <w:p w:rsidR="0010790B" w:rsidRDefault="0010790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0B" w:rsidRDefault="00D276C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48BC83" wp14:editId="0874C3D6">
            <wp:extent cx="3200334" cy="18000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003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6CB" w:rsidRDefault="00D276C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90B" w:rsidRDefault="0010790B" w:rsidP="00107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Списание средств с ЕНС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отчетности, уведомлений, судебных решений и других документов инспекция определит размер совокупной обязанности.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спишут в такой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последовательности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10790B" w:rsidRDefault="0010790B" w:rsidP="00CE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недоимка (начиная с наиболее раннего момента выявления);</w:t>
      </w:r>
    </w:p>
    <w:p w:rsidR="0010790B" w:rsidRDefault="0010790B" w:rsidP="00CE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налоги, авансовые платежи по ним, сборы, взносы (с момента возникновения обязанности по уплате);</w:t>
      </w:r>
    </w:p>
    <w:p w:rsidR="0010790B" w:rsidRDefault="0010790B" w:rsidP="00CE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пени;</w:t>
      </w:r>
    </w:p>
    <w:p w:rsidR="0010790B" w:rsidRDefault="0010790B" w:rsidP="00CE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проценты;</w:t>
      </w:r>
    </w:p>
    <w:p w:rsidR="0010790B" w:rsidRDefault="0010790B" w:rsidP="00CE5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штрафы.</w:t>
      </w:r>
    </w:p>
    <w:p w:rsidR="0010790B" w:rsidRDefault="0010790B" w:rsidP="001079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на ЕНС денег недостаточно, их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распределят пропорционально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величине обязательств.</w:t>
      </w:r>
      <w:bookmarkStart w:id="0" w:name="_GoBack"/>
      <w:bookmarkEnd w:id="0"/>
    </w:p>
    <w:sectPr w:rsidR="0010790B" w:rsidSect="00BD3B7E">
      <w:pgSz w:w="11905" w:h="16838"/>
      <w:pgMar w:top="1275" w:right="850" w:bottom="0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4A80"/>
    <w:multiLevelType w:val="hybridMultilevel"/>
    <w:tmpl w:val="C92E8F00"/>
    <w:lvl w:ilvl="0" w:tplc="62DE4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14EE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6BC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AD7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66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AB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A5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04D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E36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0B"/>
    <w:rsid w:val="0010790B"/>
    <w:rsid w:val="002F2DBF"/>
    <w:rsid w:val="00494DD5"/>
    <w:rsid w:val="00AC3877"/>
    <w:rsid w:val="00BD3B7E"/>
    <w:rsid w:val="00CE5826"/>
    <w:rsid w:val="00D25046"/>
    <w:rsid w:val="00D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087E8B212044EF794787E45EAC821FE02D0ADA0414E77AE52E64B08A5C885D5A54A8A277DD6BDFC006A8E33662B183134421D5A0D250437Q4I" TargetMode="External"/><Relationship Id="rId13" Type="http://schemas.openxmlformats.org/officeDocument/2006/relationships/hyperlink" Target="consultantplus://offline/ref=C81087E8B212044EF794787E45EAC821FE01D2A4A2464E77AE52E64B08A5C885D5A54A8E2F7FDEB7AA5A7A8A7A312E04382B5D1E440D32Q7I" TargetMode="External"/><Relationship Id="rId18" Type="http://schemas.openxmlformats.org/officeDocument/2006/relationships/hyperlink" Target="consultantplus://offline/ref=C81087E8B212044EF794787E45EAC821FE00D3A7A04A4E77AE52E64B08A5C885D5A54A89247DDEB8F55F6F9B223E2412272B4202460F2730Q4I" TargetMode="External"/><Relationship Id="rId26" Type="http://schemas.openxmlformats.org/officeDocument/2006/relationships/hyperlink" Target="consultantplus://offline/ref=C81087E8B212044EF794787E45EAC821FE01D2A4A2464E77AE52E64B08A5C885D5A54A8E207DD3B7AA5A7A8A7A312E04382B5D1E440D32Q7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81087E8B212044EF794787E45EAC821FE00D3A7A04A4E77AE52E64B08A5C885D5A54A892575D0BFF55F6F9B223E2412272B4202460F2730Q4I" TargetMode="External"/><Relationship Id="rId7" Type="http://schemas.openxmlformats.org/officeDocument/2006/relationships/hyperlink" Target="consultantplus://offline/ref=C81087E8B212044EF794787E45EAC821FE02D0ADA0414E77AE52E64B08A5C885D5A54A8A277DD6BDF9006A8E33662B183134421D5A0D250437Q4I" TargetMode="Externa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C81087E8B212044EF794787E45EAC821FE00D3A7A04A4E77AE52E64B08A5C885D5A54A89257BD4BBF55F6F9B223E2412272B4202460F2730Q4I" TargetMode="External"/><Relationship Id="rId25" Type="http://schemas.openxmlformats.org/officeDocument/2006/relationships/hyperlink" Target="consultantplus://offline/ref=C81087E8B212044EF794787E45EAC821FE01D2A4A2464E77AE52E64B08A5C885D5A54A8E2174DEB7AA5A7A8A7A312E04382B5D1E440D32Q7I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consultantplus://offline/ref=C81087E8B212044EF794787E45EAC821FE00D3A7A04A4E77AE52E64B08A5C885D5A54A892575D0BFF55F6F9B223E2412272B4202460F2730Q4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81087E8B212044EF794787E45EAC821FE01D2A4A2464E77AE52E64B08A5C885D5A54A8D2779D1B7AA5A7A8A7A312E04382B5D1E440D32Q7I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1087E8B212044EF794787E45EAC821FE01D2A4A2464E77AE52E64B08A5C885D5A54A8E2F7FD0B7AA5A7A8A7A312E04382B5D1E440D32Q7I" TargetMode="External"/><Relationship Id="rId23" Type="http://schemas.openxmlformats.org/officeDocument/2006/relationships/hyperlink" Target="consultantplus://offline/ref=C81087E8B212044EF794787E45EAC821FE00D3A7A04A4E77AE52E64B08A5C885D5A54A892575D0B8F55F6F9B223E2412272B4202460F2730Q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81087E8B212044EF794787E45EAC821FE01D2A4A2464E77AE52E64B08A5C885D5A54A8D277BD4B7AA5A7A8A7A312E04382B5D1E440D32Q7I" TargetMode="External"/><Relationship Id="rId19" Type="http://schemas.openxmlformats.org/officeDocument/2006/relationships/hyperlink" Target="consultantplus://offline/ref=C81087E8B212044EF794787E45EAC821FE00D3A7A04A4E77AE52E64B08A5C885D5A54A892574DEB4F55F6F9B223E2412272B4202460F2730Q4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81087E8B212044EF794647D5BEAC821F900D3ACAF454E77AE52E64B08A5C885D5A54A8A277DD6BAFC006A8E33662B183134421D5A0D250437Q4I" TargetMode="External"/><Relationship Id="rId22" Type="http://schemas.openxmlformats.org/officeDocument/2006/relationships/hyperlink" Target="consultantplus://offline/ref=C81087E8B212044EF794787E45EAC821FE00D3A7A04A4E77AE52E64B08A5C885D5A54A892575D0B8F55F6F9B223E2412272B4202460F2730Q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Курденко Вячеслав Сергеевич</dc:creator>
  <cp:lastModifiedBy>Курденко Вячеслав Сергеевич</cp:lastModifiedBy>
  <cp:revision>3</cp:revision>
  <cp:lastPrinted>2022-11-28T09:26:00Z</cp:lastPrinted>
  <dcterms:created xsi:type="dcterms:W3CDTF">2022-11-28T09:28:00Z</dcterms:created>
  <dcterms:modified xsi:type="dcterms:W3CDTF">2022-11-29T14:43:00Z</dcterms:modified>
</cp:coreProperties>
</file>