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1E" w:rsidRPr="002A7C2A" w:rsidRDefault="00267B78" w:rsidP="00F1011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6A24">
        <w:rPr>
          <w:rFonts w:ascii="Times New Roman" w:hAnsi="Times New Roman" w:cs="Times New Roman"/>
          <w:b/>
          <w:sz w:val="28"/>
          <w:szCs w:val="28"/>
        </w:rPr>
        <w:t xml:space="preserve">Ответы на вопросы, задаваемые участниками </w:t>
      </w:r>
      <w:r w:rsidR="00F1011E" w:rsidRPr="00E26A24">
        <w:rPr>
          <w:rFonts w:ascii="Times New Roman" w:hAnsi="Times New Roman" w:cs="Times New Roman"/>
          <w:b/>
          <w:sz w:val="28"/>
          <w:szCs w:val="28"/>
        </w:rPr>
        <w:t>в ходе проведения вебинара</w:t>
      </w:r>
      <w:r w:rsidR="00F1011E" w:rsidRPr="00E26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gramStart"/>
      <w:r w:rsidR="00F1011E" w:rsidRPr="002A7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бизнес-сообщества</w:t>
      </w:r>
      <w:proofErr w:type="gramEnd"/>
      <w:r w:rsidR="00F1011E" w:rsidRPr="002A7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тем</w:t>
      </w:r>
      <w:r w:rsidR="002A7C2A" w:rsidRPr="002A7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</w:t>
      </w:r>
      <w:r w:rsidR="00F1011E" w:rsidRPr="002A7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2A7C2A" w:rsidRPr="002A7C2A" w:rsidRDefault="002A7C2A" w:rsidP="002A7C2A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2A">
        <w:rPr>
          <w:rFonts w:ascii="Times New Roman" w:hAnsi="Times New Roman" w:cs="Times New Roman"/>
          <w:b/>
          <w:sz w:val="28"/>
          <w:szCs w:val="28"/>
        </w:rPr>
        <w:t>«Изменения в сфере законодательства о государственной регистрации юридических лиц и индивидуальных предпринимателей. Государственная регистрация юридических лиц и индивидуальных предпринимателей в электронном виде».</w:t>
      </w:r>
    </w:p>
    <w:p w:rsidR="002A7C2A" w:rsidRPr="002A7C2A" w:rsidRDefault="002A7C2A" w:rsidP="002A7C2A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B452D" w:rsidRPr="002A7C2A" w:rsidRDefault="002A7C2A" w:rsidP="002A7C2A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2A">
        <w:rPr>
          <w:rFonts w:ascii="Times New Roman" w:hAnsi="Times New Roman" w:cs="Times New Roman"/>
          <w:b/>
          <w:sz w:val="28"/>
          <w:szCs w:val="28"/>
        </w:rPr>
        <w:t xml:space="preserve"> «Изменения по онлайн-кассам в 2023 году. Применение онлайн-касс при осуществлении наличных денежных расчетов и (или) расчетов с использованием платежных карт».</w:t>
      </w:r>
    </w:p>
    <w:p w:rsidR="002A7C2A" w:rsidRPr="002A7C2A" w:rsidRDefault="002A7C2A" w:rsidP="00A01AE6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6B95" w:rsidRPr="002A7C2A" w:rsidRDefault="007B6B95" w:rsidP="003C0180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2A">
        <w:rPr>
          <w:rFonts w:ascii="Times New Roman" w:hAnsi="Times New Roman" w:cs="Times New Roman"/>
          <w:b/>
          <w:sz w:val="28"/>
          <w:szCs w:val="28"/>
        </w:rPr>
        <w:t>По вопросу порядка применения ККТ</w:t>
      </w:r>
    </w:p>
    <w:p w:rsidR="00E2641F" w:rsidRPr="00E26A24" w:rsidRDefault="00443DAB" w:rsidP="004C1B8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</w:t>
      </w:r>
    </w:p>
    <w:p w:rsidR="00A01AE6" w:rsidRPr="00E26A24" w:rsidRDefault="00A01AE6" w:rsidP="004C1B8A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 xml:space="preserve">Вопрос № </w:t>
      </w:r>
      <w:r w:rsidR="00D178A5" w:rsidRPr="00E26A24">
        <w:rPr>
          <w:rFonts w:ascii="Times New Roman" w:hAnsi="Times New Roman" w:cs="Times New Roman"/>
          <w:b/>
          <w:sz w:val="26"/>
          <w:szCs w:val="26"/>
        </w:rPr>
        <w:t>1</w:t>
      </w:r>
    </w:p>
    <w:p w:rsidR="002A7C2A" w:rsidRDefault="002A7C2A" w:rsidP="004C1B8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A7C2A">
        <w:rPr>
          <w:rFonts w:ascii="Times New Roman" w:hAnsi="Times New Roman" w:cs="Times New Roman"/>
          <w:sz w:val="26"/>
          <w:szCs w:val="26"/>
        </w:rPr>
        <w:t>Предприниматель перечисляет деньги за аренду на расчетный счет компании со своих личных карт через приложение банка. Чек  нужен?</w:t>
      </w:r>
    </w:p>
    <w:p w:rsidR="00C7382C" w:rsidRPr="00E26A24" w:rsidRDefault="00C7382C" w:rsidP="004C1B8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Ответ.</w:t>
      </w:r>
    </w:p>
    <w:p w:rsidR="002A7C2A" w:rsidRPr="002A7C2A" w:rsidRDefault="002A7C2A" w:rsidP="002A7C2A">
      <w:pPr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</w:pPr>
      <w:r w:rsidRPr="002A7C2A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Применение ККТ при осуществлении расчетов с использованием электронного средства платежа, посредствам интернет-банкинга между организациями и (или) индивидуальными предпринимателями, не обязательно.</w:t>
      </w:r>
    </w:p>
    <w:p w:rsidR="002A7C2A" w:rsidRPr="002A7C2A" w:rsidRDefault="002A7C2A" w:rsidP="002A7C2A">
      <w:pPr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</w:pPr>
      <w:r w:rsidRPr="002A7C2A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Обоснование.</w:t>
      </w:r>
    </w:p>
    <w:p w:rsidR="002A7C2A" w:rsidRPr="002A7C2A" w:rsidRDefault="002A7C2A" w:rsidP="002A7C2A">
      <w:pPr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</w:pPr>
      <w:r w:rsidRPr="002A7C2A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В соответствии пунктом 9 статьи 2 Федерального закона от 22.05.2003 № Федерального закона от 22.05.2003 № 54-ФЗ «О применении контрольно-кассовой техники при осуществлении расчетов в Российской Федерации», ККТ не применяется при осуществлении расчетов в безналичном порядке между организациями и (или) индивидуальными предпринимателями. При этом исключением из этого правила является осуществляемые ими расчеты с использованием электронного средства платежа с его предъявлением, например: осуществление расчета платежной банковской картой.</w:t>
      </w:r>
    </w:p>
    <w:p w:rsidR="00C7382C" w:rsidRDefault="002A7C2A" w:rsidP="002A7C2A">
      <w:pPr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</w:pPr>
      <w:r w:rsidRPr="002A7C2A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К расчетам в безналичном порядке относятся расчеты, осуществляемые в виде перевода электронных денег, включая оплату </w:t>
      </w:r>
      <w:proofErr w:type="gramStart"/>
      <w:r w:rsidRPr="002A7C2A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через</w:t>
      </w:r>
      <w:proofErr w:type="gramEnd"/>
      <w:r w:rsidRPr="002A7C2A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 клиент-банк, интернет-банкинг или мобильный банкинг.</w:t>
      </w:r>
    </w:p>
    <w:p w:rsidR="006C01C3" w:rsidRPr="00E26A24" w:rsidRDefault="006C01C3" w:rsidP="00E26A24">
      <w:pPr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</w:pPr>
    </w:p>
    <w:p w:rsidR="007C0B6A" w:rsidRPr="00E26A24" w:rsidRDefault="00DD47C6" w:rsidP="00E26A24">
      <w:pPr>
        <w:tabs>
          <w:tab w:val="left" w:pos="434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 xml:space="preserve">Вопрос № </w:t>
      </w:r>
      <w:r w:rsidR="00D178A5" w:rsidRPr="00E26A24">
        <w:rPr>
          <w:rFonts w:ascii="Times New Roman" w:hAnsi="Times New Roman" w:cs="Times New Roman"/>
          <w:b/>
          <w:sz w:val="26"/>
          <w:szCs w:val="26"/>
        </w:rPr>
        <w:t>2</w:t>
      </w:r>
    </w:p>
    <w:p w:rsidR="002A7C2A" w:rsidRPr="002A7C2A" w:rsidRDefault="002A7C2A" w:rsidP="00E26A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A7C2A">
        <w:rPr>
          <w:rFonts w:ascii="Times New Roman" w:hAnsi="Times New Roman" w:cs="Times New Roman"/>
          <w:sz w:val="26"/>
          <w:szCs w:val="26"/>
        </w:rPr>
        <w:t>Продавец в магазине пытался сделать возврат товара и ошибочно пробил чек «Возврат расхода». Надо ли делать чек коррекции?</w:t>
      </w:r>
    </w:p>
    <w:p w:rsidR="00C7382C" w:rsidRPr="00E26A24" w:rsidRDefault="00DD47C6" w:rsidP="00E26A2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Ответ.</w:t>
      </w:r>
    </w:p>
    <w:p w:rsidR="002A7C2A" w:rsidRPr="002A7C2A" w:rsidRDefault="002A7C2A" w:rsidP="002A7C2A">
      <w:pPr>
        <w:tabs>
          <w:tab w:val="left" w:pos="43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C2A">
        <w:rPr>
          <w:rFonts w:ascii="Times New Roman" w:hAnsi="Times New Roman" w:cs="Times New Roman"/>
          <w:sz w:val="26"/>
          <w:szCs w:val="26"/>
        </w:rPr>
        <w:t xml:space="preserve">Да нужно. </w:t>
      </w:r>
      <w:r w:rsidRPr="002A7C2A">
        <w:rPr>
          <w:rFonts w:ascii="Times New Roman" w:hAnsi="Times New Roman" w:cs="Times New Roman"/>
          <w:sz w:val="26"/>
          <w:szCs w:val="26"/>
        </w:rPr>
        <w:t>В соответствии с абзацем вторым пункта 4 статьи 4.3 Федерального закона от 22.05.2003 № 54-ФЗ кассовый чек коррекции формируется пользователем в целях исполнения обязанности по применению ККТ в случае осуществления ранее таким пользователем расчета без применения ККТ либо в случае применения ККТ с нарушением требований законодательства Российской Федерации о применении ККТ.</w:t>
      </w:r>
    </w:p>
    <w:p w:rsidR="002A7C2A" w:rsidRPr="002A7C2A" w:rsidRDefault="002A7C2A" w:rsidP="002A7C2A">
      <w:pPr>
        <w:tabs>
          <w:tab w:val="left" w:pos="43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A7C2A">
        <w:rPr>
          <w:rFonts w:ascii="Times New Roman" w:hAnsi="Times New Roman" w:cs="Times New Roman"/>
          <w:sz w:val="26"/>
          <w:szCs w:val="26"/>
        </w:rPr>
        <w:t>Так, формирование кассового чека коррекции допустима при использовании пользователем форматов фискальных документов версии 1.1.</w:t>
      </w:r>
      <w:proofErr w:type="gramEnd"/>
      <w:r w:rsidRPr="002A7C2A">
        <w:rPr>
          <w:rFonts w:ascii="Times New Roman" w:hAnsi="Times New Roman" w:cs="Times New Roman"/>
          <w:sz w:val="26"/>
          <w:szCs w:val="26"/>
        </w:rPr>
        <w:t xml:space="preserve"> При использовании форматов фискальных документов версии 1.05 для исправления ошибки, в виде некорректно сформированного кассового чека кассовый чек коррекции не применяется. </w:t>
      </w:r>
      <w:proofErr w:type="gramStart"/>
      <w:r w:rsidRPr="002A7C2A">
        <w:rPr>
          <w:rFonts w:ascii="Times New Roman" w:hAnsi="Times New Roman" w:cs="Times New Roman"/>
          <w:sz w:val="26"/>
          <w:szCs w:val="26"/>
        </w:rPr>
        <w:t>В связи с этим пользователю, например, при корректировке кассового чека с признаком расчета «возврат расход» необходимо сформировать идентичный некорректному кассовый чек с признаком расчета «расход», в котором отразить фискальный признак некорректно сформированного кассового чека, а затем сформировать корректный кассовый чек с признаком расчета «возврат прихода».</w:t>
      </w:r>
      <w:proofErr w:type="gramEnd"/>
    </w:p>
    <w:p w:rsidR="00F1011E" w:rsidRPr="002A7C2A" w:rsidRDefault="002A7C2A" w:rsidP="002A7C2A">
      <w:pPr>
        <w:tabs>
          <w:tab w:val="left" w:pos="43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C2A">
        <w:rPr>
          <w:rFonts w:ascii="Times New Roman" w:hAnsi="Times New Roman" w:cs="Times New Roman"/>
          <w:sz w:val="26"/>
          <w:szCs w:val="26"/>
        </w:rPr>
        <w:lastRenderedPageBreak/>
        <w:t>Методические указания по формированию фискальных документов при осуществлении отдельных видов расчетов, размещены на сайте https://kkt-online.nalog.ru</w:t>
      </w:r>
      <w:r w:rsidRPr="002A7C2A">
        <w:rPr>
          <w:rFonts w:ascii="Times New Roman" w:hAnsi="Times New Roman" w:cs="Times New Roman"/>
          <w:sz w:val="26"/>
          <w:szCs w:val="26"/>
        </w:rPr>
        <w:t>.</w:t>
      </w:r>
    </w:p>
    <w:p w:rsidR="006C01C3" w:rsidRPr="00E26A24" w:rsidRDefault="006C01C3" w:rsidP="00E26A24">
      <w:pPr>
        <w:tabs>
          <w:tab w:val="left" w:pos="434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D47C6" w:rsidRPr="00E26A24" w:rsidRDefault="00DD47C6" w:rsidP="00E26A24">
      <w:pPr>
        <w:tabs>
          <w:tab w:val="left" w:pos="4348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 xml:space="preserve">Вопрос № </w:t>
      </w:r>
      <w:r w:rsidR="00D178A5" w:rsidRPr="00E26A24">
        <w:rPr>
          <w:rFonts w:ascii="Times New Roman" w:hAnsi="Times New Roman" w:cs="Times New Roman"/>
          <w:b/>
          <w:sz w:val="26"/>
          <w:szCs w:val="26"/>
        </w:rPr>
        <w:t>3</w:t>
      </w:r>
    </w:p>
    <w:p w:rsidR="002A7C2A" w:rsidRDefault="002A7C2A" w:rsidP="00E26A24">
      <w:pPr>
        <w:pStyle w:val="a5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7C2A">
        <w:rPr>
          <w:rFonts w:ascii="Times New Roman" w:hAnsi="Times New Roman" w:cs="Times New Roman"/>
          <w:bCs/>
          <w:sz w:val="26"/>
          <w:szCs w:val="26"/>
        </w:rPr>
        <w:t>ООО оказывает услуги экспертизы физическим лицам. Оплата производится наличными денежными средствами либо по терминалу. Имеется ли обязанность применения ККТ?</w:t>
      </w:r>
    </w:p>
    <w:p w:rsidR="00E26A24" w:rsidRPr="00E26A24" w:rsidRDefault="00E26A24" w:rsidP="00E26A24">
      <w:pPr>
        <w:pStyle w:val="a5"/>
        <w:ind w:firstLine="720"/>
        <w:jc w:val="both"/>
        <w:rPr>
          <w:rFonts w:ascii="Times New Roman" w:hAnsi="Times New Roman" w:cs="Times New Roman"/>
          <w:color w:val="3B3A53"/>
          <w:sz w:val="26"/>
          <w:szCs w:val="26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Ответ:</w:t>
      </w:r>
      <w:r w:rsidRPr="00E26A24">
        <w:rPr>
          <w:rFonts w:ascii="Times New Roman" w:hAnsi="Times New Roman" w:cs="Times New Roman"/>
          <w:color w:val="3B3A53"/>
          <w:sz w:val="26"/>
          <w:szCs w:val="26"/>
        </w:rPr>
        <w:t xml:space="preserve"> </w:t>
      </w:r>
    </w:p>
    <w:p w:rsidR="002A7C2A" w:rsidRPr="002A7C2A" w:rsidRDefault="002A7C2A" w:rsidP="002A7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C2A">
        <w:rPr>
          <w:rFonts w:ascii="Times New Roman" w:hAnsi="Times New Roman" w:cs="Times New Roman"/>
          <w:sz w:val="26"/>
          <w:szCs w:val="26"/>
        </w:rPr>
        <w:t xml:space="preserve">Да, нужно. В данном случае законодательствам о применении ККТ отсутствуют для экспертных организаций, </w:t>
      </w:r>
      <w:proofErr w:type="gramStart"/>
      <w:r w:rsidRPr="002A7C2A">
        <w:rPr>
          <w:rFonts w:ascii="Times New Roman" w:hAnsi="Times New Roman" w:cs="Times New Roman"/>
          <w:sz w:val="26"/>
          <w:szCs w:val="26"/>
        </w:rPr>
        <w:t>исключения</w:t>
      </w:r>
      <w:proofErr w:type="gramEnd"/>
      <w:r w:rsidRPr="002A7C2A">
        <w:rPr>
          <w:rFonts w:ascii="Times New Roman" w:hAnsi="Times New Roman" w:cs="Times New Roman"/>
          <w:sz w:val="26"/>
          <w:szCs w:val="26"/>
        </w:rPr>
        <w:t xml:space="preserve"> освобождающие их от применения ККТ при осуществлении расчетов с физическими лицами.</w:t>
      </w:r>
    </w:p>
    <w:p w:rsidR="002A7C2A" w:rsidRPr="002A7C2A" w:rsidRDefault="002A7C2A" w:rsidP="002A7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C2A">
        <w:rPr>
          <w:rFonts w:ascii="Times New Roman" w:hAnsi="Times New Roman" w:cs="Times New Roman"/>
          <w:sz w:val="26"/>
          <w:szCs w:val="26"/>
        </w:rPr>
        <w:t>Обоснование.</w:t>
      </w:r>
    </w:p>
    <w:p w:rsidR="00E26A24" w:rsidRDefault="002A7C2A" w:rsidP="002A7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C2A">
        <w:rPr>
          <w:rFonts w:ascii="Times New Roman" w:hAnsi="Times New Roman" w:cs="Times New Roman"/>
          <w:sz w:val="26"/>
          <w:szCs w:val="26"/>
        </w:rPr>
        <w:t xml:space="preserve">В соответствии с пунктом 1 статьи 1.2 Федерального закона от 22.05.2003 № 54-ФЗ ККТ, </w:t>
      </w:r>
      <w:proofErr w:type="gramStart"/>
      <w:r w:rsidRPr="002A7C2A">
        <w:rPr>
          <w:rFonts w:ascii="Times New Roman" w:hAnsi="Times New Roman" w:cs="Times New Roman"/>
          <w:sz w:val="26"/>
          <w:szCs w:val="26"/>
        </w:rPr>
        <w:t>включенная</w:t>
      </w:r>
      <w:proofErr w:type="gramEnd"/>
      <w:r w:rsidRPr="002A7C2A">
        <w:rPr>
          <w:rFonts w:ascii="Times New Roman" w:hAnsi="Times New Roman" w:cs="Times New Roman"/>
          <w:sz w:val="26"/>
          <w:szCs w:val="26"/>
        </w:rPr>
        <w:t xml:space="preserve"> в реестр ККТ,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расчетов, за исключением случаев, установленных Федеральным законом от 22.05.2003 № 54-ФЗ.</w:t>
      </w:r>
    </w:p>
    <w:p w:rsidR="006C01C3" w:rsidRPr="00E26A24" w:rsidRDefault="006C01C3" w:rsidP="00E2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382C" w:rsidRPr="00E26A24" w:rsidRDefault="00C7382C" w:rsidP="00E26A2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Вопрос № 4</w:t>
      </w:r>
    </w:p>
    <w:p w:rsidR="002A7C2A" w:rsidRPr="00E26A24" w:rsidRDefault="002A7C2A" w:rsidP="00E26A2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2A7C2A"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  <w:t>Учредитель компании внес деньги по договору займа. Деньги вернули учредителю наличными из кассы. Должен ли кто-то пробить чек в данной ситуации?</w:t>
      </w:r>
    </w:p>
    <w:p w:rsidR="002A7C2A" w:rsidRDefault="002A7C2A" w:rsidP="002A7C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Ответ.</w:t>
      </w:r>
    </w:p>
    <w:p w:rsidR="002A7C2A" w:rsidRPr="002A7C2A" w:rsidRDefault="002A7C2A" w:rsidP="002A7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C2A">
        <w:rPr>
          <w:rFonts w:ascii="Times New Roman" w:hAnsi="Times New Roman" w:cs="Times New Roman"/>
          <w:sz w:val="26"/>
          <w:szCs w:val="26"/>
        </w:rPr>
        <w:t>Не нужно применять ККТ при выдаче и возврате займа, а также при других расчетах, несвязанных с оплатой товаров, работ или услуг.</w:t>
      </w:r>
    </w:p>
    <w:p w:rsidR="002A7C2A" w:rsidRPr="002A7C2A" w:rsidRDefault="002A7C2A" w:rsidP="002A7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A7C2A">
        <w:rPr>
          <w:rFonts w:ascii="Times New Roman" w:hAnsi="Times New Roman" w:cs="Times New Roman"/>
          <w:sz w:val="26"/>
          <w:szCs w:val="26"/>
        </w:rPr>
        <w:t>Положением статьи 1.1 Федерального закона от 22.05.2003 № 54-ФЗ дано определение «расчеты», под которым понимается - прием (получение) и выплата денежных средств в виде предварительной оплаты и (или) авансов, зачет и возврат предварительной оплаты и (или) авансов, предоставление и погашение займов для оплаты товаров, работ, услуг (включая осуществление ломбардами кредитования граждан под залог принадлежащих гражданам вещей и деятельности по хранению вещей) либо</w:t>
      </w:r>
      <w:proofErr w:type="gramEnd"/>
      <w:r w:rsidRPr="002A7C2A">
        <w:rPr>
          <w:rFonts w:ascii="Times New Roman" w:hAnsi="Times New Roman" w:cs="Times New Roman"/>
          <w:sz w:val="26"/>
          <w:szCs w:val="26"/>
        </w:rPr>
        <w:t xml:space="preserve"> предоставление или получение иного встречного предоставления за товары, работы, услуги.</w:t>
      </w:r>
    </w:p>
    <w:p w:rsidR="002A7C2A" w:rsidRPr="002A7C2A" w:rsidRDefault="002A7C2A" w:rsidP="002A7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C2A">
        <w:rPr>
          <w:rFonts w:ascii="Times New Roman" w:hAnsi="Times New Roman" w:cs="Times New Roman"/>
          <w:sz w:val="26"/>
          <w:szCs w:val="26"/>
        </w:rPr>
        <w:t>Таким образом, в случае предоставления организацией займов, не связанных с оплатой за товары, работы или услуги, а также при погашении займов, в том числе процентов по ним, применение ККТ не требуется.</w:t>
      </w:r>
    </w:p>
    <w:p w:rsidR="006C01C3" w:rsidRDefault="006C01C3" w:rsidP="00E26A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382C" w:rsidRPr="00E26A24" w:rsidRDefault="00C7382C" w:rsidP="00E26A2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Вопрос № 5</w:t>
      </w:r>
    </w:p>
    <w:p w:rsidR="002A7C2A" w:rsidRDefault="002A7C2A" w:rsidP="004C1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C2A">
        <w:rPr>
          <w:rFonts w:ascii="Times New Roman" w:hAnsi="Times New Roman" w:cs="Times New Roman"/>
          <w:sz w:val="26"/>
          <w:szCs w:val="26"/>
        </w:rPr>
        <w:t>Индивидуальный предприниматель выполняет ремонт ювелирных изделий, а также по заказу клиентов наносит гравировку на ювелирные изделия. Нужна ли касса?</w:t>
      </w:r>
    </w:p>
    <w:p w:rsidR="00C7382C" w:rsidRPr="00E26A24" w:rsidRDefault="00C7382C" w:rsidP="004C1B8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Ответ.</w:t>
      </w:r>
    </w:p>
    <w:p w:rsidR="002A7C2A" w:rsidRPr="002A7C2A" w:rsidRDefault="002A7C2A" w:rsidP="002A7C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</w:pPr>
      <w:r w:rsidRPr="002A7C2A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В данном случае обязанность применения ККТ зависит от применяемой системы налогообложения, если индивидуальный предприниматель применяет патентную систему налогообложения, то касса не нужна. В иных случаях ККТ </w:t>
      </w:r>
      <w:proofErr w:type="gramStart"/>
      <w:r w:rsidRPr="002A7C2A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обязательна</w:t>
      </w:r>
      <w:proofErr w:type="gramEnd"/>
      <w:r w:rsidRPr="002A7C2A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 к применению.</w:t>
      </w:r>
    </w:p>
    <w:p w:rsidR="002A7C2A" w:rsidRPr="002A7C2A" w:rsidRDefault="002A7C2A" w:rsidP="002A7C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</w:pPr>
      <w:r w:rsidRPr="002A7C2A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Обоснования. </w:t>
      </w:r>
    </w:p>
    <w:p w:rsidR="00C7382C" w:rsidRDefault="002A7C2A" w:rsidP="002A7C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</w:pPr>
      <w:r w:rsidRPr="002A7C2A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В соответствии с п. 2.1 ст. 2 Федерального закона от 22.05.2003 № 54-ФЗ индивидуальные предприниматели, применяющие патентную систему налогообложения, осуществляющие виды предпринимательской деятельности, установленные </w:t>
      </w:r>
      <w:proofErr w:type="spellStart"/>
      <w:r w:rsidRPr="002A7C2A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пп</w:t>
      </w:r>
      <w:proofErr w:type="spellEnd"/>
      <w:r w:rsidRPr="002A7C2A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. 23 и 24 п. 2 ст. 346.43 Налогового кодекса Российской Федерации, могут осуществлять расчеты без применения ККТ.</w:t>
      </w:r>
    </w:p>
    <w:p w:rsidR="006C01C3" w:rsidRPr="00E26A24" w:rsidRDefault="006C01C3" w:rsidP="004C1B8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</w:pPr>
    </w:p>
    <w:p w:rsidR="00C7382C" w:rsidRPr="00E26A24" w:rsidRDefault="00C7382C" w:rsidP="004C1B8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Вопрос № 6</w:t>
      </w:r>
    </w:p>
    <w:p w:rsidR="002A7C2A" w:rsidRDefault="002A7C2A" w:rsidP="004C1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C2A">
        <w:rPr>
          <w:rFonts w:ascii="Times New Roman" w:hAnsi="Times New Roman" w:cs="Times New Roman"/>
          <w:sz w:val="26"/>
          <w:szCs w:val="26"/>
        </w:rPr>
        <w:t>Управляющая компания принимает платежи собственников жилья за обслуживание жилых домов. Платежи осуществляются через интернет-банкинг, мобильный банкинг или банк, т.е. без прямого посещения управляющей компании. Должна ли в данном случае управляющая компания выдать кассовый чек и как их выдавать?</w:t>
      </w:r>
    </w:p>
    <w:p w:rsidR="00C7382C" w:rsidRDefault="00C7382C" w:rsidP="004C1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Ответ.</w:t>
      </w:r>
    </w:p>
    <w:p w:rsidR="002A7C2A" w:rsidRPr="002A7C2A" w:rsidRDefault="002A7C2A" w:rsidP="002A7C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2A7C2A"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  <w:t>По всей видимости, речь идет о платежах физических лиц за обслуживание собственного жилья и в данном случае управляющая компания должна выдавать кассовые чеки.</w:t>
      </w:r>
    </w:p>
    <w:p w:rsidR="002A7C2A" w:rsidRPr="002A7C2A" w:rsidRDefault="002A7C2A" w:rsidP="002A7C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2A7C2A"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  <w:t>При этом выдача кассового чека при таком виде расчета осуществляется одним из способов:</w:t>
      </w:r>
    </w:p>
    <w:p w:rsidR="002A7C2A" w:rsidRPr="002A7C2A" w:rsidRDefault="002A7C2A" w:rsidP="002A7C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2A7C2A"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  <w:t>1) в электронной форме на абонентский номер или адрес электронной почты, предоставленные покупателем (клиентом) пользователю, не позднее рабочего дня, следующего за днем осуществления расчета;</w:t>
      </w:r>
    </w:p>
    <w:p w:rsidR="002A7C2A" w:rsidRPr="002A7C2A" w:rsidRDefault="002A7C2A" w:rsidP="002A7C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2A7C2A"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  <w:t xml:space="preserve">2) на бумажном носителе при первом непосредственном взаимодействии клиента с пользователем или уполномоченным им лицом в случае расчетов за работы и услуги без направления клиенту такого кассового чека (бланка строгой отчетности) в электронной форме. </w:t>
      </w:r>
    </w:p>
    <w:p w:rsidR="002A7C2A" w:rsidRPr="00E26A24" w:rsidRDefault="002A7C2A" w:rsidP="002A7C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proofErr w:type="gramStart"/>
      <w:r w:rsidRPr="002A7C2A"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  <w:t xml:space="preserve">Также стоит обратить внимание, что согласно </w:t>
      </w:r>
      <w:proofErr w:type="spellStart"/>
      <w:r w:rsidRPr="002A7C2A"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  <w:t>абз</w:t>
      </w:r>
      <w:proofErr w:type="spellEnd"/>
      <w:r w:rsidRPr="002A7C2A"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  <w:t>. 12 ст. 1.1 Федерального закона от 22.05.2003 № 54-ФЗ кассовый чек - первичный учетный документ, сформированный в электронной форме и (или) отпечатанный с применением контрольно-кассовой техники в момент расчета между пользователем и покупателем (клиентом), содержащий сведения о расчете, подтверждающий факт его осуществления и соответствующий требованиям законодательства Российской Федерации о применении контрольно-кассовой техники.</w:t>
      </w:r>
      <w:proofErr w:type="gramEnd"/>
      <w:r w:rsidRPr="002A7C2A"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  <w:t xml:space="preserve"> Срок хранения первичных учетных документов, установленный ч. 1 ст. 29 Федерального закона от 06.12.2011 № 402-ФЗ «О бухгалтерском учете» составляет не менее пяти лет после отчетного года.</w:t>
      </w:r>
    </w:p>
    <w:p w:rsidR="00857B3B" w:rsidRDefault="00857B3B" w:rsidP="004C1B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01C3" w:rsidRPr="00E26A24" w:rsidRDefault="006C01C3" w:rsidP="004C1B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2649" w:rsidRPr="00E26A24" w:rsidRDefault="00B12649" w:rsidP="004C1B8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Вопрос № 7</w:t>
      </w:r>
    </w:p>
    <w:p w:rsidR="002A7C2A" w:rsidRDefault="002A7C2A" w:rsidP="004C1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C2A">
        <w:rPr>
          <w:rFonts w:ascii="Times New Roman" w:hAnsi="Times New Roman" w:cs="Times New Roman"/>
          <w:sz w:val="26"/>
          <w:szCs w:val="26"/>
        </w:rPr>
        <w:t>В настоящее время налоговые органы активизировали проведение проверок ККТ, а именно выносят предостережения о недопустимости нарушения обязательных требований. При этом постановлением Правительства РФ от 10.03.2022 № 336 наложен запрет на их проведение. Правомерны ли действия налоговых органов?</w:t>
      </w:r>
    </w:p>
    <w:p w:rsidR="00B12649" w:rsidRDefault="00B12649" w:rsidP="004C1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Ответ.</w:t>
      </w:r>
    </w:p>
    <w:p w:rsidR="002A7C2A" w:rsidRPr="002A7C2A" w:rsidRDefault="002A7C2A" w:rsidP="002A7C2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2A7C2A"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  <w:t>Действия налоговых органов правомерны. В рамках Федерального закона от 31.07.2020 № 248-ФЗ «О государственном контроле (надзоре) и муниципальном контроле в Российской Федерации» объявление предостережения о недопустимости нарушения обязательных требований относится к видам профилактических мероприятий и не является контрольным (надзорным) мероприятиям.</w:t>
      </w:r>
    </w:p>
    <w:p w:rsidR="00B46231" w:rsidRDefault="002A7C2A" w:rsidP="002A7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C2A"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  <w:t>Согласно п. 3 постановления Правительства РФ от 10.03.2022 № 336 определено, что внеплановые проверки по ККТ проводятся на основании решения руководителя, заместителя руководителя Федеральной налоговой службы, при условии согласования с органами прокуратуры. При этом</w:t>
      </w:r>
      <w:proofErr w:type="gramStart"/>
      <w:r w:rsidRPr="002A7C2A"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  <w:t>,</w:t>
      </w:r>
      <w:proofErr w:type="gramEnd"/>
      <w:r w:rsidRPr="002A7C2A"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  <w:t xml:space="preserve"> если в рамках выездного обследования выявлены признаки нарушений обязательных требований, инспектор вправе незамедлительно провести контрольную закупку. В отношении проведения контрольной закупки не </w:t>
      </w:r>
      <w:r w:rsidRPr="002A7C2A"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  <w:lastRenderedPageBreak/>
        <w:t>требуется принятие решения о проведении данного контрольного (надзорного) мероприятия.</w:t>
      </w:r>
    </w:p>
    <w:p w:rsidR="006C01C3" w:rsidRPr="00E26A24" w:rsidRDefault="006C01C3" w:rsidP="004C1B8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</w:p>
    <w:p w:rsidR="00B12649" w:rsidRPr="00E26A24" w:rsidRDefault="00B12649" w:rsidP="004C1B8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Вопрос № 8</w:t>
      </w:r>
    </w:p>
    <w:p w:rsidR="002A7C2A" w:rsidRDefault="002A7C2A" w:rsidP="004C1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7C2A" w:rsidRDefault="002A7C2A" w:rsidP="004C1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7C2A">
        <w:rPr>
          <w:rFonts w:ascii="Times New Roman" w:hAnsi="Times New Roman" w:cs="Times New Roman"/>
          <w:sz w:val="26"/>
          <w:szCs w:val="26"/>
        </w:rPr>
        <w:t>Обязано ли муниципальное образовательное учреждение применять ККТ при внесении добровольных пожертвований от физических лиц, которые производятся в безналичной форме через систему «Сбербанк Онлайн», банкомат или в банке?</w:t>
      </w:r>
    </w:p>
    <w:p w:rsidR="00B46231" w:rsidRPr="00E26A24" w:rsidRDefault="00B12649" w:rsidP="004C1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Ответ.</w:t>
      </w:r>
      <w:r w:rsidR="00B46231" w:rsidRPr="00E26A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7C2A" w:rsidRPr="002A7C2A" w:rsidRDefault="002A7C2A" w:rsidP="002A7C2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A7C2A">
        <w:rPr>
          <w:rFonts w:ascii="Times New Roman" w:hAnsi="Times New Roman" w:cs="Times New Roman"/>
          <w:sz w:val="26"/>
          <w:szCs w:val="26"/>
        </w:rPr>
        <w:t>Нет. В данном случае обязанность применения ККТ отсутствует.</w:t>
      </w:r>
    </w:p>
    <w:p w:rsidR="00B12649" w:rsidRDefault="002A7C2A" w:rsidP="002A7C2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A7C2A">
        <w:rPr>
          <w:rFonts w:ascii="Times New Roman" w:hAnsi="Times New Roman" w:cs="Times New Roman"/>
          <w:sz w:val="26"/>
          <w:szCs w:val="26"/>
        </w:rPr>
        <w:t>Обоснование. Пожертвования, в понимании Федерального закона от 22.05.2003 № 54-ФЗ, не являются расчетами за товары, работы или услуги, соответственно не требуется применение ККТ.</w:t>
      </w:r>
    </w:p>
    <w:p w:rsidR="002A7C2A" w:rsidRDefault="006C01C3" w:rsidP="006C01C3">
      <w:pPr>
        <w:spacing w:after="0" w:line="240" w:lineRule="auto"/>
        <w:ind w:left="709" w:firstLine="70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</w:p>
    <w:p w:rsidR="006C01C3" w:rsidRPr="00E26A24" w:rsidRDefault="006C01C3" w:rsidP="006C01C3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 xml:space="preserve">По вопросу </w:t>
      </w:r>
      <w:r>
        <w:rPr>
          <w:rFonts w:ascii="Times New Roman" w:hAnsi="Times New Roman" w:cs="Times New Roman"/>
          <w:b/>
          <w:sz w:val="26"/>
          <w:szCs w:val="26"/>
        </w:rPr>
        <w:t>государственной регистрации</w:t>
      </w:r>
    </w:p>
    <w:p w:rsidR="006C01C3" w:rsidRDefault="006C01C3" w:rsidP="006C01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01C3" w:rsidRPr="00E26A24" w:rsidRDefault="006C01C3" w:rsidP="006C01C3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 xml:space="preserve">Вопрос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</w:p>
    <w:p w:rsidR="006C01C3" w:rsidRDefault="006C01C3" w:rsidP="006C01C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Какая ответственность предусмотрена за непредставление или несвоевременное представление в регистрирующий орган заявителем сведений, подлежащих включению в ЕГРЮЛ, предусмотренных законодательством о государственной регистрации?</w:t>
      </w:r>
    </w:p>
    <w:p w:rsidR="006C01C3" w:rsidRPr="00E26A24" w:rsidRDefault="006C01C3" w:rsidP="006C01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Ответ.</w:t>
      </w:r>
    </w:p>
    <w:p w:rsidR="006C01C3" w:rsidRPr="006C01C3" w:rsidRDefault="006C01C3" w:rsidP="006C01C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непредставление или несвоевременное представление сведений, а также за представление недостоверных сведений заявители, должностные лица юридических лиц и (или) индивидуальные предприниматели несут ответственность, установленную частями 3, 4 статьи 14.25 Кодекса об административных правонарушениях РФ, а именно: наложение административного штрафа в размере 5 тысяч рублей по части 3 КОАП РФ и от 5 тысяч до 10 тысяч рублей по части 4</w:t>
      </w:r>
      <w:proofErr w:type="gramEnd"/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КОАП РФ.</w:t>
      </w:r>
    </w:p>
    <w:p w:rsidR="006C01C3" w:rsidRDefault="006C01C3" w:rsidP="006C01C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Законодательством Российской Федерации установлен срок для представления в регистрирующий орган сведений, подлежащих включению в ЕГРЮЛ. Информацию  необходимо представить в течение семи рабочих дней или в течение трех рабочих дней со дня изменения сведений, содержащихся в государственном реестре в зависимости от вида государственной регистрации.    </w:t>
      </w:r>
    </w:p>
    <w:p w:rsidR="006C01C3" w:rsidRDefault="006C01C3" w:rsidP="006C01C3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C01C3" w:rsidRPr="00E26A24" w:rsidRDefault="006C01C3" w:rsidP="006C01C3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 xml:space="preserve">Вопрос № 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6C01C3" w:rsidRDefault="006C01C3" w:rsidP="006C01C3">
      <w:pPr>
        <w:tabs>
          <w:tab w:val="left" w:pos="444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Возможно</w:t>
      </w:r>
      <w:proofErr w:type="gramEnd"/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ли бесплатно получить выписку из ЕГРЮЛ (ЕГРИП)?</w:t>
      </w:r>
    </w:p>
    <w:p w:rsidR="006C01C3" w:rsidRPr="00E26A24" w:rsidRDefault="006C01C3" w:rsidP="006C01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Ответ.</w:t>
      </w:r>
    </w:p>
    <w:p w:rsidR="006C01C3" w:rsidRPr="006C01C3" w:rsidRDefault="006C01C3" w:rsidP="006C01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Выписку из ЕГРЮЛ (ЕГРИП) можно получить бесплатно в форме электронного документа на сайте ФНС России с помощью сервисов «Предоставление сведений из ЕГРЮЛ/ЕГРИП в электронном виде», «Прозрачный бизнес».</w:t>
      </w:r>
    </w:p>
    <w:p w:rsidR="006C01C3" w:rsidRPr="006C01C3" w:rsidRDefault="006C01C3" w:rsidP="006C01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Выписка из ЕГРЮЛ (ЕГРИП) или справка об отсутствии запрашиваемой информации в электронном виде формируется электронным сервисом ФНС России в формате PDF и подписывается усиленной квалифицированной электронной подписью МИ ФНС России по ЦОД. Кроме того, подпись визуализирована, в том числе при распечатывании выписки или справки.</w:t>
      </w:r>
    </w:p>
    <w:p w:rsidR="006C01C3" w:rsidRPr="006C01C3" w:rsidRDefault="006C01C3" w:rsidP="006C01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Такая выписка из ЕГРЮЛ (ЕГРИП) или справка об отсутствии информации равнозначна выписке (справке) на бумаге, подписанной собственноручной подписью должностного лица налогового органа и заверенной печатью. За представление выписки из ЕГРЮЛ (ЕГРИП) в бумажном виде взимается государственная пошлина.</w:t>
      </w:r>
    </w:p>
    <w:p w:rsidR="006C01C3" w:rsidRPr="006C01C3" w:rsidRDefault="006C01C3" w:rsidP="006C01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Органы, предоставляющие государственные и муниципальные услуги, не вправе требовать от заявителя представления выписки из ЕГРЮЛ (ЕГРИП).</w:t>
      </w:r>
    </w:p>
    <w:p w:rsidR="006C01C3" w:rsidRPr="006C01C3" w:rsidRDefault="006C01C3" w:rsidP="006C01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C01C3" w:rsidRPr="006C01C3" w:rsidRDefault="006C01C3" w:rsidP="006C01C3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6C01C3">
        <w:rPr>
          <w:rFonts w:ascii="Times New Roman" w:hAnsi="Times New Roman" w:cs="Times New Roman"/>
          <w:b/>
          <w:sz w:val="26"/>
          <w:szCs w:val="26"/>
        </w:rPr>
        <w:t xml:space="preserve">Вопрос № </w:t>
      </w:r>
      <w:r>
        <w:rPr>
          <w:rFonts w:ascii="Times New Roman" w:hAnsi="Times New Roman" w:cs="Times New Roman"/>
          <w:b/>
          <w:sz w:val="26"/>
          <w:szCs w:val="26"/>
        </w:rPr>
        <w:t>3</w:t>
      </w:r>
    </w:p>
    <w:p w:rsidR="006C01C3" w:rsidRPr="006C01C3" w:rsidRDefault="006C01C3" w:rsidP="006C01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Как внести изменения в  ЕГРЮЛ в части адреса места нахождения ООО?</w:t>
      </w:r>
    </w:p>
    <w:p w:rsidR="006C01C3" w:rsidRPr="00E26A24" w:rsidRDefault="006C01C3" w:rsidP="006C01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  <w:r w:rsidRPr="00E26A24">
        <w:rPr>
          <w:rFonts w:ascii="Times New Roman" w:hAnsi="Times New Roman" w:cs="Times New Roman"/>
          <w:b/>
          <w:sz w:val="26"/>
          <w:szCs w:val="26"/>
        </w:rPr>
        <w:t>Ответ.</w:t>
      </w:r>
    </w:p>
    <w:p w:rsidR="006C01C3" w:rsidRDefault="006C01C3" w:rsidP="006C01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Для внесения изменений об адресе ООО необходимо предоставить в регистрирующий орган заявление по форме Р13014. В заявлении необходимо заполнить титульный лист, лист «Б» (место нахождения и адрес юридического лица) и лист «Н» (сведения о заявителе), а также приложить решение общего собрания ООО о внесении изменений в устав и устав в новой редакции. </w:t>
      </w:r>
    </w:p>
    <w:p w:rsidR="006C01C3" w:rsidRDefault="006C01C3" w:rsidP="006C01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Требования к оформлению заявления по форме № 13014 установлены разделом VI Приказа ФНС России от 31.08.2020 № ЕД-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7-14/617@ (ред. от 15.08.2022).</w:t>
      </w:r>
    </w:p>
    <w:p w:rsidR="006C01C3" w:rsidRPr="006C01C3" w:rsidRDefault="006C01C3" w:rsidP="006C01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Заполнить заявление можно с помощью сервиса ФНС России «</w:t>
      </w:r>
      <w:proofErr w:type="gramStart"/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Государственная</w:t>
      </w:r>
      <w:proofErr w:type="gramEnd"/>
    </w:p>
    <w:p w:rsidR="006C01C3" w:rsidRPr="006C01C3" w:rsidRDefault="006C01C3" w:rsidP="006C01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онлайн-регистрация бизнеса», размещен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ного на сайте www.nalog.gov.ru. </w:t>
      </w: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Подписывает заявление лично директор в присутствии нотариуса, удостоверяющего подпись заявителя, или усиленной квалифицированной электронной подписью заявителя.</w:t>
      </w:r>
    </w:p>
    <w:p w:rsidR="006C01C3" w:rsidRDefault="006C01C3" w:rsidP="006C01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Заявление по форме Р13014 предоставляется в бумажном виде или посредством электронного направления через сайт ФНС России в Межрайонную ИФНС России № 11 по Ханты-Мансийскому автономному округу – Югре (Единый регистрационный центр).</w:t>
      </w:r>
    </w:p>
    <w:p w:rsidR="006C01C3" w:rsidRPr="006C01C3" w:rsidRDefault="006C01C3" w:rsidP="006C01C3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C01C3" w:rsidRPr="006C01C3" w:rsidRDefault="006C01C3" w:rsidP="006C01C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Вопрос № 4</w:t>
      </w:r>
    </w:p>
    <w:p w:rsidR="006C01C3" w:rsidRDefault="006C01C3" w:rsidP="006C01C3">
      <w:pPr>
        <w:tabs>
          <w:tab w:val="left" w:pos="4280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Как внести изменения в  ЕГРЮЛ в отношении учредительных документов юридических лиц, зарегистрированных  на территории новых субъектов Российской Федерации?</w:t>
      </w:r>
    </w:p>
    <w:p w:rsidR="006C01C3" w:rsidRPr="006C01C3" w:rsidRDefault="006C01C3" w:rsidP="006C01C3">
      <w:pPr>
        <w:tabs>
          <w:tab w:val="left" w:pos="4280"/>
        </w:tabs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Ответ.</w:t>
      </w:r>
    </w:p>
    <w:p w:rsidR="006C01C3" w:rsidRPr="006C01C3" w:rsidRDefault="006C01C3" w:rsidP="006C01C3">
      <w:pPr>
        <w:tabs>
          <w:tab w:val="left" w:pos="428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Для внесения изменений в учредительные документы юридических лиц, зарегистрированных на территории новых субъектов Российской Федерации, необходимо предоставить в соответствующий регистрирующий орган на территории субъекта заявление по форме Р18004. </w:t>
      </w:r>
    </w:p>
    <w:p w:rsidR="006C01C3" w:rsidRPr="006C01C3" w:rsidRDefault="006C01C3" w:rsidP="006C01C3">
      <w:pPr>
        <w:tabs>
          <w:tab w:val="left" w:pos="428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заявлении необходимо указать наименование организации, адрес, руководителя, виды экономической деятельности и другие сведения. Также необходимо предоставить решение об утверждении новой редакции учредительного документа и сам учредительный документ в новой редакции или решение о том, что компания будет действовать на основании типового устава. Сам типовой устав в регистрирующие органы не представляется. </w:t>
      </w:r>
      <w:proofErr w:type="gramStart"/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Указанные документы необходимо представить в регистрирующий орган в срок не позднее 31.12.2023 для ЮЛ, зарегистрированных на территории ДНР, ЛНР, и в срок не позднее 30.06.2024 для ЮЛ, зарегистрированных на территории Запорожской и Херсонской областей.</w:t>
      </w:r>
      <w:proofErr w:type="gramEnd"/>
    </w:p>
    <w:p w:rsidR="006C01C3" w:rsidRPr="006C01C3" w:rsidRDefault="006C01C3" w:rsidP="006C01C3">
      <w:pPr>
        <w:tabs>
          <w:tab w:val="left" w:pos="428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Требования к оформлению заявления по форме № 18004 установлены Приложением № 3 к Приказу ФНС России от 29.12.2022 № № ЕД-7-14/1277@.</w:t>
      </w:r>
    </w:p>
    <w:p w:rsidR="006C01C3" w:rsidRDefault="006C01C3" w:rsidP="006C01C3">
      <w:pPr>
        <w:tabs>
          <w:tab w:val="left" w:pos="428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более подробной информацией по вопросам, касающимся внесения в ЕГРЮЛ сведений о юридических лицах, местом нахождения которых являются новые регионы Российской Федерации, можно ознакомиться на сайте ФНС России в разделе «Налогоплательщикам новых регионов России/Перерегистрация бизнеса».</w:t>
      </w:r>
    </w:p>
    <w:p w:rsidR="006C01C3" w:rsidRDefault="006C01C3" w:rsidP="006C01C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C01C3" w:rsidRPr="006C01C3" w:rsidRDefault="006C01C3" w:rsidP="006C01C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Вопрос № </w:t>
      </w: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5</w:t>
      </w:r>
    </w:p>
    <w:p w:rsidR="006C01C3" w:rsidRDefault="006C01C3" w:rsidP="006C01C3">
      <w:pPr>
        <w:tabs>
          <w:tab w:val="left" w:pos="3107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Как возможно идентифицировать в ЕГРИП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индивидуального предпринимателя в статусе главы крестьянского (фермерского) хозяйства?</w:t>
      </w:r>
    </w:p>
    <w:p w:rsidR="006C01C3" w:rsidRDefault="006C01C3" w:rsidP="006C01C3">
      <w:pPr>
        <w:tabs>
          <w:tab w:val="left" w:pos="428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>Ответ.</w:t>
      </w:r>
    </w:p>
    <w:p w:rsidR="006C01C3" w:rsidRDefault="006C01C3" w:rsidP="006C01C3">
      <w:pPr>
        <w:tabs>
          <w:tab w:val="left" w:pos="428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Граждане вправе заниматься производственной или иной хозяйственной деятельностью в области сельского </w:t>
      </w:r>
      <w:proofErr w:type="gramStart"/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хозяйства</w:t>
      </w:r>
      <w:proofErr w:type="gramEnd"/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как без образования юридического лица, так и с образованием юридического лица.</w:t>
      </w:r>
    </w:p>
    <w:p w:rsidR="006C01C3" w:rsidRPr="006C01C3" w:rsidRDefault="006C01C3" w:rsidP="006C01C3">
      <w:pPr>
        <w:tabs>
          <w:tab w:val="left" w:pos="428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Порядок государственной регистрации крестьянских (фермерских) хозяйств без образования юридического лица законодательством Российской Федерации не установлен.</w:t>
      </w:r>
    </w:p>
    <w:p w:rsidR="006C01C3" w:rsidRDefault="006C01C3" w:rsidP="006C01C3">
      <w:pPr>
        <w:tabs>
          <w:tab w:val="left" w:pos="3107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целях ведения учёта крестьянских (фермерских) хозяйств, осуществляющих деятельность без образования юридического лица, а также для идентификации зарегистрированных в качестве индивидуальных предпринимателей глав крестьянских (фермерских) хозяйств в Государственную Думу Федерального Собрания Российской Федерации внесён проект федерального закона           № 19332-8 «О внесении изменений в Федеральный закон «О государственной регистрации юридических лиц и индивидуальных предпринимателей», которым предусматривается положение о том, что Единый государственный</w:t>
      </w:r>
      <w:proofErr w:type="gramEnd"/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реестр индивидуальных предпринимателей будет содержать сведения об индивидуальном предпринимателе, являющемся главой крестья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нского (фермерского) хозяйства.</w:t>
      </w:r>
    </w:p>
    <w:p w:rsidR="006C01C3" w:rsidRPr="006C01C3" w:rsidRDefault="006C01C3" w:rsidP="006C01C3">
      <w:pPr>
        <w:tabs>
          <w:tab w:val="left" w:pos="3107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C01C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После утверждения указанного федерального закона в форму заявления, представляемого при регистрации индивидуального предпринимателя, будет внесена соответствующая отметка.</w:t>
      </w:r>
    </w:p>
    <w:sectPr w:rsidR="006C01C3" w:rsidRPr="006C01C3" w:rsidSect="00B46231">
      <w:headerReference w:type="default" r:id="rId9"/>
      <w:pgSz w:w="11906" w:h="16838"/>
      <w:pgMar w:top="568" w:right="850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D0F" w:rsidRDefault="004D2D0F" w:rsidP="00F820C5">
      <w:pPr>
        <w:spacing w:after="0" w:line="240" w:lineRule="auto"/>
      </w:pPr>
      <w:r>
        <w:separator/>
      </w:r>
    </w:p>
  </w:endnote>
  <w:endnote w:type="continuationSeparator" w:id="0">
    <w:p w:rsidR="004D2D0F" w:rsidRDefault="004D2D0F" w:rsidP="00F8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D0F" w:rsidRDefault="004D2D0F" w:rsidP="00F820C5">
      <w:pPr>
        <w:spacing w:after="0" w:line="240" w:lineRule="auto"/>
      </w:pPr>
      <w:r>
        <w:separator/>
      </w:r>
    </w:p>
  </w:footnote>
  <w:footnote w:type="continuationSeparator" w:id="0">
    <w:p w:rsidR="004D2D0F" w:rsidRDefault="004D2D0F" w:rsidP="00F82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389088"/>
      <w:docPartObj>
        <w:docPartGallery w:val="Page Numbers (Top of Page)"/>
        <w:docPartUnique/>
      </w:docPartObj>
    </w:sdtPr>
    <w:sdtEndPr/>
    <w:sdtContent>
      <w:p w:rsidR="00B46231" w:rsidRDefault="00B4623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C2A">
          <w:rPr>
            <w:noProof/>
          </w:rPr>
          <w:t>2</w:t>
        </w:r>
        <w:r>
          <w:fldChar w:fldCharType="end"/>
        </w:r>
      </w:p>
    </w:sdtContent>
  </w:sdt>
  <w:p w:rsidR="004D2D0F" w:rsidRDefault="004D2D0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D5F2C"/>
    <w:multiLevelType w:val="hybridMultilevel"/>
    <w:tmpl w:val="BBC8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5501E"/>
    <w:multiLevelType w:val="hybridMultilevel"/>
    <w:tmpl w:val="BC4412C0"/>
    <w:lvl w:ilvl="0" w:tplc="B66A7F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6E35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E5C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78EB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3CEE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AB3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D255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BE8F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D00D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42"/>
    <w:rsid w:val="00010BA5"/>
    <w:rsid w:val="000449FB"/>
    <w:rsid w:val="000A3566"/>
    <w:rsid w:val="000B7896"/>
    <w:rsid w:val="000F58FF"/>
    <w:rsid w:val="000F7E32"/>
    <w:rsid w:val="00105034"/>
    <w:rsid w:val="00117300"/>
    <w:rsid w:val="00136654"/>
    <w:rsid w:val="00196391"/>
    <w:rsid w:val="001B0B85"/>
    <w:rsid w:val="001F21D6"/>
    <w:rsid w:val="001F4417"/>
    <w:rsid w:val="001F78E2"/>
    <w:rsid w:val="0023762D"/>
    <w:rsid w:val="002479B0"/>
    <w:rsid w:val="00267B78"/>
    <w:rsid w:val="00273078"/>
    <w:rsid w:val="002839B5"/>
    <w:rsid w:val="002873B6"/>
    <w:rsid w:val="002A7C2A"/>
    <w:rsid w:val="002C769C"/>
    <w:rsid w:val="00310821"/>
    <w:rsid w:val="003309EF"/>
    <w:rsid w:val="00332DB5"/>
    <w:rsid w:val="00375370"/>
    <w:rsid w:val="00384489"/>
    <w:rsid w:val="00391087"/>
    <w:rsid w:val="0039714B"/>
    <w:rsid w:val="003A7EC3"/>
    <w:rsid w:val="003C0180"/>
    <w:rsid w:val="003C44DD"/>
    <w:rsid w:val="003D067F"/>
    <w:rsid w:val="003D5A35"/>
    <w:rsid w:val="003E1A2F"/>
    <w:rsid w:val="003E73BE"/>
    <w:rsid w:val="003F71BF"/>
    <w:rsid w:val="00400042"/>
    <w:rsid w:val="00420D3F"/>
    <w:rsid w:val="00423C6B"/>
    <w:rsid w:val="00424B63"/>
    <w:rsid w:val="0042739D"/>
    <w:rsid w:val="00442961"/>
    <w:rsid w:val="00443DAB"/>
    <w:rsid w:val="00457E9A"/>
    <w:rsid w:val="00467BD3"/>
    <w:rsid w:val="004C1B8A"/>
    <w:rsid w:val="004C55C2"/>
    <w:rsid w:val="004D2D0F"/>
    <w:rsid w:val="004E4393"/>
    <w:rsid w:val="004F5D97"/>
    <w:rsid w:val="0054461C"/>
    <w:rsid w:val="005523AD"/>
    <w:rsid w:val="00555A3A"/>
    <w:rsid w:val="0056443E"/>
    <w:rsid w:val="005B078F"/>
    <w:rsid w:val="005C3839"/>
    <w:rsid w:val="005C4CDA"/>
    <w:rsid w:val="005D73C2"/>
    <w:rsid w:val="005E31E4"/>
    <w:rsid w:val="005F0AB5"/>
    <w:rsid w:val="005F4259"/>
    <w:rsid w:val="00601E3B"/>
    <w:rsid w:val="00627218"/>
    <w:rsid w:val="00694ED4"/>
    <w:rsid w:val="006B452D"/>
    <w:rsid w:val="006B6F48"/>
    <w:rsid w:val="006C01C3"/>
    <w:rsid w:val="007069AE"/>
    <w:rsid w:val="00716BD3"/>
    <w:rsid w:val="007239AE"/>
    <w:rsid w:val="00743D72"/>
    <w:rsid w:val="00770239"/>
    <w:rsid w:val="007839B8"/>
    <w:rsid w:val="007B6B95"/>
    <w:rsid w:val="007C0532"/>
    <w:rsid w:val="007C0B6A"/>
    <w:rsid w:val="007E7B50"/>
    <w:rsid w:val="008246E0"/>
    <w:rsid w:val="00832EB5"/>
    <w:rsid w:val="00846D49"/>
    <w:rsid w:val="00852145"/>
    <w:rsid w:val="00853B6F"/>
    <w:rsid w:val="00857B3B"/>
    <w:rsid w:val="008938A7"/>
    <w:rsid w:val="008C1DB9"/>
    <w:rsid w:val="008C7504"/>
    <w:rsid w:val="00902AB0"/>
    <w:rsid w:val="00941119"/>
    <w:rsid w:val="00943F28"/>
    <w:rsid w:val="00960A24"/>
    <w:rsid w:val="00997339"/>
    <w:rsid w:val="009B2609"/>
    <w:rsid w:val="00A01AE6"/>
    <w:rsid w:val="00A0380D"/>
    <w:rsid w:val="00A1014E"/>
    <w:rsid w:val="00A2050B"/>
    <w:rsid w:val="00A2295E"/>
    <w:rsid w:val="00AC169A"/>
    <w:rsid w:val="00AC4456"/>
    <w:rsid w:val="00AD34D0"/>
    <w:rsid w:val="00AD3B18"/>
    <w:rsid w:val="00AE3614"/>
    <w:rsid w:val="00AF1840"/>
    <w:rsid w:val="00AF700C"/>
    <w:rsid w:val="00B12649"/>
    <w:rsid w:val="00B168E4"/>
    <w:rsid w:val="00B46231"/>
    <w:rsid w:val="00B63660"/>
    <w:rsid w:val="00B80D62"/>
    <w:rsid w:val="00B81005"/>
    <w:rsid w:val="00B956EE"/>
    <w:rsid w:val="00BE3FF0"/>
    <w:rsid w:val="00BF7D1D"/>
    <w:rsid w:val="00C16B62"/>
    <w:rsid w:val="00C24D3E"/>
    <w:rsid w:val="00C34CF1"/>
    <w:rsid w:val="00C35101"/>
    <w:rsid w:val="00C439E3"/>
    <w:rsid w:val="00C7382C"/>
    <w:rsid w:val="00CA524B"/>
    <w:rsid w:val="00CE1F3A"/>
    <w:rsid w:val="00CE402C"/>
    <w:rsid w:val="00CF3861"/>
    <w:rsid w:val="00CF622D"/>
    <w:rsid w:val="00D12AC3"/>
    <w:rsid w:val="00D178A5"/>
    <w:rsid w:val="00D361A6"/>
    <w:rsid w:val="00D52217"/>
    <w:rsid w:val="00D745DD"/>
    <w:rsid w:val="00D80676"/>
    <w:rsid w:val="00D92E7C"/>
    <w:rsid w:val="00DA3C82"/>
    <w:rsid w:val="00DB077E"/>
    <w:rsid w:val="00DC2E3D"/>
    <w:rsid w:val="00DD1BCA"/>
    <w:rsid w:val="00DD395C"/>
    <w:rsid w:val="00DD47C6"/>
    <w:rsid w:val="00DE4C8C"/>
    <w:rsid w:val="00DE674C"/>
    <w:rsid w:val="00E16585"/>
    <w:rsid w:val="00E20F81"/>
    <w:rsid w:val="00E22B4A"/>
    <w:rsid w:val="00E24336"/>
    <w:rsid w:val="00E2641F"/>
    <w:rsid w:val="00E26A24"/>
    <w:rsid w:val="00E563B9"/>
    <w:rsid w:val="00E603BA"/>
    <w:rsid w:val="00E77AF5"/>
    <w:rsid w:val="00E91283"/>
    <w:rsid w:val="00EB354B"/>
    <w:rsid w:val="00EE5B8A"/>
    <w:rsid w:val="00EF0743"/>
    <w:rsid w:val="00F1011E"/>
    <w:rsid w:val="00F2568F"/>
    <w:rsid w:val="00F267E5"/>
    <w:rsid w:val="00F270A6"/>
    <w:rsid w:val="00F437FF"/>
    <w:rsid w:val="00F820C5"/>
    <w:rsid w:val="00F94609"/>
    <w:rsid w:val="00F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042"/>
    <w:pPr>
      <w:ind w:left="720"/>
      <w:contextualSpacing/>
    </w:pPr>
  </w:style>
  <w:style w:type="character" w:styleId="a4">
    <w:name w:val="Hyperlink"/>
    <w:basedOn w:val="a0"/>
    <w:unhideWhenUsed/>
    <w:rsid w:val="00627218"/>
    <w:rPr>
      <w:color w:val="0000FF"/>
      <w:u w:val="single"/>
    </w:rPr>
  </w:style>
  <w:style w:type="paragraph" w:styleId="a5">
    <w:name w:val="No Spacing"/>
    <w:uiPriority w:val="1"/>
    <w:qFormat/>
    <w:rsid w:val="003A7EC3"/>
    <w:pPr>
      <w:spacing w:after="0" w:line="240" w:lineRule="auto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D9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C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82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20C5"/>
  </w:style>
  <w:style w:type="paragraph" w:styleId="ab">
    <w:name w:val="footer"/>
    <w:basedOn w:val="a"/>
    <w:link w:val="ac"/>
    <w:uiPriority w:val="99"/>
    <w:unhideWhenUsed/>
    <w:rsid w:val="00F82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20C5"/>
  </w:style>
  <w:style w:type="paragraph" w:customStyle="1" w:styleId="ConsPlusNormal">
    <w:name w:val="ConsPlusNormal"/>
    <w:rsid w:val="00902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Strong"/>
    <w:basedOn w:val="a0"/>
    <w:uiPriority w:val="22"/>
    <w:qFormat/>
    <w:rsid w:val="00E26A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042"/>
    <w:pPr>
      <w:ind w:left="720"/>
      <w:contextualSpacing/>
    </w:pPr>
  </w:style>
  <w:style w:type="character" w:styleId="a4">
    <w:name w:val="Hyperlink"/>
    <w:basedOn w:val="a0"/>
    <w:unhideWhenUsed/>
    <w:rsid w:val="00627218"/>
    <w:rPr>
      <w:color w:val="0000FF"/>
      <w:u w:val="single"/>
    </w:rPr>
  </w:style>
  <w:style w:type="paragraph" w:styleId="a5">
    <w:name w:val="No Spacing"/>
    <w:uiPriority w:val="1"/>
    <w:qFormat/>
    <w:rsid w:val="003A7EC3"/>
    <w:pPr>
      <w:spacing w:after="0" w:line="240" w:lineRule="auto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D9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C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82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20C5"/>
  </w:style>
  <w:style w:type="paragraph" w:styleId="ab">
    <w:name w:val="footer"/>
    <w:basedOn w:val="a"/>
    <w:link w:val="ac"/>
    <w:uiPriority w:val="99"/>
    <w:unhideWhenUsed/>
    <w:rsid w:val="00F82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20C5"/>
  </w:style>
  <w:style w:type="paragraph" w:customStyle="1" w:styleId="ConsPlusNormal">
    <w:name w:val="ConsPlusNormal"/>
    <w:rsid w:val="00902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Strong"/>
    <w:basedOn w:val="a0"/>
    <w:uiPriority w:val="22"/>
    <w:qFormat/>
    <w:rsid w:val="00E26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8BD9D-09C4-41F9-9626-2F36E1BE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3284</TotalTime>
  <Pages>6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Бусел Наталья Викторовна</dc:creator>
  <cp:lastModifiedBy>Крюков Максим Викторович</cp:lastModifiedBy>
  <cp:revision>78</cp:revision>
  <cp:lastPrinted>2020-03-11T07:32:00Z</cp:lastPrinted>
  <dcterms:created xsi:type="dcterms:W3CDTF">2019-02-26T07:57:00Z</dcterms:created>
  <dcterms:modified xsi:type="dcterms:W3CDTF">2023-05-30T06:28:00Z</dcterms:modified>
</cp:coreProperties>
</file>