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23" w:rsidRPr="00E94C23" w:rsidRDefault="00E94C23" w:rsidP="00E94C23">
      <w:pPr>
        <w:pStyle w:val="ConsPlusNormal"/>
        <w:jc w:val="right"/>
        <w:outlineLvl w:val="0"/>
        <w:rPr>
          <w:rFonts w:ascii="Times New Roman" w:hAnsi="Times New Roman" w:cs="Times New Roman"/>
        </w:rPr>
      </w:pPr>
      <w:r w:rsidRPr="00E94C23">
        <w:rPr>
          <w:rFonts w:ascii="Times New Roman" w:hAnsi="Times New Roman" w:cs="Times New Roman"/>
        </w:rPr>
        <w:t>Приложение 1</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к Закону Ханты-Мансийского</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автономного округа - Югры</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от 9 ноября 2012 года № 123-оз</w:t>
      </w: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Title"/>
        <w:jc w:val="center"/>
        <w:rPr>
          <w:rFonts w:ascii="Times New Roman" w:hAnsi="Times New Roman" w:cs="Times New Roman"/>
        </w:rPr>
      </w:pPr>
      <w:bookmarkStart w:id="0" w:name="P59"/>
      <w:bookmarkEnd w:id="0"/>
      <w:r w:rsidRPr="00E94C23">
        <w:rPr>
          <w:rFonts w:ascii="Times New Roman" w:hAnsi="Times New Roman" w:cs="Times New Roman"/>
        </w:rPr>
        <w:t>РАЗМЕР</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ПОТЕНЦИАЛЬНО </w:t>
      </w:r>
      <w:proofErr w:type="gramStart"/>
      <w:r w:rsidRPr="00E94C23">
        <w:rPr>
          <w:rFonts w:ascii="Times New Roman" w:hAnsi="Times New Roman" w:cs="Times New Roman"/>
        </w:rPr>
        <w:t>ВОЗМОЖНОГО</w:t>
      </w:r>
      <w:proofErr w:type="gramEnd"/>
      <w:r w:rsidRPr="00E94C23">
        <w:rPr>
          <w:rFonts w:ascii="Times New Roman" w:hAnsi="Times New Roman" w:cs="Times New Roman"/>
        </w:rPr>
        <w:t xml:space="preserve"> К ПОЛУЧЕНИЮ ИНДИВИДУАЛЬНЫМ</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ПРЕДПРИНИМАТЕЛЕМ ГОДОВОГО ДОХОДА НА ЕДИНИЦУ </w:t>
      </w:r>
      <w:proofErr w:type="gramStart"/>
      <w:r w:rsidRPr="00E94C23">
        <w:rPr>
          <w:rFonts w:ascii="Times New Roman" w:hAnsi="Times New Roman" w:cs="Times New Roman"/>
        </w:rPr>
        <w:t>СРЕДНЕЙ</w:t>
      </w:r>
      <w:proofErr w:type="gramEnd"/>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ЧИСЛЕННОСТИ НАЕМНЫХ РАБОТНИКОВ</w:t>
      </w:r>
    </w:p>
    <w:p w:rsidR="00E94C23" w:rsidRPr="00E94C23" w:rsidRDefault="00E94C23" w:rsidP="00E94C23">
      <w:pPr>
        <w:pStyle w:val="ConsPlusNormal"/>
        <w:spacing w:after="1"/>
        <w:rPr>
          <w:rFonts w:ascii="Times New Roman" w:hAnsi="Times New Roman" w:cs="Times New Roman"/>
        </w:rPr>
      </w:pPr>
      <w:bookmarkStart w:id="1" w:name="_GoBack"/>
      <w:bookmarkEnd w:id="1"/>
    </w:p>
    <w:p w:rsidR="00E94C23" w:rsidRPr="00E94C23" w:rsidRDefault="00E94C23" w:rsidP="00E94C23">
      <w:pPr>
        <w:pStyle w:val="ConsPlusNormal"/>
        <w:jc w:val="center"/>
        <w:rPr>
          <w:rFonts w:ascii="Times New Roman" w:hAnsi="Times New Roman" w:cs="Times New Roman"/>
        </w:rPr>
      </w:pPr>
      <w:r w:rsidRPr="00E94C23">
        <w:rPr>
          <w:rFonts w:ascii="Times New Roman" w:hAnsi="Times New Roman" w:cs="Times New Roman"/>
        </w:rPr>
        <w:t>Список изменяющих документов</w:t>
      </w:r>
    </w:p>
    <w:p w:rsidR="00E94C23" w:rsidRPr="00E94C23" w:rsidRDefault="00E94C23" w:rsidP="00E94C23">
      <w:pPr>
        <w:pStyle w:val="ConsPlusNormal"/>
        <w:jc w:val="center"/>
        <w:rPr>
          <w:rFonts w:ascii="Times New Roman" w:hAnsi="Times New Roman" w:cs="Times New Roman"/>
          <w:lang w:val="en-US"/>
        </w:rPr>
      </w:pPr>
      <w:r w:rsidRPr="00E94C23">
        <w:rPr>
          <w:rFonts w:ascii="Times New Roman" w:hAnsi="Times New Roman" w:cs="Times New Roman"/>
        </w:rPr>
        <w:t xml:space="preserve">(в ред. Законов ХМАО - Югры от 18.12.2020 </w:t>
      </w:r>
      <w:hyperlink r:id="rId5">
        <w:r w:rsidRPr="00E94C23">
          <w:rPr>
            <w:rFonts w:ascii="Times New Roman" w:hAnsi="Times New Roman" w:cs="Times New Roman"/>
          </w:rPr>
          <w:t>№ 123-оз</w:t>
        </w:r>
      </w:hyperlink>
      <w:r w:rsidRPr="00E94C23">
        <w:rPr>
          <w:rFonts w:ascii="Times New Roman" w:hAnsi="Times New Roman" w:cs="Times New Roman"/>
        </w:rPr>
        <w:t xml:space="preserve">, от 25.11.2021 </w:t>
      </w:r>
      <w:hyperlink r:id="rId6">
        <w:r w:rsidRPr="00E94C23">
          <w:rPr>
            <w:rFonts w:ascii="Times New Roman" w:hAnsi="Times New Roman" w:cs="Times New Roman"/>
          </w:rPr>
          <w:t>№ 87-оз</w:t>
        </w:r>
      </w:hyperlink>
      <w:r w:rsidRPr="00E94C23">
        <w:rPr>
          <w:rFonts w:ascii="Times New Roman" w:hAnsi="Times New Roman" w:cs="Times New Roman"/>
        </w:rPr>
        <w:t>)</w:t>
      </w:r>
    </w:p>
    <w:p w:rsidR="00E94C23" w:rsidRPr="00E94C23" w:rsidRDefault="00E94C23" w:rsidP="00E94C23">
      <w:pPr>
        <w:pStyle w:val="ConsPlusNormal"/>
        <w:jc w:val="center"/>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175"/>
        <w:gridCol w:w="1309"/>
        <w:gridCol w:w="1309"/>
        <w:gridCol w:w="1309"/>
        <w:gridCol w:w="1309"/>
      </w:tblGrid>
      <w:tr w:rsidR="00E94C23" w:rsidRPr="00E94C23" w:rsidTr="00AC6A57">
        <w:tc>
          <w:tcPr>
            <w:tcW w:w="604" w:type="dxa"/>
            <w:vMerge w:val="restart"/>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 </w:t>
            </w:r>
            <w:proofErr w:type="gramStart"/>
            <w:r w:rsidRPr="00E94C23">
              <w:rPr>
                <w:rFonts w:ascii="Times New Roman" w:hAnsi="Times New Roman" w:cs="Times New Roman"/>
              </w:rPr>
              <w:t>п</w:t>
            </w:r>
            <w:proofErr w:type="gramEnd"/>
            <w:r w:rsidRPr="00E94C23">
              <w:rPr>
                <w:rFonts w:ascii="Times New Roman" w:hAnsi="Times New Roman" w:cs="Times New Roman"/>
              </w:rPr>
              <w:t>/п</w:t>
            </w:r>
          </w:p>
        </w:tc>
        <w:tc>
          <w:tcPr>
            <w:tcW w:w="3175" w:type="dxa"/>
            <w:vMerge w:val="restart"/>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Вид деятельности</w:t>
            </w:r>
          </w:p>
        </w:tc>
        <w:tc>
          <w:tcPr>
            <w:tcW w:w="5236" w:type="dxa"/>
            <w:gridSpan w:val="4"/>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Размер потенциально возможного к получению индивидуальным предпринимателем годового дохода (рублей) на единицу средней численности наемных работников</w:t>
            </w:r>
          </w:p>
        </w:tc>
      </w:tr>
      <w:tr w:rsidR="00E94C23" w:rsidRPr="00E94C23" w:rsidTr="00AC6A57">
        <w:tc>
          <w:tcPr>
            <w:tcW w:w="604" w:type="dxa"/>
            <w:vMerge/>
          </w:tcPr>
          <w:p w:rsidR="00E94C23" w:rsidRPr="00E94C23" w:rsidRDefault="00E94C23" w:rsidP="00AC6A57">
            <w:pPr>
              <w:pStyle w:val="ConsPlusNormal"/>
              <w:rPr>
                <w:rFonts w:ascii="Times New Roman" w:hAnsi="Times New Roman" w:cs="Times New Roman"/>
              </w:rPr>
            </w:pPr>
          </w:p>
        </w:tc>
        <w:tc>
          <w:tcPr>
            <w:tcW w:w="3175" w:type="dxa"/>
            <w:vMerge/>
          </w:tcPr>
          <w:p w:rsidR="00E94C23" w:rsidRPr="00E94C23" w:rsidRDefault="00E94C23" w:rsidP="00AC6A57">
            <w:pPr>
              <w:pStyle w:val="ConsPlusNormal"/>
              <w:rPr>
                <w:rFonts w:ascii="Times New Roman" w:hAnsi="Times New Roman" w:cs="Times New Roman"/>
              </w:rPr>
            </w:pPr>
          </w:p>
        </w:tc>
        <w:tc>
          <w:tcPr>
            <w:tcW w:w="1309" w:type="dxa"/>
          </w:tcPr>
          <w:p w:rsidR="00E94C23" w:rsidRPr="00E94C23" w:rsidRDefault="00E94C23" w:rsidP="00AC6A57">
            <w:pPr>
              <w:pStyle w:val="ConsPlusNormal"/>
              <w:jc w:val="center"/>
              <w:rPr>
                <w:rFonts w:ascii="Times New Roman" w:hAnsi="Times New Roman" w:cs="Times New Roman"/>
              </w:rPr>
            </w:pPr>
            <w:bookmarkStart w:id="2" w:name="P69"/>
            <w:bookmarkEnd w:id="2"/>
            <w:r w:rsidRPr="00E94C23">
              <w:rPr>
                <w:rFonts w:ascii="Times New Roman" w:hAnsi="Times New Roman" w:cs="Times New Roman"/>
              </w:rPr>
              <w:t>Без наемных работников</w:t>
            </w:r>
          </w:p>
        </w:tc>
        <w:tc>
          <w:tcPr>
            <w:tcW w:w="1309" w:type="dxa"/>
          </w:tcPr>
          <w:p w:rsidR="00E94C23" w:rsidRPr="00E94C23" w:rsidRDefault="00E94C23" w:rsidP="00AC6A57">
            <w:pPr>
              <w:pStyle w:val="ConsPlusNormal"/>
              <w:jc w:val="center"/>
              <w:rPr>
                <w:rFonts w:ascii="Times New Roman" w:hAnsi="Times New Roman" w:cs="Times New Roman"/>
              </w:rPr>
            </w:pPr>
            <w:bookmarkStart w:id="3" w:name="P70"/>
            <w:bookmarkEnd w:id="3"/>
            <w:r w:rsidRPr="00E94C23">
              <w:rPr>
                <w:rFonts w:ascii="Times New Roman" w:hAnsi="Times New Roman" w:cs="Times New Roman"/>
              </w:rPr>
              <w:t>1 - 5 наемных работников</w:t>
            </w:r>
          </w:p>
        </w:tc>
        <w:tc>
          <w:tcPr>
            <w:tcW w:w="1309"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6 - 10 наемных работников</w:t>
            </w:r>
          </w:p>
        </w:tc>
        <w:tc>
          <w:tcPr>
            <w:tcW w:w="1309" w:type="dxa"/>
          </w:tcPr>
          <w:p w:rsidR="00E94C23" w:rsidRPr="00E94C23" w:rsidRDefault="00E94C23" w:rsidP="00AC6A57">
            <w:pPr>
              <w:pStyle w:val="ConsPlusNormal"/>
              <w:jc w:val="center"/>
              <w:rPr>
                <w:rFonts w:ascii="Times New Roman" w:hAnsi="Times New Roman" w:cs="Times New Roman"/>
              </w:rPr>
            </w:pPr>
            <w:bookmarkStart w:id="4" w:name="P72"/>
            <w:bookmarkEnd w:id="4"/>
            <w:r w:rsidRPr="00E94C23">
              <w:rPr>
                <w:rFonts w:ascii="Times New Roman" w:hAnsi="Times New Roman" w:cs="Times New Roman"/>
              </w:rPr>
              <w:t>11 - 15 наемных работников</w:t>
            </w:r>
          </w:p>
        </w:tc>
      </w:tr>
      <w:tr w:rsidR="00E94C23" w:rsidRPr="00E94C23" w:rsidTr="00AC6A57">
        <w:tc>
          <w:tcPr>
            <w:tcW w:w="604"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1</w:t>
            </w:r>
          </w:p>
        </w:tc>
        <w:tc>
          <w:tcPr>
            <w:tcW w:w="3175"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w:t>
            </w:r>
          </w:p>
        </w:tc>
        <w:tc>
          <w:tcPr>
            <w:tcW w:w="1309"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3</w:t>
            </w:r>
          </w:p>
        </w:tc>
        <w:tc>
          <w:tcPr>
            <w:tcW w:w="1309"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4</w:t>
            </w:r>
          </w:p>
        </w:tc>
        <w:tc>
          <w:tcPr>
            <w:tcW w:w="1309"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5</w:t>
            </w:r>
          </w:p>
        </w:tc>
        <w:tc>
          <w:tcPr>
            <w:tcW w:w="1309"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6</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чистка, окраска и пошив обуви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Парикмахерские и косметические услуги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Стирка, химическая чистка и крашение текстильных и меховых изделий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и ремонт металлической галантереи, ключей, номерных знаков, указателей улиц</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w:t>
            </w:r>
            <w:r w:rsidRPr="00E94C23">
              <w:rPr>
                <w:rFonts w:ascii="Times New Roman" w:hAnsi="Times New Roman" w:cs="Times New Roman"/>
              </w:rPr>
              <w:lastRenderedPageBreak/>
              <w:t>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7.</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и ремонт мебели</w:t>
            </w:r>
          </w:p>
        </w:tc>
        <w:tc>
          <w:tcPr>
            <w:tcW w:w="1309" w:type="dxa"/>
          </w:tcPr>
          <w:p w:rsidR="00E94C23" w:rsidRPr="00E94C23" w:rsidRDefault="00E94C23" w:rsidP="00AC6A57">
            <w:pPr>
              <w:pStyle w:val="ConsPlusNormal"/>
              <w:rPr>
                <w:rFonts w:ascii="Times New Roman" w:hAnsi="Times New Roman" w:cs="Times New Roman"/>
              </w:rPr>
            </w:pPr>
          </w:p>
        </w:tc>
        <w:tc>
          <w:tcPr>
            <w:tcW w:w="1309" w:type="dxa"/>
          </w:tcPr>
          <w:p w:rsidR="00E94C23" w:rsidRPr="00E94C23" w:rsidRDefault="00E94C23" w:rsidP="00AC6A57">
            <w:pPr>
              <w:pStyle w:val="ConsPlusNormal"/>
              <w:rPr>
                <w:rFonts w:ascii="Times New Roman" w:hAnsi="Times New Roman" w:cs="Times New Roman"/>
              </w:rPr>
            </w:pPr>
          </w:p>
        </w:tc>
        <w:tc>
          <w:tcPr>
            <w:tcW w:w="1309" w:type="dxa"/>
          </w:tcPr>
          <w:p w:rsidR="00E94C23" w:rsidRPr="00E94C23" w:rsidRDefault="00E94C23" w:rsidP="00AC6A57">
            <w:pPr>
              <w:pStyle w:val="ConsPlusNormal"/>
              <w:rPr>
                <w:rFonts w:ascii="Times New Roman" w:hAnsi="Times New Roman" w:cs="Times New Roman"/>
              </w:rPr>
            </w:pPr>
          </w:p>
        </w:tc>
        <w:tc>
          <w:tcPr>
            <w:tcW w:w="1309" w:type="dxa"/>
          </w:tcPr>
          <w:p w:rsidR="00E94C23" w:rsidRPr="00E94C23" w:rsidRDefault="00E94C23" w:rsidP="00AC6A57">
            <w:pPr>
              <w:pStyle w:val="ConsPlusNormal"/>
              <w:rPr>
                <w:rFonts w:ascii="Times New Roman" w:hAnsi="Times New Roman" w:cs="Times New Roman"/>
              </w:rPr>
            </w:pP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мебели и предметов домашнего обихода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кухонной мебели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прочей мебели и отдельных мебельных деталей, не включенных в другие группировки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8.</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в области фотографии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9.</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Ремонт, техническое обслуживание автотранспортных и </w:t>
            </w:r>
            <w:proofErr w:type="spellStart"/>
            <w:r w:rsidRPr="00E94C23">
              <w:rPr>
                <w:rFonts w:ascii="Times New Roman" w:hAnsi="Times New Roman" w:cs="Times New Roman"/>
              </w:rPr>
              <w:t>мототранспортных</w:t>
            </w:r>
            <w:proofErr w:type="spellEnd"/>
            <w:r w:rsidRPr="00E94C23">
              <w:rPr>
                <w:rFonts w:ascii="Times New Roman" w:hAnsi="Times New Roman" w:cs="Times New Roman"/>
              </w:rPr>
              <w:t xml:space="preserve"> средств, мотоциклов, машин и оборудования, мойка автотранспортных средств, полирование и предоставление аналогичных услуг</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48000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54000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62000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и строительство жилья и других построек</w:t>
            </w:r>
          </w:p>
        </w:tc>
        <w:tc>
          <w:tcPr>
            <w:tcW w:w="1309" w:type="dxa"/>
          </w:tcPr>
          <w:p w:rsidR="00E94C23" w:rsidRPr="00E94C23" w:rsidRDefault="00E94C23" w:rsidP="00AC6A57">
            <w:pPr>
              <w:pStyle w:val="ConsPlusNormal"/>
              <w:rPr>
                <w:rFonts w:ascii="Times New Roman" w:hAnsi="Times New Roman" w:cs="Times New Roman"/>
              </w:rPr>
            </w:pPr>
          </w:p>
        </w:tc>
        <w:tc>
          <w:tcPr>
            <w:tcW w:w="1309" w:type="dxa"/>
          </w:tcPr>
          <w:p w:rsidR="00E94C23" w:rsidRPr="00E94C23" w:rsidRDefault="00E94C23" w:rsidP="00AC6A57">
            <w:pPr>
              <w:pStyle w:val="ConsPlusNormal"/>
              <w:rPr>
                <w:rFonts w:ascii="Times New Roman" w:hAnsi="Times New Roman" w:cs="Times New Roman"/>
              </w:rPr>
            </w:pPr>
          </w:p>
        </w:tc>
        <w:tc>
          <w:tcPr>
            <w:tcW w:w="1309" w:type="dxa"/>
          </w:tcPr>
          <w:p w:rsidR="00E94C23" w:rsidRPr="00E94C23" w:rsidRDefault="00E94C23" w:rsidP="00AC6A57">
            <w:pPr>
              <w:pStyle w:val="ConsPlusNormal"/>
              <w:rPr>
                <w:rFonts w:ascii="Times New Roman" w:hAnsi="Times New Roman" w:cs="Times New Roman"/>
              </w:rPr>
            </w:pPr>
          </w:p>
        </w:tc>
        <w:tc>
          <w:tcPr>
            <w:tcW w:w="1309" w:type="dxa"/>
          </w:tcPr>
          <w:p w:rsidR="00E94C23" w:rsidRPr="00E94C23" w:rsidRDefault="00E94C23" w:rsidP="00AC6A57">
            <w:pPr>
              <w:pStyle w:val="ConsPlusNormal"/>
              <w:rPr>
                <w:rFonts w:ascii="Times New Roman" w:hAnsi="Times New Roman" w:cs="Times New Roman"/>
              </w:rPr>
            </w:pP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Реконструкция или ремонт существующих жилых и нежилых зданий, а также спортивных сооружений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Разработка строительных проектов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Строительство жилых и нежилых зданий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Строительство инженерных коммуникаций для водоснабжения и водоотведения, газоснабжения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Работы строительные отделочные</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Работы строительные специализированные прочие, не включенные в другие группировки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11.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производству монтажных, электромонтажных, санитарно-технических и сварочных работ</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остеклению балконов и лоджий, нарезке стекла и зеркал, художественной обработке стекла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в сфере дошкольного образования и дополнительного образования детей и взрослых</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присмотру и уходу за детьми и больными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Сбор тары и пригодных для вторичного использования материалов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33000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ветеринарная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17.</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изделий народных художественных промыслов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19.</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Производство и реставрация ковров и ковровых изделий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ювелирных изделий, бижутерии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Чеканка и гравировка ювелирных изделий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в области звукозаписи и издания музыкальных произведений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уборке квартир и частных домов, деятельность домашних хозяйств с наемными работниками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24.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специализированная в области дизайна, услуги художественного оформления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Проведение занятий по физической культуре и спорту</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носильщиков на железнодорожных вокзалах, автовокзалах, аэровокзалах, в аэропортах, морских, речных портах</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платных туалетов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28.</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приготовлению и поставке блюд для торжественных мероприятий или иных событий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29.</w:t>
            </w:r>
          </w:p>
        </w:tc>
        <w:tc>
          <w:tcPr>
            <w:tcW w:w="3175" w:type="dxa"/>
          </w:tcPr>
          <w:p w:rsidR="00E94C23" w:rsidRPr="00E94C23" w:rsidRDefault="00E94C23" w:rsidP="00AC6A57">
            <w:pPr>
              <w:pStyle w:val="ConsPlusNormal"/>
              <w:rPr>
                <w:rFonts w:ascii="Times New Roman" w:hAnsi="Times New Roman" w:cs="Times New Roman"/>
              </w:rPr>
            </w:pPr>
            <w:proofErr w:type="gramStart"/>
            <w:r w:rsidRPr="00E94C23">
              <w:rPr>
                <w:rFonts w:ascii="Times New Roman" w:hAnsi="Times New Roman" w:cs="Times New Roman"/>
              </w:rPr>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14000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14000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 благоустройству ландшафта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14000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w:t>
            </w:r>
            <w:r w:rsidRPr="00E94C23">
              <w:rPr>
                <w:rFonts w:ascii="Times New Roman" w:hAnsi="Times New Roman" w:cs="Times New Roman"/>
              </w:rPr>
              <w:lastRenderedPageBreak/>
              <w:t xml:space="preserve">контрольными (идентификационными) знаками в соответствии с Федеральным </w:t>
            </w:r>
            <w:hyperlink r:id="rId7">
              <w:r w:rsidRPr="00E94C23">
                <w:rPr>
                  <w:rFonts w:ascii="Times New Roman" w:hAnsi="Times New Roman" w:cs="Times New Roman"/>
                </w:rPr>
                <w:t>законом</w:t>
              </w:r>
            </w:hyperlink>
            <w:r w:rsidRPr="00E94C23">
              <w:rPr>
                <w:rFonts w:ascii="Times New Roman" w:hAnsi="Times New Roman" w:cs="Times New Roman"/>
              </w:rPr>
              <w:t xml:space="preserve"> от 12 апреля 2010 года № 61-ФЗ "Об обращении лекарственных средств"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600000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93000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34.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Осуществление частной детективной деятельности лицом, имеющим лицензию</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прокату</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экскурсионные туристические</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37.</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Организация обрядов (свадеб, юбилеев), в том числе музыкальное сопровождение</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51000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Организация похорон и предоставление связанных с ними услуг</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65000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39.</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уличных патрулей, охранников, сторожей и вахтеров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51000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40.</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физкультурно-оздоровительная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51000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Предоставление прочих персональных услуг, не включенных в другие группировки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41.1.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 чистке и уборке прочая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41.2.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41.3.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зрелищно-развлекательная прочая, не включенная в другие группировки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Оказание услуг по забою и транспортировке скота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14000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Производство кожи и изделий из кожи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44.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Сбор и заготовка пищевых лесных ресурсов, </w:t>
            </w:r>
            <w:proofErr w:type="spellStart"/>
            <w:r w:rsidRPr="00E94C23">
              <w:rPr>
                <w:rFonts w:ascii="Times New Roman" w:hAnsi="Times New Roman" w:cs="Times New Roman"/>
              </w:rPr>
              <w:t>недревесных</w:t>
            </w:r>
            <w:proofErr w:type="spellEnd"/>
            <w:r w:rsidRPr="00E94C23">
              <w:rPr>
                <w:rFonts w:ascii="Times New Roman" w:hAnsi="Times New Roman" w:cs="Times New Roman"/>
              </w:rPr>
              <w:t xml:space="preserve"> лесных ресурсов и лекарственных растений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Переработка и консервирование фруктов и овощей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Производство молочной продукции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47.</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Растениеводство, услуги в области растениеводства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14000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48.</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Производство хлебобулочных и мучных кондитерских изделий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49.</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Рыболовство и рыбоводство, рыболовство любительское и спортивное</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50.</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Лесоводство и прочая лесохозяйственная деятельность</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 письменному и устному переводу</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 уходу за престарелыми и инвалидами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Сбор, обработка и утилизация отходов; обработка вторичного сырья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Резка, обработка и отделка камня для памятников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250000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E94C23">
              <w:rPr>
                <w:rFonts w:ascii="Times New Roman" w:hAnsi="Times New Roman" w:cs="Times New Roman"/>
              </w:rPr>
              <w:t>web</w:t>
            </w:r>
            <w:proofErr w:type="spellEnd"/>
            <w:r w:rsidRPr="00E94C23">
              <w:rPr>
                <w:rFonts w:ascii="Times New Roman" w:hAnsi="Times New Roman" w:cs="Times New Roman"/>
              </w:rPr>
              <w:t>-страниц, включая их адаптацию и модификацию</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27000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компьютеров и коммуникационного оборудования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57.</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Животноводство, услуги в области животноводства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14000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22000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28000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58.</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Помол зерна, производство муки и крупы из зерен пшеницы, ржи, овса, кукурузы или прочих хлебных злаков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59.</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уходу за домашними животными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60.</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и ремонт бондарной посуды и гончарных изделий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изготовлению валяной обуви</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изготовлению сельскохозяйственного инвентаря из материала заказчика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63.</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Граверные работы по металлу, стеклу, фарфору, дереву, керамике, кроме ювелирных изделий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64.</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и ремонт деревянных лодок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65.</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игрушек и подобных им изделий</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66.</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Ремонт спортивного и туристического оборудования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67.</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вспашке огородов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68.</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по распиловке дров по индивидуальному заказу населения</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69.</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Сборка и ремонт очков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70.</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Изготовление и печатание визитных карточек и пригласительных билетов на семейные торжества</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71.</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Переплетные, брошюровочные, окантовочные, картонажные работы</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c>
          <w:tcPr>
            <w:tcW w:w="60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72.</w:t>
            </w:r>
          </w:p>
        </w:tc>
        <w:tc>
          <w:tcPr>
            <w:tcW w:w="3175"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Услуги по ремонту сифонов и </w:t>
            </w:r>
            <w:proofErr w:type="spellStart"/>
            <w:r w:rsidRPr="00E94C23">
              <w:rPr>
                <w:rFonts w:ascii="Times New Roman" w:hAnsi="Times New Roman" w:cs="Times New Roman"/>
              </w:rPr>
              <w:t>автосифонов</w:t>
            </w:r>
            <w:proofErr w:type="spellEnd"/>
            <w:r w:rsidRPr="00E94C23">
              <w:rPr>
                <w:rFonts w:ascii="Times New Roman" w:hAnsi="Times New Roman" w:cs="Times New Roman"/>
              </w:rPr>
              <w:t>, в том числе зарядка газовых баллончиков для сифонов</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blPrEx>
          <w:tblBorders>
            <w:insideH w:val="nil"/>
          </w:tblBorders>
        </w:tblPrEx>
        <w:tc>
          <w:tcPr>
            <w:tcW w:w="60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73.</w:t>
            </w:r>
          </w:p>
        </w:tc>
        <w:tc>
          <w:tcPr>
            <w:tcW w:w="3175"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полиграфическая и предоставление услуг в этой области</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blPrEx>
          <w:tblBorders>
            <w:insideH w:val="nil"/>
          </w:tblBorders>
        </w:tblPrEx>
        <w:tc>
          <w:tcPr>
            <w:tcW w:w="9015" w:type="dxa"/>
            <w:gridSpan w:val="6"/>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73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8">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r w:rsidR="00E94C23" w:rsidRPr="00E94C23" w:rsidTr="00AC6A57">
        <w:tblPrEx>
          <w:tblBorders>
            <w:insideH w:val="nil"/>
          </w:tblBorders>
        </w:tblPrEx>
        <w:tc>
          <w:tcPr>
            <w:tcW w:w="60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74.</w:t>
            </w:r>
          </w:p>
        </w:tc>
        <w:tc>
          <w:tcPr>
            <w:tcW w:w="3175"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Прокат и аренда товаров для отдыха и спортивных товаров</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200000</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20000</w:t>
            </w:r>
          </w:p>
        </w:tc>
        <w:tc>
          <w:tcPr>
            <w:tcW w:w="1309"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26000</w:t>
            </w:r>
          </w:p>
        </w:tc>
      </w:tr>
      <w:tr w:rsidR="00E94C23" w:rsidRPr="00E94C23" w:rsidTr="00AC6A57">
        <w:tblPrEx>
          <w:tblBorders>
            <w:insideH w:val="nil"/>
          </w:tblBorders>
        </w:tblPrEx>
        <w:tc>
          <w:tcPr>
            <w:tcW w:w="9015" w:type="dxa"/>
            <w:gridSpan w:val="6"/>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74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9">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bl>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right"/>
        <w:outlineLvl w:val="0"/>
        <w:rPr>
          <w:rFonts w:ascii="Times New Roman" w:hAnsi="Times New Roman" w:cs="Times New Roman"/>
        </w:rPr>
      </w:pPr>
      <w:r w:rsidRPr="00E94C23">
        <w:rPr>
          <w:rFonts w:ascii="Times New Roman" w:hAnsi="Times New Roman" w:cs="Times New Roman"/>
        </w:rPr>
        <w:t>Приложение 2</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к Закону Ханты-Мансийского</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автономного округа - Югры</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от 9 ноября 2012 года № 123-оз</w:t>
      </w: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Title"/>
        <w:jc w:val="center"/>
        <w:rPr>
          <w:rFonts w:ascii="Times New Roman" w:hAnsi="Times New Roman" w:cs="Times New Roman"/>
        </w:rPr>
      </w:pPr>
      <w:bookmarkStart w:id="5" w:name="P607"/>
      <w:bookmarkEnd w:id="5"/>
      <w:r w:rsidRPr="00E94C23">
        <w:rPr>
          <w:rFonts w:ascii="Times New Roman" w:hAnsi="Times New Roman" w:cs="Times New Roman"/>
        </w:rPr>
        <w:t>РАЗМЕР</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ПОТЕНЦИАЛЬНО </w:t>
      </w:r>
      <w:proofErr w:type="gramStart"/>
      <w:r w:rsidRPr="00E94C23">
        <w:rPr>
          <w:rFonts w:ascii="Times New Roman" w:hAnsi="Times New Roman" w:cs="Times New Roman"/>
        </w:rPr>
        <w:t>ВОЗМОЖНОГО</w:t>
      </w:r>
      <w:proofErr w:type="gramEnd"/>
      <w:r w:rsidRPr="00E94C23">
        <w:rPr>
          <w:rFonts w:ascii="Times New Roman" w:hAnsi="Times New Roman" w:cs="Times New Roman"/>
        </w:rPr>
        <w:t xml:space="preserve"> К ПОЛУЧЕНИЮ ИНДИВИДУАЛЬНЫМ</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ПРЕДПРИНИМАТЕЛЕМ ГОДОВОГО ДОХОДА НА ЕДИНИЦУ </w:t>
      </w:r>
      <w:proofErr w:type="gramStart"/>
      <w:r w:rsidRPr="00E94C23">
        <w:rPr>
          <w:rFonts w:ascii="Times New Roman" w:hAnsi="Times New Roman" w:cs="Times New Roman"/>
        </w:rPr>
        <w:t>АВТОТРАНСПОРТНЫХ</w:t>
      </w:r>
      <w:proofErr w:type="gramEnd"/>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СРЕДСТВ, СУДОВ ВОДНОГО ТРАНСПОРТА</w:t>
      </w:r>
    </w:p>
    <w:p w:rsidR="00E94C23" w:rsidRPr="00E94C23" w:rsidRDefault="00E94C23" w:rsidP="00E94C2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C23" w:rsidRPr="00E94C23" w:rsidTr="00AC6A57">
        <w:tc>
          <w:tcPr>
            <w:tcW w:w="60" w:type="dxa"/>
            <w:tcBorders>
              <w:top w:val="nil"/>
              <w:left w:val="nil"/>
              <w:bottom w:val="nil"/>
              <w:right w:val="nil"/>
            </w:tcBorders>
            <w:shd w:val="clear" w:color="auto" w:fill="CED3F1"/>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Список изменяющих документов</w:t>
            </w:r>
          </w:p>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(в ред. Законов ХМАО - Югры от 18.12.2020 </w:t>
            </w:r>
            <w:hyperlink r:id="rId10">
              <w:r w:rsidRPr="00E94C23">
                <w:rPr>
                  <w:rFonts w:ascii="Times New Roman" w:hAnsi="Times New Roman" w:cs="Times New Roman"/>
                </w:rPr>
                <w:t>№ 123-оз</w:t>
              </w:r>
            </w:hyperlink>
            <w:r w:rsidRPr="00E94C23">
              <w:rPr>
                <w:rFonts w:ascii="Times New Roman" w:hAnsi="Times New Roman" w:cs="Times New Roman"/>
              </w:rPr>
              <w:t xml:space="preserve">, от 25.11.2021 </w:t>
            </w:r>
            <w:hyperlink r:id="rId11">
              <w:r w:rsidRPr="00E94C23">
                <w:rPr>
                  <w:rFonts w:ascii="Times New Roman" w:hAnsi="Times New Roman" w:cs="Times New Roman"/>
                </w:rPr>
                <w:t>№ 87-оз</w:t>
              </w:r>
            </w:hyperlink>
            <w:r w:rsidRPr="00E94C23">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r>
    </w:tbl>
    <w:p w:rsidR="00E94C23" w:rsidRPr="00E94C23" w:rsidRDefault="00E94C23" w:rsidP="00E94C2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180"/>
        <w:gridCol w:w="2098"/>
      </w:tblGrid>
      <w:tr w:rsidR="00E94C23" w:rsidRPr="00E94C23" w:rsidTr="00AC6A57">
        <w:tc>
          <w:tcPr>
            <w:tcW w:w="454"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 </w:t>
            </w:r>
            <w:proofErr w:type="gramStart"/>
            <w:r w:rsidRPr="00E94C23">
              <w:rPr>
                <w:rFonts w:ascii="Times New Roman" w:hAnsi="Times New Roman" w:cs="Times New Roman"/>
              </w:rPr>
              <w:t>п</w:t>
            </w:r>
            <w:proofErr w:type="gramEnd"/>
            <w:r w:rsidRPr="00E94C23">
              <w:rPr>
                <w:rFonts w:ascii="Times New Roman" w:hAnsi="Times New Roman" w:cs="Times New Roman"/>
              </w:rPr>
              <w:t>/п</w:t>
            </w:r>
          </w:p>
        </w:tc>
        <w:tc>
          <w:tcPr>
            <w:tcW w:w="618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Вид деятельности</w:t>
            </w:r>
          </w:p>
        </w:tc>
        <w:tc>
          <w:tcPr>
            <w:tcW w:w="2098"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Размер потенциально возможного к получению индивидуальным предпринимателем годового дохода (рублей) с одного транспортного средства</w:t>
            </w:r>
          </w:p>
        </w:tc>
      </w:tr>
      <w:tr w:rsidR="00E94C23" w:rsidRPr="00E94C23" w:rsidTr="00AC6A57">
        <w:tc>
          <w:tcPr>
            <w:tcW w:w="454"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1</w:t>
            </w:r>
          </w:p>
        </w:tc>
        <w:tc>
          <w:tcPr>
            <w:tcW w:w="618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w:t>
            </w:r>
          </w:p>
        </w:tc>
        <w:tc>
          <w:tcPr>
            <w:tcW w:w="2098"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3</w:t>
            </w:r>
          </w:p>
        </w:tc>
      </w:tr>
      <w:tr w:rsidR="00E94C23" w:rsidRPr="00E94C23" w:rsidTr="00AC6A57">
        <w:tc>
          <w:tcPr>
            <w:tcW w:w="45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w:t>
            </w:r>
          </w:p>
        </w:tc>
        <w:tc>
          <w:tcPr>
            <w:tcW w:w="618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2098"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180000</w:t>
            </w:r>
          </w:p>
        </w:tc>
      </w:tr>
      <w:tr w:rsidR="00E94C23" w:rsidRPr="00E94C23" w:rsidTr="00AC6A57">
        <w:tc>
          <w:tcPr>
            <w:tcW w:w="45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w:t>
            </w:r>
          </w:p>
        </w:tc>
        <w:tc>
          <w:tcPr>
            <w:tcW w:w="618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2098"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300000</w:t>
            </w:r>
          </w:p>
        </w:tc>
      </w:tr>
      <w:tr w:rsidR="00E94C23" w:rsidRPr="00E94C23" w:rsidTr="00AC6A57">
        <w:tc>
          <w:tcPr>
            <w:tcW w:w="45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w:t>
            </w:r>
          </w:p>
        </w:tc>
        <w:tc>
          <w:tcPr>
            <w:tcW w:w="618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Оказание услуг по перевозке пассажиров водным транспортом</w:t>
            </w:r>
          </w:p>
        </w:tc>
        <w:tc>
          <w:tcPr>
            <w:tcW w:w="2098"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300000</w:t>
            </w:r>
          </w:p>
        </w:tc>
      </w:tr>
      <w:tr w:rsidR="00E94C23" w:rsidRPr="00E94C23" w:rsidTr="00AC6A57">
        <w:tc>
          <w:tcPr>
            <w:tcW w:w="45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lastRenderedPageBreak/>
              <w:t>4.</w:t>
            </w:r>
          </w:p>
        </w:tc>
        <w:tc>
          <w:tcPr>
            <w:tcW w:w="618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Оказание услуг по перевозке грузов водным транспортом</w:t>
            </w:r>
          </w:p>
        </w:tc>
        <w:tc>
          <w:tcPr>
            <w:tcW w:w="2098"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500000</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w:t>
            </w:r>
          </w:p>
        </w:tc>
        <w:tc>
          <w:tcPr>
            <w:tcW w:w="6180"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Размещение рекламы с использованием внешних и внутренних поверхностей транспортных средств</w:t>
            </w:r>
          </w:p>
        </w:tc>
        <w:tc>
          <w:tcPr>
            <w:tcW w:w="2098"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300000</w:t>
            </w:r>
          </w:p>
        </w:tc>
      </w:tr>
      <w:tr w:rsidR="00E94C23" w:rsidRPr="00E94C23" w:rsidTr="00AC6A57">
        <w:tblPrEx>
          <w:tblBorders>
            <w:insideH w:val="nil"/>
          </w:tblBorders>
        </w:tblPrEx>
        <w:tc>
          <w:tcPr>
            <w:tcW w:w="8732"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5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12">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bl>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right"/>
        <w:outlineLvl w:val="0"/>
        <w:rPr>
          <w:rFonts w:ascii="Times New Roman" w:hAnsi="Times New Roman" w:cs="Times New Roman"/>
        </w:rPr>
      </w:pPr>
      <w:r w:rsidRPr="00E94C23">
        <w:rPr>
          <w:rFonts w:ascii="Times New Roman" w:hAnsi="Times New Roman" w:cs="Times New Roman"/>
        </w:rPr>
        <w:t>Приложение 3</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к Закону Ханты-Мансийского</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автономного округа - Югры</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от 9 ноября 2012 года № 123-оз</w:t>
      </w: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Title"/>
        <w:jc w:val="center"/>
        <w:rPr>
          <w:rFonts w:ascii="Times New Roman" w:hAnsi="Times New Roman" w:cs="Times New Roman"/>
        </w:rPr>
      </w:pPr>
      <w:bookmarkStart w:id="6" w:name="P646"/>
      <w:bookmarkEnd w:id="6"/>
      <w:r w:rsidRPr="00E94C23">
        <w:rPr>
          <w:rFonts w:ascii="Times New Roman" w:hAnsi="Times New Roman" w:cs="Times New Roman"/>
        </w:rPr>
        <w:t>РАЗМЕР</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ПОТЕНЦИАЛЬНО </w:t>
      </w:r>
      <w:proofErr w:type="gramStart"/>
      <w:r w:rsidRPr="00E94C23">
        <w:rPr>
          <w:rFonts w:ascii="Times New Roman" w:hAnsi="Times New Roman" w:cs="Times New Roman"/>
        </w:rPr>
        <w:t>ВОЗМОЖНОГО</w:t>
      </w:r>
      <w:proofErr w:type="gramEnd"/>
      <w:r w:rsidRPr="00E94C23">
        <w:rPr>
          <w:rFonts w:ascii="Times New Roman" w:hAnsi="Times New Roman" w:cs="Times New Roman"/>
        </w:rPr>
        <w:t xml:space="preserve"> К ПОЛУЧЕНИЮ ИНДИВИДУАЛЬНЫМ</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ПРЕДПРИНИМАТЕЛЕМ ГОДОВОГО ДОХОДА НА ОДИН ОБЪЕКТ </w:t>
      </w:r>
      <w:proofErr w:type="gramStart"/>
      <w:r w:rsidRPr="00E94C23">
        <w:rPr>
          <w:rFonts w:ascii="Times New Roman" w:hAnsi="Times New Roman" w:cs="Times New Roman"/>
        </w:rPr>
        <w:t>СТАЦИОНАРНОЙ</w:t>
      </w:r>
      <w:proofErr w:type="gramEnd"/>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(НЕСТАЦИОНАРНОЙ) ТОРГОВОЙ СЕТИ, ОБЪЕКТ ОРГАНИЗАЦИИ</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ОБЩЕСТВЕННОГО ПИТАНИЯ</w:t>
      </w:r>
    </w:p>
    <w:p w:rsidR="00E94C23" w:rsidRPr="00E94C23" w:rsidRDefault="00E94C23" w:rsidP="00E94C2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C23" w:rsidRPr="00E94C23" w:rsidTr="00AC6A57">
        <w:tc>
          <w:tcPr>
            <w:tcW w:w="60" w:type="dxa"/>
            <w:tcBorders>
              <w:top w:val="nil"/>
              <w:left w:val="nil"/>
              <w:bottom w:val="nil"/>
              <w:right w:val="nil"/>
            </w:tcBorders>
            <w:shd w:val="clear" w:color="auto" w:fill="CED3F1"/>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Список изменяющих документов</w:t>
            </w:r>
          </w:p>
          <w:p w:rsidR="00E94C23" w:rsidRPr="00E94C23" w:rsidRDefault="00E94C23" w:rsidP="00AC6A57">
            <w:pPr>
              <w:pStyle w:val="ConsPlusNormal"/>
              <w:jc w:val="center"/>
              <w:rPr>
                <w:rFonts w:ascii="Times New Roman" w:hAnsi="Times New Roman" w:cs="Times New Roman"/>
              </w:rPr>
            </w:pPr>
            <w:proofErr w:type="gramStart"/>
            <w:r w:rsidRPr="00E94C23">
              <w:rPr>
                <w:rFonts w:ascii="Times New Roman" w:hAnsi="Times New Roman" w:cs="Times New Roman"/>
              </w:rPr>
              <w:t xml:space="preserve">(в ред. Законов ХМАО - Югры от 17.10.2014 </w:t>
            </w:r>
            <w:hyperlink r:id="rId13">
              <w:r w:rsidRPr="00E94C23">
                <w:rPr>
                  <w:rFonts w:ascii="Times New Roman" w:hAnsi="Times New Roman" w:cs="Times New Roman"/>
                </w:rPr>
                <w:t>№ 82-оз</w:t>
              </w:r>
            </w:hyperlink>
            <w:r w:rsidRPr="00E94C23">
              <w:rPr>
                <w:rFonts w:ascii="Times New Roman" w:hAnsi="Times New Roman" w:cs="Times New Roman"/>
              </w:rPr>
              <w:t xml:space="preserve">, от 27.09.2015 </w:t>
            </w:r>
            <w:hyperlink r:id="rId14">
              <w:r w:rsidRPr="00E94C23">
                <w:rPr>
                  <w:rFonts w:ascii="Times New Roman" w:hAnsi="Times New Roman" w:cs="Times New Roman"/>
                </w:rPr>
                <w:t>№ 105-оз</w:t>
              </w:r>
            </w:hyperlink>
            <w:r w:rsidRPr="00E94C23">
              <w:rPr>
                <w:rFonts w:ascii="Times New Roman" w:hAnsi="Times New Roman" w:cs="Times New Roman"/>
              </w:rPr>
              <w:t>,</w:t>
            </w:r>
            <w:proofErr w:type="gramEnd"/>
          </w:p>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от 21.11.2019 </w:t>
            </w:r>
            <w:hyperlink r:id="rId15">
              <w:r w:rsidRPr="00E94C23">
                <w:rPr>
                  <w:rFonts w:ascii="Times New Roman" w:hAnsi="Times New Roman" w:cs="Times New Roman"/>
                </w:rPr>
                <w:t>№ 78-оз</w:t>
              </w:r>
            </w:hyperlink>
            <w:r w:rsidRPr="00E94C23">
              <w:rPr>
                <w:rFonts w:ascii="Times New Roman" w:hAnsi="Times New Roman" w:cs="Times New Roman"/>
              </w:rPr>
              <w:t xml:space="preserve">, от 18.12.2020 </w:t>
            </w:r>
            <w:hyperlink r:id="rId16">
              <w:r w:rsidRPr="00E94C23">
                <w:rPr>
                  <w:rFonts w:ascii="Times New Roman" w:hAnsi="Times New Roman" w:cs="Times New Roman"/>
                </w:rPr>
                <w:t>№ 123-оз</w:t>
              </w:r>
            </w:hyperlink>
            <w:r w:rsidRPr="00E94C23">
              <w:rPr>
                <w:rFonts w:ascii="Times New Roman" w:hAnsi="Times New Roman" w:cs="Times New Roman"/>
              </w:rPr>
              <w:t xml:space="preserve">, от 25.11.2021 </w:t>
            </w:r>
            <w:hyperlink r:id="rId17">
              <w:r w:rsidRPr="00E94C23">
                <w:rPr>
                  <w:rFonts w:ascii="Times New Roman" w:hAnsi="Times New Roman" w:cs="Times New Roman"/>
                </w:rPr>
                <w:t>№ 87-оз</w:t>
              </w:r>
            </w:hyperlink>
            <w:r w:rsidRPr="00E94C23">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r>
    </w:tbl>
    <w:p w:rsidR="00E94C23" w:rsidRPr="00E94C23" w:rsidRDefault="00E94C23" w:rsidP="00E94C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2"/>
        <w:gridCol w:w="3628"/>
      </w:tblGrid>
      <w:tr w:rsidR="00E94C23" w:rsidRPr="00E94C23" w:rsidTr="00AC6A57">
        <w:tc>
          <w:tcPr>
            <w:tcW w:w="510" w:type="dxa"/>
            <w:vAlign w:val="center"/>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 </w:t>
            </w:r>
            <w:proofErr w:type="gramStart"/>
            <w:r w:rsidRPr="00E94C23">
              <w:rPr>
                <w:rFonts w:ascii="Times New Roman" w:hAnsi="Times New Roman" w:cs="Times New Roman"/>
              </w:rPr>
              <w:t>п</w:t>
            </w:r>
            <w:proofErr w:type="gramEnd"/>
            <w:r w:rsidRPr="00E94C23">
              <w:rPr>
                <w:rFonts w:ascii="Times New Roman" w:hAnsi="Times New Roman" w:cs="Times New Roman"/>
              </w:rPr>
              <w:t>/п</w:t>
            </w:r>
          </w:p>
        </w:tc>
        <w:tc>
          <w:tcPr>
            <w:tcW w:w="4932" w:type="dxa"/>
            <w:vAlign w:val="center"/>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Вид деятельности</w:t>
            </w:r>
          </w:p>
        </w:tc>
        <w:tc>
          <w:tcPr>
            <w:tcW w:w="3628" w:type="dxa"/>
            <w:vAlign w:val="center"/>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Размер потенциально возможного к получению индивидуальным предпринимателем годового дохода (рублей) с одного обособленного объекта</w:t>
            </w:r>
          </w:p>
        </w:tc>
      </w:tr>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1</w:t>
            </w:r>
          </w:p>
        </w:tc>
        <w:tc>
          <w:tcPr>
            <w:tcW w:w="4932"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w:t>
            </w:r>
          </w:p>
        </w:tc>
        <w:tc>
          <w:tcPr>
            <w:tcW w:w="3628"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3</w:t>
            </w:r>
          </w:p>
        </w:tc>
      </w:tr>
      <w:tr w:rsidR="00E94C23" w:rsidRPr="00E94C23" w:rsidTr="00AC6A57">
        <w:tblPrEx>
          <w:tblBorders>
            <w:insideH w:val="nil"/>
          </w:tblBorders>
        </w:tblPrEx>
        <w:tc>
          <w:tcPr>
            <w:tcW w:w="510"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1.</w:t>
            </w:r>
          </w:p>
        </w:tc>
        <w:tc>
          <w:tcPr>
            <w:tcW w:w="4932"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Розничная торговля,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w:t>
            </w:r>
          </w:p>
        </w:tc>
        <w:tc>
          <w:tcPr>
            <w:tcW w:w="3628"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500000</w:t>
            </w:r>
          </w:p>
        </w:tc>
      </w:tr>
      <w:tr w:rsidR="00E94C23" w:rsidRPr="00E94C23" w:rsidTr="00AC6A57">
        <w:tblPrEx>
          <w:tblBorders>
            <w:insideH w:val="nil"/>
          </w:tblBorders>
        </w:tblPrEx>
        <w:tc>
          <w:tcPr>
            <w:tcW w:w="9070"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(в ред. </w:t>
            </w:r>
            <w:hyperlink r:id="rId18">
              <w:r w:rsidRPr="00E94C23">
                <w:rPr>
                  <w:rFonts w:ascii="Times New Roman" w:hAnsi="Times New Roman" w:cs="Times New Roman"/>
                </w:rPr>
                <w:t>Закона</w:t>
              </w:r>
            </w:hyperlink>
            <w:r w:rsidRPr="00E94C23">
              <w:rPr>
                <w:rFonts w:ascii="Times New Roman" w:hAnsi="Times New Roman" w:cs="Times New Roman"/>
              </w:rPr>
              <w:t xml:space="preserve"> ХМАО - Югры от 18.12.2020 № 123-оз)</w:t>
            </w:r>
          </w:p>
        </w:tc>
      </w:tr>
      <w:tr w:rsidR="00E94C23" w:rsidRPr="00E94C23" w:rsidTr="00AC6A57">
        <w:tblPrEx>
          <w:tblBorders>
            <w:insideH w:val="nil"/>
          </w:tblBorders>
        </w:tblPrEx>
        <w:tc>
          <w:tcPr>
            <w:tcW w:w="510"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w:t>
            </w:r>
          </w:p>
        </w:tc>
        <w:tc>
          <w:tcPr>
            <w:tcW w:w="4932"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деятельности по осуществлению торговли через автоматы</w:t>
            </w:r>
          </w:p>
        </w:tc>
        <w:tc>
          <w:tcPr>
            <w:tcW w:w="3628"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250000</w:t>
            </w:r>
          </w:p>
        </w:tc>
      </w:tr>
      <w:tr w:rsidR="00E94C23" w:rsidRPr="00E94C23" w:rsidTr="00AC6A57">
        <w:tblPrEx>
          <w:tblBorders>
            <w:insideH w:val="nil"/>
          </w:tblBorders>
        </w:tblPrEx>
        <w:tc>
          <w:tcPr>
            <w:tcW w:w="9070"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(в ред. Законов ХМАО - Югры от 18.12.2020 </w:t>
            </w:r>
            <w:hyperlink r:id="rId19">
              <w:r w:rsidRPr="00E94C23">
                <w:rPr>
                  <w:rFonts w:ascii="Times New Roman" w:hAnsi="Times New Roman" w:cs="Times New Roman"/>
                </w:rPr>
                <w:t>№ 123-оз</w:t>
              </w:r>
            </w:hyperlink>
            <w:r w:rsidRPr="00E94C23">
              <w:rPr>
                <w:rFonts w:ascii="Times New Roman" w:hAnsi="Times New Roman" w:cs="Times New Roman"/>
              </w:rPr>
              <w:t xml:space="preserve">, от 25.11.2021 </w:t>
            </w:r>
            <w:hyperlink r:id="rId20">
              <w:r w:rsidRPr="00E94C23">
                <w:rPr>
                  <w:rFonts w:ascii="Times New Roman" w:hAnsi="Times New Roman" w:cs="Times New Roman"/>
                </w:rPr>
                <w:t>№ 87-оз</w:t>
              </w:r>
            </w:hyperlink>
            <w:r w:rsidRPr="00E94C23">
              <w:rPr>
                <w:rFonts w:ascii="Times New Roman" w:hAnsi="Times New Roman" w:cs="Times New Roman"/>
              </w:rPr>
              <w:t>)</w:t>
            </w:r>
          </w:p>
        </w:tc>
      </w:tr>
      <w:tr w:rsidR="00E94C23" w:rsidRPr="00E94C23" w:rsidTr="00AC6A57">
        <w:tblPrEx>
          <w:tblBorders>
            <w:insideH w:val="nil"/>
          </w:tblBorders>
        </w:tblPrEx>
        <w:tc>
          <w:tcPr>
            <w:tcW w:w="510"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2.1.</w:t>
            </w:r>
          </w:p>
        </w:tc>
        <w:tc>
          <w:tcPr>
            <w:tcW w:w="4932"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 осуществлению торговли через автоматы</w:t>
            </w:r>
          </w:p>
        </w:tc>
        <w:tc>
          <w:tcPr>
            <w:tcW w:w="3628"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200000</w:t>
            </w:r>
          </w:p>
        </w:tc>
      </w:tr>
      <w:tr w:rsidR="00E94C23" w:rsidRPr="00E94C23" w:rsidTr="00AC6A57">
        <w:tblPrEx>
          <w:tblBorders>
            <w:insideH w:val="nil"/>
          </w:tblBorders>
        </w:tblPrEx>
        <w:tc>
          <w:tcPr>
            <w:tcW w:w="9070"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2.1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21">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r w:rsidR="00E94C23" w:rsidRPr="00E94C23" w:rsidTr="00AC6A57">
        <w:tblPrEx>
          <w:tblBorders>
            <w:insideH w:val="nil"/>
          </w:tblBorders>
        </w:tblPrEx>
        <w:tc>
          <w:tcPr>
            <w:tcW w:w="510"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3.</w:t>
            </w:r>
          </w:p>
        </w:tc>
        <w:tc>
          <w:tcPr>
            <w:tcW w:w="4932"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Услуги общественного питания, оказываемые </w:t>
            </w:r>
            <w:r w:rsidRPr="00E94C23">
              <w:rPr>
                <w:rFonts w:ascii="Times New Roman" w:hAnsi="Times New Roman" w:cs="Times New Roman"/>
              </w:rPr>
              <w:lastRenderedPageBreak/>
              <w:t>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w:t>
            </w:r>
          </w:p>
        </w:tc>
        <w:tc>
          <w:tcPr>
            <w:tcW w:w="3628"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lastRenderedPageBreak/>
              <w:t>300000</w:t>
            </w:r>
          </w:p>
        </w:tc>
      </w:tr>
      <w:tr w:rsidR="00E94C23" w:rsidRPr="00E94C23" w:rsidTr="00AC6A57">
        <w:tblPrEx>
          <w:tblBorders>
            <w:insideH w:val="nil"/>
          </w:tblBorders>
        </w:tblPrEx>
        <w:tc>
          <w:tcPr>
            <w:tcW w:w="9070"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lastRenderedPageBreak/>
              <w:t xml:space="preserve">(в ред. </w:t>
            </w:r>
            <w:hyperlink r:id="rId22">
              <w:r w:rsidRPr="00E94C23">
                <w:rPr>
                  <w:rFonts w:ascii="Times New Roman" w:hAnsi="Times New Roman" w:cs="Times New Roman"/>
                </w:rPr>
                <w:t>Закона</w:t>
              </w:r>
            </w:hyperlink>
            <w:r w:rsidRPr="00E94C23">
              <w:rPr>
                <w:rFonts w:ascii="Times New Roman" w:hAnsi="Times New Roman" w:cs="Times New Roman"/>
              </w:rPr>
              <w:t xml:space="preserve"> ХМАО - Югры от 18.12.2020 № 123-оз)</w:t>
            </w:r>
          </w:p>
        </w:tc>
      </w:tr>
      <w:tr w:rsidR="00E94C23" w:rsidRPr="00E94C23" w:rsidTr="00AC6A57">
        <w:tblPrEx>
          <w:tblBorders>
            <w:insideH w:val="nil"/>
          </w:tblBorders>
        </w:tblPrEx>
        <w:tc>
          <w:tcPr>
            <w:tcW w:w="510"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4.</w:t>
            </w:r>
          </w:p>
        </w:tc>
        <w:tc>
          <w:tcPr>
            <w:tcW w:w="4932"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общественно питания, оказываемые через объекты организации общественного питания, не имеющие зала обслуживания посетителей</w:t>
            </w:r>
          </w:p>
        </w:tc>
        <w:tc>
          <w:tcPr>
            <w:tcW w:w="3628" w:type="dxa"/>
            <w:tcBorders>
              <w:bottom w:val="nil"/>
            </w:tcBorders>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200000</w:t>
            </w:r>
          </w:p>
        </w:tc>
      </w:tr>
      <w:tr w:rsidR="00E94C23" w:rsidRPr="00E94C23" w:rsidTr="00AC6A57">
        <w:tblPrEx>
          <w:tblBorders>
            <w:insideH w:val="nil"/>
          </w:tblBorders>
        </w:tblPrEx>
        <w:tc>
          <w:tcPr>
            <w:tcW w:w="9070"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4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23">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27.09.2015 № 105-оз; в ред. </w:t>
            </w:r>
            <w:hyperlink r:id="rId24">
              <w:r w:rsidRPr="00E94C23">
                <w:rPr>
                  <w:rFonts w:ascii="Times New Roman" w:hAnsi="Times New Roman" w:cs="Times New Roman"/>
                </w:rPr>
                <w:t>Закона</w:t>
              </w:r>
            </w:hyperlink>
            <w:r w:rsidRPr="00E94C23">
              <w:rPr>
                <w:rFonts w:ascii="Times New Roman" w:hAnsi="Times New Roman" w:cs="Times New Roman"/>
              </w:rPr>
              <w:t xml:space="preserve"> ХМАО - Югры от 18.12.2020 № 123-оз)</w:t>
            </w:r>
          </w:p>
        </w:tc>
      </w:tr>
    </w:tbl>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right"/>
        <w:outlineLvl w:val="0"/>
        <w:rPr>
          <w:rFonts w:ascii="Times New Roman" w:hAnsi="Times New Roman" w:cs="Times New Roman"/>
        </w:rPr>
      </w:pPr>
      <w:r w:rsidRPr="00E94C23">
        <w:rPr>
          <w:rFonts w:ascii="Times New Roman" w:hAnsi="Times New Roman" w:cs="Times New Roman"/>
        </w:rPr>
        <w:t>Приложение 4</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к Закону Ханты-Мансийского</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автономного округа - Югры</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от 9 ноября 2012 года № 123-оз</w:t>
      </w: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Title"/>
        <w:jc w:val="center"/>
        <w:rPr>
          <w:rFonts w:ascii="Times New Roman" w:hAnsi="Times New Roman" w:cs="Times New Roman"/>
        </w:rPr>
      </w:pPr>
      <w:bookmarkStart w:id="7" w:name="P691"/>
      <w:bookmarkEnd w:id="7"/>
      <w:r w:rsidRPr="00E94C23">
        <w:rPr>
          <w:rFonts w:ascii="Times New Roman" w:hAnsi="Times New Roman" w:cs="Times New Roman"/>
        </w:rPr>
        <w:t>РАЗМЕР</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ПОТЕНЦИАЛЬНО </w:t>
      </w:r>
      <w:proofErr w:type="gramStart"/>
      <w:r w:rsidRPr="00E94C23">
        <w:rPr>
          <w:rFonts w:ascii="Times New Roman" w:hAnsi="Times New Roman" w:cs="Times New Roman"/>
        </w:rPr>
        <w:t>ВОЗМОЖНОГО</w:t>
      </w:r>
      <w:proofErr w:type="gramEnd"/>
      <w:r w:rsidRPr="00E94C23">
        <w:rPr>
          <w:rFonts w:ascii="Times New Roman" w:hAnsi="Times New Roman" w:cs="Times New Roman"/>
        </w:rPr>
        <w:t xml:space="preserve"> К ПОЛУЧЕНИЮ ИНДИВИДУАЛЬНЫМ</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ПРЕДПРИНИМАТЕЛЕМ ГОДОВОГО ДОХОДА НА 1 КВАДРАТНЫЙ МЕТР</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 xml:space="preserve">ПЛОЩАДИ </w:t>
      </w:r>
      <w:proofErr w:type="gramStart"/>
      <w:r w:rsidRPr="00E94C23">
        <w:rPr>
          <w:rFonts w:ascii="Times New Roman" w:hAnsi="Times New Roman" w:cs="Times New Roman"/>
        </w:rPr>
        <w:t>СДАВАЕМОГО</w:t>
      </w:r>
      <w:proofErr w:type="gramEnd"/>
      <w:r w:rsidRPr="00E94C23">
        <w:rPr>
          <w:rFonts w:ascii="Times New Roman" w:hAnsi="Times New Roman" w:cs="Times New Roman"/>
        </w:rPr>
        <w:t xml:space="preserve"> В АРЕНДУ (НАЕМ) СОБСТВЕННОГО ИЛИ</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АРЕНДОВАННОГО ЖИЛОГО ПОМЕЩЕНИЯ И (ИЛИ) НЕЖИЛОГО ПОМЕЩЕНИЯ</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(ВКЛЮЧАЯ ВЫСТАВОЧНЫЕ ЗАЛЫ, СКЛАДСКИЕ ПОМЕЩЕНИЯ), ЗЕМЕЛЬНОГО</w:t>
      </w:r>
    </w:p>
    <w:p w:rsidR="00E94C23" w:rsidRPr="00E94C23" w:rsidRDefault="00E94C23" w:rsidP="00E94C23">
      <w:pPr>
        <w:pStyle w:val="ConsPlusTitle"/>
        <w:jc w:val="center"/>
        <w:rPr>
          <w:rFonts w:ascii="Times New Roman" w:hAnsi="Times New Roman" w:cs="Times New Roman"/>
        </w:rPr>
      </w:pPr>
      <w:proofErr w:type="gramStart"/>
      <w:r w:rsidRPr="00E94C23">
        <w:rPr>
          <w:rFonts w:ascii="Times New Roman" w:hAnsi="Times New Roman" w:cs="Times New Roman"/>
        </w:rPr>
        <w:t>УЧАСТКА, ПЛОЩАДИ ОБЪЕКТА СТАЦИОНАРНОЙ ТОРГОВОЙ СЕТИ (С</w:t>
      </w:r>
      <w:proofErr w:type="gramEnd"/>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ПЛОЩАДЬЮ ТОРГОВОГО ЗАЛА СВЫШЕ 50 КВАДРАТНЫХ МЕТРОВ,</w:t>
      </w:r>
    </w:p>
    <w:p w:rsidR="00E94C23" w:rsidRPr="00E94C23" w:rsidRDefault="00E94C23" w:rsidP="00E94C23">
      <w:pPr>
        <w:pStyle w:val="ConsPlusTitle"/>
        <w:jc w:val="center"/>
        <w:rPr>
          <w:rFonts w:ascii="Times New Roman" w:hAnsi="Times New Roman" w:cs="Times New Roman"/>
        </w:rPr>
      </w:pPr>
      <w:proofErr w:type="gramStart"/>
      <w:r w:rsidRPr="00E94C23">
        <w:rPr>
          <w:rFonts w:ascii="Times New Roman" w:hAnsi="Times New Roman" w:cs="Times New Roman"/>
        </w:rPr>
        <w:t>НО НЕ БОЛЕЕ 150 КВАДРАТНЫХ МЕТРОВ), ПЛОЩАДИ ОБЪЕКТА</w:t>
      </w:r>
      <w:proofErr w:type="gramEnd"/>
    </w:p>
    <w:p w:rsidR="00E94C23" w:rsidRPr="00E94C23" w:rsidRDefault="00E94C23" w:rsidP="00E94C23">
      <w:pPr>
        <w:pStyle w:val="ConsPlusTitle"/>
        <w:jc w:val="center"/>
        <w:rPr>
          <w:rFonts w:ascii="Times New Roman" w:hAnsi="Times New Roman" w:cs="Times New Roman"/>
        </w:rPr>
      </w:pPr>
      <w:proofErr w:type="gramStart"/>
      <w:r w:rsidRPr="00E94C23">
        <w:rPr>
          <w:rFonts w:ascii="Times New Roman" w:hAnsi="Times New Roman" w:cs="Times New Roman"/>
        </w:rPr>
        <w:t>ОРГАНИЗАЦИИ ОБЩЕСТВЕННОГО ПИТАНИЯ (С ПЛОЩАДЬЮ ЗАЛА</w:t>
      </w:r>
      <w:proofErr w:type="gramEnd"/>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ОБСЛУЖИВАНИЯ ПОСЕТИТЕЛЕЙ СВЫШЕ 50 КВАДРАТНЫХ МЕТРОВ,</w:t>
      </w:r>
    </w:p>
    <w:p w:rsidR="00E94C23" w:rsidRPr="00E94C23" w:rsidRDefault="00E94C23" w:rsidP="00E94C23">
      <w:pPr>
        <w:pStyle w:val="ConsPlusTitle"/>
        <w:jc w:val="center"/>
        <w:rPr>
          <w:rFonts w:ascii="Times New Roman" w:hAnsi="Times New Roman" w:cs="Times New Roman"/>
        </w:rPr>
      </w:pPr>
      <w:proofErr w:type="gramStart"/>
      <w:r w:rsidRPr="00E94C23">
        <w:rPr>
          <w:rFonts w:ascii="Times New Roman" w:hAnsi="Times New Roman" w:cs="Times New Roman"/>
        </w:rPr>
        <w:t>НО НЕ БОЛЕЕ 150 КВАДРАТНЫХ МЕТРОВ), ПЛОЩАДИ СТОЯНКИ</w:t>
      </w:r>
      <w:proofErr w:type="gramEnd"/>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ДЛЯ ТРАНСПОРТНЫХ СРЕДСТВ, ПЛОЩАДИ ПРЕДОСТАВЛЕННОГО МЕСТА</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ДЛЯ ВРЕМЕННОГО ПРОЖИВАНИЯ, ПЛОЩАДИ ЭКСПОНИРУЮЩЕЙ</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ПОВЕРХНОСТИ, ПЛОЩАДИ ДЛЯ НАНЕСЕНИЯ ИЗОБРАЖЕНИЯ, ПЛОЩАДИ</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СВЕТОИЗЛУЧАЮЩЕЙ ПОВЕРХНОСТИ</w:t>
      </w:r>
    </w:p>
    <w:p w:rsidR="00E94C23" w:rsidRPr="00E94C23" w:rsidRDefault="00E94C23" w:rsidP="00E94C2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C23" w:rsidRPr="00E94C23" w:rsidTr="00AC6A57">
        <w:tc>
          <w:tcPr>
            <w:tcW w:w="60" w:type="dxa"/>
            <w:tcBorders>
              <w:top w:val="nil"/>
              <w:left w:val="nil"/>
              <w:bottom w:val="nil"/>
              <w:right w:val="nil"/>
            </w:tcBorders>
            <w:shd w:val="clear" w:color="auto" w:fill="CED3F1"/>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Список изменяющих документов</w:t>
            </w:r>
          </w:p>
          <w:p w:rsidR="00E94C23" w:rsidRPr="00E94C23" w:rsidRDefault="00E94C23" w:rsidP="00AC6A57">
            <w:pPr>
              <w:pStyle w:val="ConsPlusNormal"/>
              <w:jc w:val="center"/>
              <w:rPr>
                <w:rFonts w:ascii="Times New Roman" w:hAnsi="Times New Roman" w:cs="Times New Roman"/>
              </w:rPr>
            </w:pPr>
            <w:proofErr w:type="gramStart"/>
            <w:r w:rsidRPr="00E94C23">
              <w:rPr>
                <w:rFonts w:ascii="Times New Roman" w:hAnsi="Times New Roman" w:cs="Times New Roman"/>
              </w:rPr>
              <w:t xml:space="preserve">(в ред. Законов ХМАО - Югры от 18.12.2020 </w:t>
            </w:r>
            <w:hyperlink r:id="rId25">
              <w:r w:rsidRPr="00E94C23">
                <w:rPr>
                  <w:rFonts w:ascii="Times New Roman" w:hAnsi="Times New Roman" w:cs="Times New Roman"/>
                </w:rPr>
                <w:t>№ 123-оз</w:t>
              </w:r>
            </w:hyperlink>
            <w:r w:rsidRPr="00E94C23">
              <w:rPr>
                <w:rFonts w:ascii="Times New Roman" w:hAnsi="Times New Roman" w:cs="Times New Roman"/>
              </w:rPr>
              <w:t xml:space="preserve">, от 25.11.2021 </w:t>
            </w:r>
            <w:hyperlink r:id="rId26">
              <w:r w:rsidRPr="00E94C23">
                <w:rPr>
                  <w:rFonts w:ascii="Times New Roman" w:hAnsi="Times New Roman" w:cs="Times New Roman"/>
                </w:rPr>
                <w:t>№ 87-оз</w:t>
              </w:r>
            </w:hyperlink>
            <w:r w:rsidRPr="00E94C23">
              <w:rPr>
                <w:rFonts w:ascii="Times New Roman" w:hAnsi="Times New Roman" w:cs="Times New Roman"/>
              </w:rPr>
              <w:t>,</w:t>
            </w:r>
            <w:proofErr w:type="gramEnd"/>
          </w:p>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от 27.10.2022 </w:t>
            </w:r>
            <w:hyperlink r:id="rId27">
              <w:r w:rsidRPr="00E94C23">
                <w:rPr>
                  <w:rFonts w:ascii="Times New Roman" w:hAnsi="Times New Roman" w:cs="Times New Roman"/>
                </w:rPr>
                <w:t>№ 112-оз</w:t>
              </w:r>
            </w:hyperlink>
            <w:r w:rsidRPr="00E94C23">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r>
    </w:tbl>
    <w:p w:rsidR="00E94C23" w:rsidRPr="00E94C23" w:rsidRDefault="00E94C23" w:rsidP="00E94C2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556"/>
        <w:gridCol w:w="2608"/>
      </w:tblGrid>
      <w:tr w:rsidR="00E94C23" w:rsidRPr="00E94C23" w:rsidTr="00AC6A57">
        <w:tc>
          <w:tcPr>
            <w:tcW w:w="454"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 </w:t>
            </w:r>
            <w:proofErr w:type="gramStart"/>
            <w:r w:rsidRPr="00E94C23">
              <w:rPr>
                <w:rFonts w:ascii="Times New Roman" w:hAnsi="Times New Roman" w:cs="Times New Roman"/>
              </w:rPr>
              <w:t>п</w:t>
            </w:r>
            <w:proofErr w:type="gramEnd"/>
            <w:r w:rsidRPr="00E94C23">
              <w:rPr>
                <w:rFonts w:ascii="Times New Roman" w:hAnsi="Times New Roman" w:cs="Times New Roman"/>
              </w:rPr>
              <w:t>/п</w:t>
            </w:r>
          </w:p>
        </w:tc>
        <w:tc>
          <w:tcPr>
            <w:tcW w:w="5556"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Вид деятельности</w:t>
            </w:r>
          </w:p>
        </w:tc>
        <w:tc>
          <w:tcPr>
            <w:tcW w:w="2608" w:type="dxa"/>
          </w:tcPr>
          <w:p w:rsidR="00E94C23" w:rsidRPr="00E94C23" w:rsidRDefault="00E94C23" w:rsidP="00AC6A57">
            <w:pPr>
              <w:pStyle w:val="ConsPlusNormal"/>
              <w:jc w:val="center"/>
              <w:rPr>
                <w:rFonts w:ascii="Times New Roman" w:hAnsi="Times New Roman" w:cs="Times New Roman"/>
              </w:rPr>
            </w:pPr>
            <w:proofErr w:type="gramStart"/>
            <w:r w:rsidRPr="00E94C23">
              <w:rPr>
                <w:rFonts w:ascii="Times New Roman" w:hAnsi="Times New Roman" w:cs="Times New Roman"/>
              </w:rPr>
              <w:t xml:space="preserve">Размер потенциально возможного к получению индивидуальным предпринимателем годового дохода (рублей) с 1 квадратного метра сдаваемого в аренду (наем) собственного или арендованного жилого помещения и (или) </w:t>
            </w:r>
            <w:r w:rsidRPr="00E94C23">
              <w:rPr>
                <w:rFonts w:ascii="Times New Roman" w:hAnsi="Times New Roman" w:cs="Times New Roman"/>
              </w:rPr>
              <w:lastRenderedPageBreak/>
              <w:t>нежилого помещения (включая выставочные залы, складские помещения), земельного участка, площади объекта стационарной торговой сети (с площадью торгового зала свыше 50 квадратных метров, но не более 150 квадратных метров), площади объекта организации общественного питания (с площадью</w:t>
            </w:r>
            <w:proofErr w:type="gramEnd"/>
            <w:r w:rsidRPr="00E94C23">
              <w:rPr>
                <w:rFonts w:ascii="Times New Roman" w:hAnsi="Times New Roman" w:cs="Times New Roman"/>
              </w:rPr>
              <w:t xml:space="preserve"> зала обслуживания посетителей свыше 50 квадратных метров, но не более 150 квадратных метров), площади стоянки для транспортных средств, площади предоставленного места для временного проживания, площади экспонирующей поверхности, площади для нанесения изображения, площади светоизлучающей поверхности</w:t>
            </w:r>
          </w:p>
        </w:tc>
      </w:tr>
      <w:tr w:rsidR="00E94C23" w:rsidRPr="00E94C23" w:rsidTr="00AC6A57">
        <w:tc>
          <w:tcPr>
            <w:tcW w:w="454"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lastRenderedPageBreak/>
              <w:t>1</w:t>
            </w:r>
          </w:p>
        </w:tc>
        <w:tc>
          <w:tcPr>
            <w:tcW w:w="5556"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2</w:t>
            </w:r>
          </w:p>
        </w:tc>
        <w:tc>
          <w:tcPr>
            <w:tcW w:w="2608"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3</w:t>
            </w:r>
          </w:p>
        </w:tc>
      </w:tr>
      <w:tr w:rsidR="00E94C23" w:rsidRPr="00E94C23" w:rsidTr="00AC6A57">
        <w:tc>
          <w:tcPr>
            <w:tcW w:w="45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w:t>
            </w:r>
          </w:p>
        </w:tc>
        <w:tc>
          <w:tcPr>
            <w:tcW w:w="5556"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Сдача в аренду (наем) собственного или арендованного жилого помещения</w:t>
            </w:r>
          </w:p>
        </w:tc>
        <w:tc>
          <w:tcPr>
            <w:tcW w:w="2608"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6000</w:t>
            </w:r>
          </w:p>
        </w:tc>
      </w:tr>
      <w:tr w:rsidR="00E94C23" w:rsidRPr="00E94C23" w:rsidTr="00AC6A57">
        <w:tc>
          <w:tcPr>
            <w:tcW w:w="45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2.</w:t>
            </w:r>
          </w:p>
        </w:tc>
        <w:tc>
          <w:tcPr>
            <w:tcW w:w="5556"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Сдача в аренду (наем) собственного или арендованного нежилого помещения (включая выставочные залы, складские помещения), земельного участка</w:t>
            </w:r>
          </w:p>
        </w:tc>
        <w:tc>
          <w:tcPr>
            <w:tcW w:w="2608"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10000</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w:t>
            </w:r>
          </w:p>
        </w:tc>
        <w:tc>
          <w:tcPr>
            <w:tcW w:w="5556"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Розничная торговля, осуществляемая через объекты стационарной торговой сети с площадью торгового зала свыше 50 квадратных метров, но не более 150 квадратных метров по каждому объекту торговли</w:t>
            </w:r>
          </w:p>
        </w:tc>
        <w:tc>
          <w:tcPr>
            <w:tcW w:w="2608"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500 000 + 55 000 за каждый полный (неполный) квадратный метр торгового зала свыше 50 квадратных метров</w:t>
            </w:r>
          </w:p>
        </w:tc>
      </w:tr>
      <w:tr w:rsidR="00E94C23" w:rsidRPr="00E94C23" w:rsidTr="00AC6A57">
        <w:tblPrEx>
          <w:tblBorders>
            <w:insideH w:val="nil"/>
          </w:tblBorders>
        </w:tblPrEx>
        <w:tc>
          <w:tcPr>
            <w:tcW w:w="8618"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(в ред. </w:t>
            </w:r>
            <w:hyperlink r:id="rId28">
              <w:r w:rsidRPr="00E94C23">
                <w:rPr>
                  <w:rFonts w:ascii="Times New Roman" w:hAnsi="Times New Roman" w:cs="Times New Roman"/>
                </w:rPr>
                <w:t>Закона</w:t>
              </w:r>
            </w:hyperlink>
            <w:r w:rsidRPr="00E94C23">
              <w:rPr>
                <w:rFonts w:ascii="Times New Roman" w:hAnsi="Times New Roman" w:cs="Times New Roman"/>
              </w:rPr>
              <w:t xml:space="preserve"> ХМАО - Югры от 27.10.2022 № 112-оз)</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w:t>
            </w:r>
          </w:p>
        </w:tc>
        <w:tc>
          <w:tcPr>
            <w:tcW w:w="5556"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Услуги общественного питания, оказываемые через объекты организации общественного питания с площадью зала обслуживания посетителей свыше 50 квадратных метров, но не более 150 квадратных метров по каждому объекту организации общественного питания</w:t>
            </w:r>
          </w:p>
        </w:tc>
        <w:tc>
          <w:tcPr>
            <w:tcW w:w="2608"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300 000 + 30 000 за каждый полный (неполный) квадратный метр объекта организации общественного питания свыше 50 квадратных метров</w:t>
            </w:r>
          </w:p>
        </w:tc>
      </w:tr>
      <w:tr w:rsidR="00E94C23" w:rsidRPr="00E94C23" w:rsidTr="00AC6A57">
        <w:tblPrEx>
          <w:tblBorders>
            <w:insideH w:val="nil"/>
          </w:tblBorders>
        </w:tblPrEx>
        <w:tc>
          <w:tcPr>
            <w:tcW w:w="8618"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lastRenderedPageBreak/>
              <w:t xml:space="preserve">(в ред. </w:t>
            </w:r>
            <w:hyperlink r:id="rId29">
              <w:r w:rsidRPr="00E94C23">
                <w:rPr>
                  <w:rFonts w:ascii="Times New Roman" w:hAnsi="Times New Roman" w:cs="Times New Roman"/>
                </w:rPr>
                <w:t>Закона</w:t>
              </w:r>
            </w:hyperlink>
            <w:r w:rsidRPr="00E94C23">
              <w:rPr>
                <w:rFonts w:ascii="Times New Roman" w:hAnsi="Times New Roman" w:cs="Times New Roman"/>
              </w:rPr>
              <w:t xml:space="preserve"> ХМАО - Югры от 27.10.2022 № 112-оз)</w:t>
            </w:r>
          </w:p>
        </w:tc>
      </w:tr>
      <w:tr w:rsidR="00E94C23" w:rsidRPr="00E94C23" w:rsidTr="00AC6A57">
        <w:tc>
          <w:tcPr>
            <w:tcW w:w="454"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5.</w:t>
            </w:r>
          </w:p>
        </w:tc>
        <w:tc>
          <w:tcPr>
            <w:tcW w:w="5556"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стоянок для транспортных средств</w:t>
            </w:r>
          </w:p>
        </w:tc>
        <w:tc>
          <w:tcPr>
            <w:tcW w:w="2608"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1500</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6.</w:t>
            </w:r>
          </w:p>
        </w:tc>
        <w:tc>
          <w:tcPr>
            <w:tcW w:w="5556"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по предоставлению мест для временного проживания</w:t>
            </w:r>
          </w:p>
        </w:tc>
        <w:tc>
          <w:tcPr>
            <w:tcW w:w="2608"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40000</w:t>
            </w:r>
          </w:p>
        </w:tc>
      </w:tr>
      <w:tr w:rsidR="00E94C23" w:rsidRPr="00E94C23" w:rsidTr="00AC6A57">
        <w:tblPrEx>
          <w:tblBorders>
            <w:insideH w:val="nil"/>
          </w:tblBorders>
        </w:tblPrEx>
        <w:tc>
          <w:tcPr>
            <w:tcW w:w="8618"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6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30">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w:t>
            </w:r>
          </w:p>
        </w:tc>
        <w:tc>
          <w:tcPr>
            <w:tcW w:w="5556"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Деятельность рекламных агентств</w:t>
            </w:r>
          </w:p>
        </w:tc>
        <w:tc>
          <w:tcPr>
            <w:tcW w:w="2608" w:type="dxa"/>
            <w:tcBorders>
              <w:bottom w:val="nil"/>
            </w:tcBorders>
          </w:tcPr>
          <w:p w:rsidR="00E94C23" w:rsidRPr="00E94C23" w:rsidRDefault="00E94C23" w:rsidP="00AC6A57">
            <w:pPr>
              <w:pStyle w:val="ConsPlusNormal"/>
              <w:rPr>
                <w:rFonts w:ascii="Times New Roman" w:hAnsi="Times New Roman" w:cs="Times New Roman"/>
              </w:rPr>
            </w:pPr>
          </w:p>
        </w:tc>
      </w:tr>
      <w:tr w:rsidR="00E94C23" w:rsidRPr="00E94C23" w:rsidTr="00AC6A57">
        <w:tblPrEx>
          <w:tblBorders>
            <w:insideH w:val="nil"/>
          </w:tblBorders>
        </w:tblPrEx>
        <w:tc>
          <w:tcPr>
            <w:tcW w:w="8618"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7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31">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7.1.</w:t>
            </w:r>
          </w:p>
        </w:tc>
        <w:tc>
          <w:tcPr>
            <w:tcW w:w="5556"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 (с 1 квадратного метра площади экспонирующей поверхности)</w:t>
            </w:r>
          </w:p>
        </w:tc>
        <w:tc>
          <w:tcPr>
            <w:tcW w:w="2608"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95000</w:t>
            </w:r>
          </w:p>
        </w:tc>
      </w:tr>
      <w:tr w:rsidR="00E94C23" w:rsidRPr="00E94C23" w:rsidTr="00AC6A57">
        <w:tblPrEx>
          <w:tblBorders>
            <w:insideH w:val="nil"/>
          </w:tblBorders>
        </w:tblPrEx>
        <w:tc>
          <w:tcPr>
            <w:tcW w:w="8618"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7.1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32">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7.2.</w:t>
            </w:r>
          </w:p>
        </w:tc>
        <w:tc>
          <w:tcPr>
            <w:tcW w:w="5556"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Распространение наружной рекламы с использованием рекламных конструкций с автоматической сменой изображения (с 1 квадратного метра площади для нанесения изображения)</w:t>
            </w:r>
          </w:p>
        </w:tc>
        <w:tc>
          <w:tcPr>
            <w:tcW w:w="2608"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70000</w:t>
            </w:r>
          </w:p>
        </w:tc>
      </w:tr>
      <w:tr w:rsidR="00E94C23" w:rsidRPr="00E94C23" w:rsidTr="00AC6A57">
        <w:tblPrEx>
          <w:tblBorders>
            <w:insideH w:val="nil"/>
          </w:tblBorders>
        </w:tblPrEx>
        <w:tc>
          <w:tcPr>
            <w:tcW w:w="8618"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7.2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33">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r w:rsidR="00E94C23" w:rsidRPr="00E94C23" w:rsidTr="00AC6A57">
        <w:tblPrEx>
          <w:tblBorders>
            <w:insideH w:val="nil"/>
          </w:tblBorders>
        </w:tblPrEx>
        <w:tc>
          <w:tcPr>
            <w:tcW w:w="454"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7.3.</w:t>
            </w:r>
          </w:p>
        </w:tc>
        <w:tc>
          <w:tcPr>
            <w:tcW w:w="5556"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Распространение наружной рекламы с использованием электронных табло (с 1 квадратного метра площади светоизлучающей поверхности)</w:t>
            </w:r>
          </w:p>
        </w:tc>
        <w:tc>
          <w:tcPr>
            <w:tcW w:w="2608" w:type="dxa"/>
            <w:tcBorders>
              <w:bottom w:val="nil"/>
            </w:tcBorders>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120000</w:t>
            </w:r>
          </w:p>
        </w:tc>
      </w:tr>
      <w:tr w:rsidR="00E94C23" w:rsidRPr="00E94C23" w:rsidTr="00AC6A57">
        <w:tblPrEx>
          <w:tblBorders>
            <w:insideH w:val="nil"/>
          </w:tblBorders>
        </w:tblPrEx>
        <w:tc>
          <w:tcPr>
            <w:tcW w:w="8618" w:type="dxa"/>
            <w:gridSpan w:val="3"/>
            <w:tcBorders>
              <w:top w:val="nil"/>
            </w:tcBorders>
          </w:tcPr>
          <w:p w:rsidR="00E94C23" w:rsidRPr="00E94C23" w:rsidRDefault="00E94C23" w:rsidP="00AC6A57">
            <w:pPr>
              <w:pStyle w:val="ConsPlusNormal"/>
              <w:jc w:val="both"/>
              <w:rPr>
                <w:rFonts w:ascii="Times New Roman" w:hAnsi="Times New Roman" w:cs="Times New Roman"/>
              </w:rPr>
            </w:pPr>
            <w:r w:rsidRPr="00E94C23">
              <w:rPr>
                <w:rFonts w:ascii="Times New Roman" w:hAnsi="Times New Roman" w:cs="Times New Roman"/>
              </w:rPr>
              <w:t xml:space="preserve">(п. 7.3 </w:t>
            </w:r>
            <w:proofErr w:type="gramStart"/>
            <w:r w:rsidRPr="00E94C23">
              <w:rPr>
                <w:rFonts w:ascii="Times New Roman" w:hAnsi="Times New Roman" w:cs="Times New Roman"/>
              </w:rPr>
              <w:t>введен</w:t>
            </w:r>
            <w:proofErr w:type="gramEnd"/>
            <w:r w:rsidRPr="00E94C23">
              <w:rPr>
                <w:rFonts w:ascii="Times New Roman" w:hAnsi="Times New Roman" w:cs="Times New Roman"/>
              </w:rPr>
              <w:t xml:space="preserve"> </w:t>
            </w:r>
            <w:hyperlink r:id="rId34">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25.11.2021 № 87-оз)</w:t>
            </w:r>
          </w:p>
        </w:tc>
      </w:tr>
    </w:tbl>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right"/>
        <w:outlineLvl w:val="0"/>
        <w:rPr>
          <w:rFonts w:ascii="Times New Roman" w:hAnsi="Times New Roman" w:cs="Times New Roman"/>
        </w:rPr>
      </w:pPr>
      <w:r w:rsidRPr="00E94C23">
        <w:rPr>
          <w:rFonts w:ascii="Times New Roman" w:hAnsi="Times New Roman" w:cs="Times New Roman"/>
        </w:rPr>
        <w:t>Приложение 5</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к Закону Ханты-Мансийского</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автономного округа - Югры</w:t>
      </w:r>
    </w:p>
    <w:p w:rsidR="00E94C23" w:rsidRPr="00E94C23" w:rsidRDefault="00E94C23" w:rsidP="00E94C23">
      <w:pPr>
        <w:pStyle w:val="ConsPlusNormal"/>
        <w:jc w:val="right"/>
        <w:rPr>
          <w:rFonts w:ascii="Times New Roman" w:hAnsi="Times New Roman" w:cs="Times New Roman"/>
        </w:rPr>
      </w:pPr>
      <w:r w:rsidRPr="00E94C23">
        <w:rPr>
          <w:rFonts w:ascii="Times New Roman" w:hAnsi="Times New Roman" w:cs="Times New Roman"/>
        </w:rPr>
        <w:t>от 9 ноября 2012 года № 123-оз</w:t>
      </w: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Title"/>
        <w:jc w:val="center"/>
        <w:rPr>
          <w:rFonts w:ascii="Times New Roman" w:hAnsi="Times New Roman" w:cs="Times New Roman"/>
        </w:rPr>
      </w:pPr>
      <w:bookmarkStart w:id="8" w:name="P764"/>
      <w:bookmarkEnd w:id="8"/>
      <w:r w:rsidRPr="00E94C23">
        <w:rPr>
          <w:rFonts w:ascii="Times New Roman" w:hAnsi="Times New Roman" w:cs="Times New Roman"/>
        </w:rPr>
        <w:t>ТЕРРИТОРИИ</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ДЕЙСТВИЯ ПАТЕНТОВ ПО МУНИЦИПАЛЬНЫМ ОБРАЗОВАНИЯМ</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ХАНТЫ-МАНСИЙСКОГО АВТОНОМНОГО ОКРУГА - ЮГРЫ И КОЭФФИЦИЕНТЫ</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ДИФФЕРЕНЦИАЦИИ РАЗМЕРА ПОТЕНЦИАЛЬНО ВОЗМОЖНОГО К ПОЛУЧЕНИЮ</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ИНДИВИДУАЛЬНЫМ ПРЕДПРИНИМАТЕЛЕМ ГОДОВОГО ДОХОДА</w:t>
      </w:r>
    </w:p>
    <w:p w:rsidR="00E94C23" w:rsidRPr="00E94C23" w:rsidRDefault="00E94C23" w:rsidP="00E94C23">
      <w:pPr>
        <w:pStyle w:val="ConsPlusTitle"/>
        <w:jc w:val="center"/>
        <w:rPr>
          <w:rFonts w:ascii="Times New Roman" w:hAnsi="Times New Roman" w:cs="Times New Roman"/>
        </w:rPr>
      </w:pPr>
      <w:r w:rsidRPr="00E94C23">
        <w:rPr>
          <w:rFonts w:ascii="Times New Roman" w:hAnsi="Times New Roman" w:cs="Times New Roman"/>
        </w:rPr>
        <w:t>В ЗАВИСИМОСТИ ОТ ТЕРРИТОРИИ ДЕЙСТВИЯ ПАТЕНТОВ</w:t>
      </w:r>
    </w:p>
    <w:p w:rsidR="00E94C23" w:rsidRPr="00E94C23" w:rsidRDefault="00E94C23" w:rsidP="00E94C2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C23" w:rsidRPr="00E94C23" w:rsidTr="00AC6A57">
        <w:tc>
          <w:tcPr>
            <w:tcW w:w="60" w:type="dxa"/>
            <w:tcBorders>
              <w:top w:val="nil"/>
              <w:left w:val="nil"/>
              <w:bottom w:val="nil"/>
              <w:right w:val="nil"/>
            </w:tcBorders>
            <w:shd w:val="clear" w:color="auto" w:fill="CED3F1"/>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Список изменяющих документов</w:t>
            </w:r>
          </w:p>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w:t>
            </w:r>
            <w:proofErr w:type="gramStart"/>
            <w:r w:rsidRPr="00E94C23">
              <w:rPr>
                <w:rFonts w:ascii="Times New Roman" w:hAnsi="Times New Roman" w:cs="Times New Roman"/>
              </w:rPr>
              <w:t>введены</w:t>
            </w:r>
            <w:proofErr w:type="gramEnd"/>
            <w:r w:rsidRPr="00E94C23">
              <w:rPr>
                <w:rFonts w:ascii="Times New Roman" w:hAnsi="Times New Roman" w:cs="Times New Roman"/>
              </w:rPr>
              <w:t xml:space="preserve"> </w:t>
            </w:r>
            <w:hyperlink r:id="rId35">
              <w:r w:rsidRPr="00E94C23">
                <w:rPr>
                  <w:rFonts w:ascii="Times New Roman" w:hAnsi="Times New Roman" w:cs="Times New Roman"/>
                </w:rPr>
                <w:t>Законом</w:t>
              </w:r>
            </w:hyperlink>
            <w:r w:rsidRPr="00E94C23">
              <w:rPr>
                <w:rFonts w:ascii="Times New Roman" w:hAnsi="Times New Roman" w:cs="Times New Roman"/>
              </w:rPr>
              <w:t xml:space="preserve"> ХМАО - Югры от 27.09.2015 № 105-оз)</w:t>
            </w:r>
          </w:p>
        </w:tc>
        <w:tc>
          <w:tcPr>
            <w:tcW w:w="113" w:type="dxa"/>
            <w:tcBorders>
              <w:top w:val="nil"/>
              <w:left w:val="nil"/>
              <w:bottom w:val="nil"/>
              <w:right w:val="nil"/>
            </w:tcBorders>
            <w:shd w:val="clear" w:color="auto" w:fill="F4F3F8"/>
            <w:tcMar>
              <w:top w:w="0" w:type="dxa"/>
              <w:left w:w="0" w:type="dxa"/>
              <w:bottom w:w="0" w:type="dxa"/>
              <w:right w:w="0" w:type="dxa"/>
            </w:tcMar>
          </w:tcPr>
          <w:p w:rsidR="00E94C23" w:rsidRPr="00E94C23" w:rsidRDefault="00E94C23" w:rsidP="00AC6A57">
            <w:pPr>
              <w:pStyle w:val="ConsPlusNormal"/>
              <w:rPr>
                <w:rFonts w:ascii="Times New Roman" w:hAnsi="Times New Roman" w:cs="Times New Roman"/>
              </w:rPr>
            </w:pPr>
          </w:p>
        </w:tc>
      </w:tr>
    </w:tbl>
    <w:p w:rsidR="00E94C23" w:rsidRPr="00E94C23" w:rsidRDefault="00E94C23" w:rsidP="00E94C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370"/>
        <w:gridCol w:w="1191"/>
      </w:tblGrid>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 </w:t>
            </w:r>
            <w:proofErr w:type="gramStart"/>
            <w:r w:rsidRPr="00E94C23">
              <w:rPr>
                <w:rFonts w:ascii="Times New Roman" w:hAnsi="Times New Roman" w:cs="Times New Roman"/>
              </w:rPr>
              <w:t>п</w:t>
            </w:r>
            <w:proofErr w:type="gramEnd"/>
            <w:r w:rsidRPr="00E94C23">
              <w:rPr>
                <w:rFonts w:ascii="Times New Roman" w:hAnsi="Times New Roman" w:cs="Times New Roman"/>
              </w:rPr>
              <w:t>/п</w:t>
            </w:r>
          </w:p>
        </w:tc>
        <w:tc>
          <w:tcPr>
            <w:tcW w:w="737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 xml:space="preserve">Наименование территории действия патентов </w:t>
            </w:r>
            <w:proofErr w:type="gramStart"/>
            <w:r w:rsidRPr="00E94C23">
              <w:rPr>
                <w:rFonts w:ascii="Times New Roman" w:hAnsi="Times New Roman" w:cs="Times New Roman"/>
              </w:rPr>
              <w:t>в</w:t>
            </w:r>
            <w:proofErr w:type="gramEnd"/>
            <w:r w:rsidRPr="00E94C23">
              <w:rPr>
                <w:rFonts w:ascii="Times New Roman" w:hAnsi="Times New Roman" w:cs="Times New Roman"/>
              </w:rPr>
              <w:t xml:space="preserve"> </w:t>
            </w:r>
            <w:proofErr w:type="gramStart"/>
            <w:r w:rsidRPr="00E94C23">
              <w:rPr>
                <w:rFonts w:ascii="Times New Roman" w:hAnsi="Times New Roman" w:cs="Times New Roman"/>
              </w:rPr>
              <w:t>Ханты-Мансийском</w:t>
            </w:r>
            <w:proofErr w:type="gramEnd"/>
            <w:r w:rsidRPr="00E94C23">
              <w:rPr>
                <w:rFonts w:ascii="Times New Roman" w:hAnsi="Times New Roman" w:cs="Times New Roman"/>
              </w:rPr>
              <w:t xml:space="preserve"> автономном округе - Югре</w:t>
            </w:r>
          </w:p>
        </w:tc>
        <w:tc>
          <w:tcPr>
            <w:tcW w:w="1191"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Коэффициент</w:t>
            </w:r>
          </w:p>
        </w:tc>
      </w:tr>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1.</w:t>
            </w:r>
          </w:p>
        </w:tc>
        <w:tc>
          <w:tcPr>
            <w:tcW w:w="7370" w:type="dxa"/>
          </w:tcPr>
          <w:p w:rsidR="00E94C23" w:rsidRPr="00E94C23" w:rsidRDefault="00E94C23" w:rsidP="00AC6A57">
            <w:pPr>
              <w:pStyle w:val="ConsPlusNormal"/>
              <w:rPr>
                <w:rFonts w:ascii="Times New Roman" w:hAnsi="Times New Roman" w:cs="Times New Roman"/>
              </w:rPr>
            </w:pPr>
            <w:proofErr w:type="gramStart"/>
            <w:r w:rsidRPr="00E94C23">
              <w:rPr>
                <w:rFonts w:ascii="Times New Roman" w:hAnsi="Times New Roman" w:cs="Times New Roman"/>
              </w:rPr>
              <w:t xml:space="preserve">Городские округа города Когалым, </w:t>
            </w:r>
            <w:proofErr w:type="spellStart"/>
            <w:r w:rsidRPr="00E94C23">
              <w:rPr>
                <w:rFonts w:ascii="Times New Roman" w:hAnsi="Times New Roman" w:cs="Times New Roman"/>
              </w:rPr>
              <w:t>Лангепас</w:t>
            </w:r>
            <w:proofErr w:type="spellEnd"/>
            <w:r w:rsidRPr="00E94C23">
              <w:rPr>
                <w:rFonts w:ascii="Times New Roman" w:hAnsi="Times New Roman" w:cs="Times New Roman"/>
              </w:rPr>
              <w:t xml:space="preserve">, </w:t>
            </w:r>
            <w:proofErr w:type="spellStart"/>
            <w:r w:rsidRPr="00E94C23">
              <w:rPr>
                <w:rFonts w:ascii="Times New Roman" w:hAnsi="Times New Roman" w:cs="Times New Roman"/>
              </w:rPr>
              <w:t>Мегион</w:t>
            </w:r>
            <w:proofErr w:type="spellEnd"/>
            <w:r w:rsidRPr="00E94C23">
              <w:rPr>
                <w:rFonts w:ascii="Times New Roman" w:hAnsi="Times New Roman" w:cs="Times New Roman"/>
              </w:rPr>
              <w:t xml:space="preserve">, Нефтеюганск, </w:t>
            </w:r>
            <w:r w:rsidRPr="00E94C23">
              <w:rPr>
                <w:rFonts w:ascii="Times New Roman" w:hAnsi="Times New Roman" w:cs="Times New Roman"/>
              </w:rPr>
              <w:lastRenderedPageBreak/>
              <w:t xml:space="preserve">Нижневартовск, </w:t>
            </w:r>
            <w:proofErr w:type="spellStart"/>
            <w:r w:rsidRPr="00E94C23">
              <w:rPr>
                <w:rFonts w:ascii="Times New Roman" w:hAnsi="Times New Roman" w:cs="Times New Roman"/>
              </w:rPr>
              <w:t>Нягань</w:t>
            </w:r>
            <w:proofErr w:type="spellEnd"/>
            <w:r w:rsidRPr="00E94C23">
              <w:rPr>
                <w:rFonts w:ascii="Times New Roman" w:hAnsi="Times New Roman" w:cs="Times New Roman"/>
              </w:rPr>
              <w:t xml:space="preserve">, </w:t>
            </w:r>
            <w:proofErr w:type="spellStart"/>
            <w:r w:rsidRPr="00E94C23">
              <w:rPr>
                <w:rFonts w:ascii="Times New Roman" w:hAnsi="Times New Roman" w:cs="Times New Roman"/>
              </w:rPr>
              <w:t>Покачи</w:t>
            </w:r>
            <w:proofErr w:type="spellEnd"/>
            <w:r w:rsidRPr="00E94C23">
              <w:rPr>
                <w:rFonts w:ascii="Times New Roman" w:hAnsi="Times New Roman" w:cs="Times New Roman"/>
              </w:rPr>
              <w:t xml:space="preserve">, </w:t>
            </w:r>
            <w:proofErr w:type="spellStart"/>
            <w:r w:rsidRPr="00E94C23">
              <w:rPr>
                <w:rFonts w:ascii="Times New Roman" w:hAnsi="Times New Roman" w:cs="Times New Roman"/>
              </w:rPr>
              <w:t>Пыть-Ях</w:t>
            </w:r>
            <w:proofErr w:type="spellEnd"/>
            <w:r w:rsidRPr="00E94C23">
              <w:rPr>
                <w:rFonts w:ascii="Times New Roman" w:hAnsi="Times New Roman" w:cs="Times New Roman"/>
              </w:rPr>
              <w:t xml:space="preserve">, Радужный, Сургут, </w:t>
            </w:r>
            <w:proofErr w:type="spellStart"/>
            <w:r w:rsidRPr="00E94C23">
              <w:rPr>
                <w:rFonts w:ascii="Times New Roman" w:hAnsi="Times New Roman" w:cs="Times New Roman"/>
              </w:rPr>
              <w:t>Урай</w:t>
            </w:r>
            <w:proofErr w:type="spellEnd"/>
            <w:r w:rsidRPr="00E94C23">
              <w:rPr>
                <w:rFonts w:ascii="Times New Roman" w:hAnsi="Times New Roman" w:cs="Times New Roman"/>
              </w:rPr>
              <w:t xml:space="preserve">, Ханты-Мансийск, </w:t>
            </w:r>
            <w:proofErr w:type="spellStart"/>
            <w:r w:rsidRPr="00E94C23">
              <w:rPr>
                <w:rFonts w:ascii="Times New Roman" w:hAnsi="Times New Roman" w:cs="Times New Roman"/>
              </w:rPr>
              <w:t>Югорск</w:t>
            </w:r>
            <w:proofErr w:type="spellEnd"/>
            <w:proofErr w:type="gramEnd"/>
          </w:p>
        </w:tc>
        <w:tc>
          <w:tcPr>
            <w:tcW w:w="1191"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lastRenderedPageBreak/>
              <w:t>1,0</w:t>
            </w:r>
          </w:p>
        </w:tc>
      </w:tr>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lastRenderedPageBreak/>
              <w:t>2.</w:t>
            </w:r>
          </w:p>
        </w:tc>
        <w:tc>
          <w:tcPr>
            <w:tcW w:w="737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Муниципальное образование Советский район</w:t>
            </w:r>
          </w:p>
        </w:tc>
        <w:tc>
          <w:tcPr>
            <w:tcW w:w="1191"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0,9</w:t>
            </w:r>
          </w:p>
        </w:tc>
      </w:tr>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3.</w:t>
            </w:r>
          </w:p>
        </w:tc>
        <w:tc>
          <w:tcPr>
            <w:tcW w:w="737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Муниципальные образования Октябрьский район, Ханты-Мансийский район</w:t>
            </w:r>
          </w:p>
        </w:tc>
        <w:tc>
          <w:tcPr>
            <w:tcW w:w="1191"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0,8</w:t>
            </w:r>
          </w:p>
        </w:tc>
      </w:tr>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4.</w:t>
            </w:r>
          </w:p>
        </w:tc>
        <w:tc>
          <w:tcPr>
            <w:tcW w:w="737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Муниципальные образования Белоярский район, </w:t>
            </w:r>
            <w:proofErr w:type="spellStart"/>
            <w:r w:rsidRPr="00E94C23">
              <w:rPr>
                <w:rFonts w:ascii="Times New Roman" w:hAnsi="Times New Roman" w:cs="Times New Roman"/>
              </w:rPr>
              <w:t>Сургутский</w:t>
            </w:r>
            <w:proofErr w:type="spellEnd"/>
            <w:r w:rsidRPr="00E94C23">
              <w:rPr>
                <w:rFonts w:ascii="Times New Roman" w:hAnsi="Times New Roman" w:cs="Times New Roman"/>
              </w:rPr>
              <w:t xml:space="preserve"> район</w:t>
            </w:r>
          </w:p>
        </w:tc>
        <w:tc>
          <w:tcPr>
            <w:tcW w:w="1191"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0,75</w:t>
            </w:r>
          </w:p>
        </w:tc>
      </w:tr>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5.</w:t>
            </w:r>
          </w:p>
        </w:tc>
        <w:tc>
          <w:tcPr>
            <w:tcW w:w="737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Муниципальное образование </w:t>
            </w:r>
            <w:proofErr w:type="spellStart"/>
            <w:r w:rsidRPr="00E94C23">
              <w:rPr>
                <w:rFonts w:ascii="Times New Roman" w:hAnsi="Times New Roman" w:cs="Times New Roman"/>
              </w:rPr>
              <w:t>Кондинский</w:t>
            </w:r>
            <w:proofErr w:type="spellEnd"/>
            <w:r w:rsidRPr="00E94C23">
              <w:rPr>
                <w:rFonts w:ascii="Times New Roman" w:hAnsi="Times New Roman" w:cs="Times New Roman"/>
              </w:rPr>
              <w:t xml:space="preserve"> район</w:t>
            </w:r>
          </w:p>
        </w:tc>
        <w:tc>
          <w:tcPr>
            <w:tcW w:w="1191"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0,6</w:t>
            </w:r>
          </w:p>
        </w:tc>
      </w:tr>
      <w:tr w:rsidR="00E94C23" w:rsidRPr="00E94C23" w:rsidTr="00AC6A57">
        <w:tc>
          <w:tcPr>
            <w:tcW w:w="510"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6.</w:t>
            </w:r>
          </w:p>
        </w:tc>
        <w:tc>
          <w:tcPr>
            <w:tcW w:w="7370" w:type="dxa"/>
          </w:tcPr>
          <w:p w:rsidR="00E94C23" w:rsidRPr="00E94C23" w:rsidRDefault="00E94C23" w:rsidP="00AC6A57">
            <w:pPr>
              <w:pStyle w:val="ConsPlusNormal"/>
              <w:rPr>
                <w:rFonts w:ascii="Times New Roman" w:hAnsi="Times New Roman" w:cs="Times New Roman"/>
              </w:rPr>
            </w:pPr>
            <w:r w:rsidRPr="00E94C23">
              <w:rPr>
                <w:rFonts w:ascii="Times New Roman" w:hAnsi="Times New Roman" w:cs="Times New Roman"/>
              </w:rPr>
              <w:t xml:space="preserve">Муниципальные образования Березовский район, </w:t>
            </w:r>
            <w:proofErr w:type="spellStart"/>
            <w:r w:rsidRPr="00E94C23">
              <w:rPr>
                <w:rFonts w:ascii="Times New Roman" w:hAnsi="Times New Roman" w:cs="Times New Roman"/>
              </w:rPr>
              <w:t>Нефтеюганский</w:t>
            </w:r>
            <w:proofErr w:type="spellEnd"/>
            <w:r w:rsidRPr="00E94C23">
              <w:rPr>
                <w:rFonts w:ascii="Times New Roman" w:hAnsi="Times New Roman" w:cs="Times New Roman"/>
              </w:rPr>
              <w:t xml:space="preserve"> район, </w:t>
            </w:r>
            <w:proofErr w:type="spellStart"/>
            <w:r w:rsidRPr="00E94C23">
              <w:rPr>
                <w:rFonts w:ascii="Times New Roman" w:hAnsi="Times New Roman" w:cs="Times New Roman"/>
              </w:rPr>
              <w:t>Нижневартовский</w:t>
            </w:r>
            <w:proofErr w:type="spellEnd"/>
            <w:r w:rsidRPr="00E94C23">
              <w:rPr>
                <w:rFonts w:ascii="Times New Roman" w:hAnsi="Times New Roman" w:cs="Times New Roman"/>
              </w:rPr>
              <w:t xml:space="preserve"> район</w:t>
            </w:r>
          </w:p>
        </w:tc>
        <w:tc>
          <w:tcPr>
            <w:tcW w:w="1191" w:type="dxa"/>
          </w:tcPr>
          <w:p w:rsidR="00E94C23" w:rsidRPr="00E94C23" w:rsidRDefault="00E94C23" w:rsidP="00AC6A57">
            <w:pPr>
              <w:pStyle w:val="ConsPlusNormal"/>
              <w:jc w:val="center"/>
              <w:rPr>
                <w:rFonts w:ascii="Times New Roman" w:hAnsi="Times New Roman" w:cs="Times New Roman"/>
              </w:rPr>
            </w:pPr>
            <w:r w:rsidRPr="00E94C23">
              <w:rPr>
                <w:rFonts w:ascii="Times New Roman" w:hAnsi="Times New Roman" w:cs="Times New Roman"/>
              </w:rPr>
              <w:t>0,5</w:t>
            </w:r>
          </w:p>
        </w:tc>
      </w:tr>
    </w:tbl>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jc w:val="both"/>
        <w:rPr>
          <w:rFonts w:ascii="Times New Roman" w:hAnsi="Times New Roman" w:cs="Times New Roman"/>
        </w:rPr>
      </w:pPr>
    </w:p>
    <w:p w:rsidR="00E94C23" w:rsidRPr="00E94C23" w:rsidRDefault="00E94C23" w:rsidP="00E94C23">
      <w:pPr>
        <w:pStyle w:val="ConsPlusNormal"/>
        <w:pBdr>
          <w:bottom w:val="single" w:sz="6" w:space="0" w:color="auto"/>
        </w:pBdr>
        <w:spacing w:before="100" w:after="100"/>
        <w:jc w:val="both"/>
        <w:rPr>
          <w:rFonts w:ascii="Times New Roman" w:hAnsi="Times New Roman" w:cs="Times New Roman"/>
          <w:sz w:val="2"/>
          <w:szCs w:val="2"/>
        </w:rPr>
      </w:pPr>
    </w:p>
    <w:p w:rsidR="00E94C23" w:rsidRPr="00E94C23" w:rsidRDefault="00E94C23" w:rsidP="00E94C23">
      <w:pPr>
        <w:rPr>
          <w:rFonts w:ascii="Times New Roman" w:hAnsi="Times New Roman" w:cs="Times New Roman"/>
        </w:rPr>
      </w:pPr>
    </w:p>
    <w:p w:rsidR="00E82758" w:rsidRPr="00E94C23" w:rsidRDefault="00E82758"/>
    <w:sectPr w:rsidR="00E82758" w:rsidRPr="00E94C23" w:rsidSect="00F65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2A"/>
    <w:rsid w:val="00A0462A"/>
    <w:rsid w:val="00E82758"/>
    <w:rsid w:val="00E9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C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4C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9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94C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94C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94C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94C2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C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4C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9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94C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94C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94C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94C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72540&amp;dst=100050" TargetMode="External"/><Relationship Id="rId13" Type="http://schemas.openxmlformats.org/officeDocument/2006/relationships/hyperlink" Target="https://login.consultant.ru/link/?req=doc&amp;base=RLAW926&amp;n=126603&amp;dst=100507" TargetMode="External"/><Relationship Id="rId18" Type="http://schemas.openxmlformats.org/officeDocument/2006/relationships/hyperlink" Target="https://login.consultant.ru/link/?req=doc&amp;base=RLAW926&amp;n=246445&amp;dst=100575" TargetMode="External"/><Relationship Id="rId26" Type="http://schemas.openxmlformats.org/officeDocument/2006/relationships/hyperlink" Target="https://login.consultant.ru/link/?req=doc&amp;base=RLAW926&amp;n=272540&amp;dst=100079" TargetMode="External"/><Relationship Id="rId3" Type="http://schemas.openxmlformats.org/officeDocument/2006/relationships/settings" Target="settings.xml"/><Relationship Id="rId21" Type="http://schemas.openxmlformats.org/officeDocument/2006/relationships/hyperlink" Target="https://login.consultant.ru/link/?req=doc&amp;base=RLAW926&amp;n=272540&amp;dst=100073" TargetMode="External"/><Relationship Id="rId34" Type="http://schemas.openxmlformats.org/officeDocument/2006/relationships/hyperlink" Target="https://login.consultant.ru/link/?req=doc&amp;base=RLAW926&amp;n=272540&amp;dst=100096" TargetMode="External"/><Relationship Id="rId7" Type="http://schemas.openxmlformats.org/officeDocument/2006/relationships/hyperlink" Target="https://login.consultant.ru/link/?req=doc&amp;base=LAW&amp;n=468491" TargetMode="External"/><Relationship Id="rId12" Type="http://schemas.openxmlformats.org/officeDocument/2006/relationships/hyperlink" Target="https://login.consultant.ru/link/?req=doc&amp;base=RLAW926&amp;n=272540&amp;dst=100065" TargetMode="External"/><Relationship Id="rId17" Type="http://schemas.openxmlformats.org/officeDocument/2006/relationships/hyperlink" Target="https://login.consultant.ru/link/?req=doc&amp;base=RLAW926&amp;n=272540&amp;dst=100071" TargetMode="External"/><Relationship Id="rId25" Type="http://schemas.openxmlformats.org/officeDocument/2006/relationships/hyperlink" Target="https://login.consultant.ru/link/?req=doc&amp;base=RLAW926&amp;n=246445&amp;dst=100576" TargetMode="External"/><Relationship Id="rId33" Type="http://schemas.openxmlformats.org/officeDocument/2006/relationships/hyperlink" Target="https://login.consultant.ru/link/?req=doc&amp;base=RLAW926&amp;n=272540&amp;dst=100093" TargetMode="External"/><Relationship Id="rId2" Type="http://schemas.microsoft.com/office/2007/relationships/stylesWithEffects" Target="stylesWithEffects.xml"/><Relationship Id="rId16" Type="http://schemas.openxmlformats.org/officeDocument/2006/relationships/hyperlink" Target="https://login.consultant.ru/link/?req=doc&amp;base=RLAW926&amp;n=246445&amp;dst=100575" TargetMode="External"/><Relationship Id="rId20" Type="http://schemas.openxmlformats.org/officeDocument/2006/relationships/hyperlink" Target="https://login.consultant.ru/link/?req=doc&amp;base=RLAW926&amp;n=272540&amp;dst=100072" TargetMode="External"/><Relationship Id="rId29" Type="http://schemas.openxmlformats.org/officeDocument/2006/relationships/hyperlink" Target="https://login.consultant.ru/link/?req=doc&amp;base=RLAW926&amp;n=266010&amp;dst=100079" TargetMode="External"/><Relationship Id="rId1" Type="http://schemas.openxmlformats.org/officeDocument/2006/relationships/styles" Target="styles.xml"/><Relationship Id="rId6" Type="http://schemas.openxmlformats.org/officeDocument/2006/relationships/hyperlink" Target="https://login.consultant.ru/link/?req=doc&amp;base=RLAW926&amp;n=272540&amp;dst=100050" TargetMode="External"/><Relationship Id="rId11" Type="http://schemas.openxmlformats.org/officeDocument/2006/relationships/hyperlink" Target="https://login.consultant.ru/link/?req=doc&amp;base=RLAW926&amp;n=272540&amp;dst=100065" TargetMode="External"/><Relationship Id="rId24" Type="http://schemas.openxmlformats.org/officeDocument/2006/relationships/hyperlink" Target="https://login.consultant.ru/link/?req=doc&amp;base=RLAW926&amp;n=246445&amp;dst=100575" TargetMode="External"/><Relationship Id="rId32" Type="http://schemas.openxmlformats.org/officeDocument/2006/relationships/hyperlink" Target="https://login.consultant.ru/link/?req=doc&amp;base=RLAW926&amp;n=272540&amp;dst=100090" TargetMode="External"/><Relationship Id="rId37" Type="http://schemas.openxmlformats.org/officeDocument/2006/relationships/theme" Target="theme/theme1.xml"/><Relationship Id="rId5" Type="http://schemas.openxmlformats.org/officeDocument/2006/relationships/hyperlink" Target="https://login.consultant.ru/link/?req=doc&amp;base=RLAW926&amp;n=246445&amp;dst=100042" TargetMode="External"/><Relationship Id="rId15" Type="http://schemas.openxmlformats.org/officeDocument/2006/relationships/hyperlink" Target="https://login.consultant.ru/link/?req=doc&amp;base=RLAW926&amp;n=201051&amp;dst=100464" TargetMode="External"/><Relationship Id="rId23" Type="http://schemas.openxmlformats.org/officeDocument/2006/relationships/hyperlink" Target="https://login.consultant.ru/link/?req=doc&amp;base=RLAW926&amp;n=223740&amp;dst=100137" TargetMode="External"/><Relationship Id="rId28" Type="http://schemas.openxmlformats.org/officeDocument/2006/relationships/hyperlink" Target="https://login.consultant.ru/link/?req=doc&amp;base=RLAW926&amp;n=266010&amp;dst=100078" TargetMode="External"/><Relationship Id="rId36" Type="http://schemas.openxmlformats.org/officeDocument/2006/relationships/fontTable" Target="fontTable.xml"/><Relationship Id="rId10" Type="http://schemas.openxmlformats.org/officeDocument/2006/relationships/hyperlink" Target="https://login.consultant.ru/link/?req=doc&amp;base=RLAW926&amp;n=246445&amp;dst=100555" TargetMode="External"/><Relationship Id="rId19" Type="http://schemas.openxmlformats.org/officeDocument/2006/relationships/hyperlink" Target="https://login.consultant.ru/link/?req=doc&amp;base=RLAW926&amp;n=246445&amp;dst=100575" TargetMode="External"/><Relationship Id="rId31" Type="http://schemas.openxmlformats.org/officeDocument/2006/relationships/hyperlink" Target="https://login.consultant.ru/link/?req=doc&amp;base=RLAW926&amp;n=272540&amp;dst=100088"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272540&amp;dst=100059" TargetMode="External"/><Relationship Id="rId14" Type="http://schemas.openxmlformats.org/officeDocument/2006/relationships/hyperlink" Target="https://login.consultant.ru/link/?req=doc&amp;base=RLAW926&amp;n=223740&amp;dst=100137" TargetMode="External"/><Relationship Id="rId22" Type="http://schemas.openxmlformats.org/officeDocument/2006/relationships/hyperlink" Target="https://login.consultant.ru/link/?req=doc&amp;base=RLAW926&amp;n=246445&amp;dst=100575" TargetMode="External"/><Relationship Id="rId27" Type="http://schemas.openxmlformats.org/officeDocument/2006/relationships/hyperlink" Target="https://login.consultant.ru/link/?req=doc&amp;base=RLAW926&amp;n=266010&amp;dst=100077" TargetMode="External"/><Relationship Id="rId30" Type="http://schemas.openxmlformats.org/officeDocument/2006/relationships/hyperlink" Target="https://login.consultant.ru/link/?req=doc&amp;base=RLAW926&amp;n=272540&amp;dst=100082" TargetMode="External"/><Relationship Id="rId35" Type="http://schemas.openxmlformats.org/officeDocument/2006/relationships/hyperlink" Target="https://login.consultant.ru/link/?req=doc&amp;base=RLAW926&amp;n=223740&amp;dst=100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3142</Words>
  <Characters>17911</Characters>
  <Application>Microsoft Office Word</Application>
  <DocSecurity>0</DocSecurity>
  <Lines>149</Lines>
  <Paragraphs>42</Paragraphs>
  <ScaleCrop>false</ScaleCrop>
  <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Анна Анатольевна</dc:creator>
  <cp:keywords/>
  <dc:description/>
  <cp:lastModifiedBy>Сафронова Анна Анатольевна</cp:lastModifiedBy>
  <cp:revision>2</cp:revision>
  <dcterms:created xsi:type="dcterms:W3CDTF">2024-12-26T11:55:00Z</dcterms:created>
  <dcterms:modified xsi:type="dcterms:W3CDTF">2024-12-26T11:55:00Z</dcterms:modified>
</cp:coreProperties>
</file>