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21F6C" w14:textId="47472C28" w:rsidR="005F7BE0" w:rsidRPr="004A05E5" w:rsidRDefault="00373DE1" w:rsidP="004A05E5">
      <w:pPr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Карлов Никита Евгеньевич</w:t>
      </w:r>
      <w:r w:rsidRPr="004A05E5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16 </w:t>
      </w:r>
      <w:r w:rsidRPr="004A05E5">
        <w:rPr>
          <w:rFonts w:ascii="Times New Roman" w:hAnsi="Times New Roman" w:cs="Times New Roman"/>
          <w:b/>
          <w:bCs/>
          <w:i/>
          <w:iCs/>
        </w:rPr>
        <w:t xml:space="preserve">лет </w:t>
      </w:r>
    </w:p>
    <w:p w14:paraId="5D5EB860" w14:textId="77777777" w:rsidR="004D07DD" w:rsidRDefault="004D07DD" w:rsidP="004A05E5">
      <w:pPr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</w:p>
    <w:p w14:paraId="172B76CA" w14:textId="190D0C03" w:rsidR="004A05E5" w:rsidRPr="004A05E5" w:rsidRDefault="00373DE1" w:rsidP="004A05E5">
      <w:pPr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4A05E5">
        <w:rPr>
          <w:rFonts w:ascii="Times New Roman" w:hAnsi="Times New Roman" w:cs="Times New Roman"/>
          <w:b/>
          <w:bCs/>
          <w:i/>
          <w:iCs/>
        </w:rPr>
        <w:t>МБОУ СОШ №18 имени В.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A05E5">
        <w:rPr>
          <w:rFonts w:ascii="Times New Roman" w:hAnsi="Times New Roman" w:cs="Times New Roman"/>
          <w:b/>
          <w:bCs/>
          <w:i/>
          <w:iCs/>
        </w:rPr>
        <w:t>Я. Алексеева, 10 класс</w:t>
      </w:r>
    </w:p>
    <w:p w14:paraId="3E08F5DC" w14:textId="60BD080F" w:rsidR="004A05E5" w:rsidRPr="004A05E5" w:rsidRDefault="00373DE1" w:rsidP="004A05E5">
      <w:pPr>
        <w:ind w:firstLine="709"/>
        <w:jc w:val="right"/>
        <w:rPr>
          <w:rFonts w:ascii="Times New Roman" w:hAnsi="Times New Roman" w:cs="Times New Roman"/>
          <w:b/>
          <w:bCs/>
          <w:i/>
          <w:iCs/>
        </w:rPr>
      </w:pPr>
      <w:r w:rsidRPr="004A05E5">
        <w:rPr>
          <w:rFonts w:ascii="Times New Roman" w:hAnsi="Times New Roman" w:cs="Times New Roman"/>
          <w:b/>
          <w:bCs/>
          <w:i/>
          <w:iCs/>
        </w:rPr>
        <w:t>Консультант: Долганов С. О. учитель истории и обществознания</w:t>
      </w:r>
    </w:p>
    <w:p w14:paraId="4EEB04BC" w14:textId="29217F9B" w:rsidR="004A05E5" w:rsidRDefault="004D07DD" w:rsidP="004A05E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52938F3" w14:textId="513142CD" w:rsidR="004A05E5" w:rsidRDefault="00373DE1" w:rsidP="004A05E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 «</w:t>
      </w:r>
      <w:r w:rsidRPr="004A05E5">
        <w:rPr>
          <w:rFonts w:ascii="Times New Roman" w:hAnsi="Times New Roman" w:cs="Times New Roman"/>
          <w:sz w:val="28"/>
          <w:szCs w:val="28"/>
        </w:rPr>
        <w:t>Уплата налогов – правило жизни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DC9AC5" w14:textId="5490EDF4" w:rsidR="004A05E5" w:rsidRDefault="00373DE1" w:rsidP="004A05E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сочинения на первый взгляд звучит достаточно просто и выступает своего рода прописной истиной, но если углубляться в саму суть этого вопроса, то эта тема будет подобна большому айсбергу, большая часть которого не видна нам. Чтобы разобраться в этой теме, давайте начнем с самого начала, а вначале было слово и это слово – налоги. </w:t>
      </w:r>
    </w:p>
    <w:p w14:paraId="203500AF" w14:textId="2A93DCDF" w:rsidR="00CA038F" w:rsidRDefault="00373DE1" w:rsidP="00CA038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«налог» трактуется по-разному, но мы возьмем официальную юридическую дефиницию из Налогового кодекса РФ  и статьи 8: «</w:t>
      </w:r>
      <w:r w:rsidRPr="0051700A">
        <w:rPr>
          <w:rFonts w:ascii="Times New Roman" w:hAnsi="Times New Roman" w:cs="Times New Roman"/>
          <w:sz w:val="28"/>
          <w:szCs w:val="28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(или)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, разбивая данное определение на родовые и видовые признаки, мы можем выделить отличительные признаки данного  общественного явления или нормы: обязательность для всех форм лиц – «физиков» (ФЛ)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» (ЮЛ), безвозмездность, функциональным назначение здесь представлено только одно и оно же является существенным для этой общественной нормы -  обеспечение деятельности государства и муниципальных образований. Первое, что мы видим – это то, что это не только</w:t>
      </w:r>
      <w:r w:rsidRPr="00ED5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правило, но обязанность в правовом смысле. Но если есть обязанности, то должны быть и права – так к правам всех лиц, а в особенности физических, мы относим возвраты налоговых отчислений по факту приобретения жилья, лечения за свой счет, обучение, оплату фитнесс услуг, возврат с Индивидуального Инвестиционного Счета и так далее. Однако, нужно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понимать, что эти возвраты возможны, если лицо официально трудоустроено и отчисляет от своей заработной платы налоги. </w:t>
      </w:r>
    </w:p>
    <w:p w14:paraId="75E8BCB4" w14:textId="058D1368" w:rsidR="0041718E" w:rsidRDefault="00373DE1" w:rsidP="009167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Второе, что вытекает из данного определения налогов - </w:t>
      </w:r>
      <w:r w:rsidRPr="0051700A">
        <w:rPr>
          <w:rFonts w:ascii="Times New Roman" w:hAnsi="Times New Roman" w:cs="Times New Roman"/>
          <w:sz w:val="28"/>
          <w:szCs w:val="28"/>
        </w:rPr>
        <w:t>финансово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700A">
        <w:rPr>
          <w:rFonts w:ascii="Times New Roman" w:hAnsi="Times New Roman" w:cs="Times New Roman"/>
          <w:sz w:val="28"/>
          <w:szCs w:val="28"/>
        </w:rPr>
        <w:t xml:space="preserve"> обеспечения деятельности государства и (или)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6948A2" w14:textId="3D18DDFC" w:rsidR="008476EB" w:rsidRDefault="007B4DAA" w:rsidP="008476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78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25E56275" wp14:editId="42F5675D">
            <wp:simplePos x="0" y="0"/>
            <wp:positionH relativeFrom="margin">
              <wp:posOffset>-5080</wp:posOffset>
            </wp:positionH>
            <wp:positionV relativeFrom="margin">
              <wp:posOffset>3992245</wp:posOffset>
            </wp:positionV>
            <wp:extent cx="4354195" cy="30943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4195" cy="309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DE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AB02A" wp14:editId="16E24DB5">
                <wp:simplePos x="0" y="0"/>
                <wp:positionH relativeFrom="column">
                  <wp:posOffset>115570</wp:posOffset>
                </wp:positionH>
                <wp:positionV relativeFrom="paragraph">
                  <wp:posOffset>5981065</wp:posOffset>
                </wp:positionV>
                <wp:extent cx="4119245" cy="635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92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ADCFCE" w14:textId="6ABB93C8" w:rsidR="00916788" w:rsidRPr="00133DC0" w:rsidRDefault="00373DE1" w:rsidP="00916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Рисунок </w:t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fldChar w:fldCharType="begin"/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instrText xml:space="preserve"> SEQ Рисунок \* ARABIC </w:instrText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fldChar w:fldCharType="separate"/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</w:rPr>
                              <w:t>1</w:t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fldChar w:fldCharType="end"/>
                            </w:r>
                            <w:r w:rsidRPr="00133DC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 Инфографика структуры бюджета России на 2021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BAB02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.1pt;margin-top:470.95pt;width:324.35pt;height:.0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" stroked="f">
                <v:textbox style="mso-fit-shape-to-text:t" inset="0,0,0,0">
                  <w:txbxContent>
                    <w:p w14:paraId="1DADCFCE" w14:textId="6ABB93C8" w:rsidR="00916788" w:rsidRPr="00133DC0" w:rsidRDefault="00373DE1" w:rsidP="0091678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Рисунок </w:t>
                      </w: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fldChar w:fldCharType="begin"/>
                      </w: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instrText xml:space="preserve"> SEQ Рисунок \* ARABIC </w:instrText>
                      </w: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fldChar w:fldCharType="separate"/>
                      </w:r>
                      <w:r w:rsidRPr="00133DC0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</w:rPr>
                        <w:t>1</w:t>
                      </w: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fldChar w:fldCharType="end"/>
                      </w:r>
                      <w:r w:rsidRPr="00133DC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 Инфографика структуры бюджета России на 2021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DE1">
        <w:rPr>
          <w:rFonts w:ascii="Times New Roman" w:hAnsi="Times New Roman" w:cs="Times New Roman"/>
          <w:sz w:val="28"/>
          <w:szCs w:val="28"/>
        </w:rPr>
        <w:t xml:space="preserve">Исходя из теории общественного договора Гоббса, которое описывает процесс формирования государства как договоренность членов общества и передачи части своих прав и наложение обязанностей на самих себя для формирования государственного организма – Левиафана. Из этого можно сделать следующий вывод: налоги являются частью общественного договора для поддержания жизнедеятельности государства. Именно из этих налоговых отчислений формируется бюджет нашей страны и исходя из </w:t>
      </w:r>
      <w:proofErr w:type="spellStart"/>
      <w:r w:rsidR="00373DE1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373DE1">
        <w:rPr>
          <w:rFonts w:ascii="Times New Roman" w:hAnsi="Times New Roman" w:cs="Times New Roman"/>
          <w:sz w:val="28"/>
          <w:szCs w:val="28"/>
        </w:rPr>
        <w:t xml:space="preserve"> доходов бюджета РФ на 2021 год, представленной на сайте Минфина России</w:t>
      </w:r>
      <w:r w:rsidR="00373DE1">
        <w:rPr>
          <w:rFonts w:ascii="Times New Roman" w:hAnsi="Times New Roman" w:cs="Times New Roman"/>
          <w:sz w:val="28"/>
          <w:szCs w:val="28"/>
        </w:rPr>
        <w:footnoteReference w:id="2"/>
      </w:r>
      <w:r w:rsidR="00373DE1">
        <w:rPr>
          <w:rFonts w:ascii="Times New Roman" w:hAnsi="Times New Roman" w:cs="Times New Roman"/>
          <w:sz w:val="28"/>
          <w:szCs w:val="28"/>
        </w:rPr>
        <w:t xml:space="preserve">, </w:t>
      </w:r>
      <w:r w:rsidR="00373DE1" w:rsidRPr="00916788">
        <w:rPr>
          <w:rFonts w:ascii="Times New Roman" w:hAnsi="Times New Roman" w:cs="Times New Roman"/>
          <w:sz w:val="28"/>
          <w:szCs w:val="28"/>
        </w:rPr>
        <w:t xml:space="preserve"> </w:t>
      </w:r>
      <w:r w:rsidR="00373DE1">
        <w:rPr>
          <w:rFonts w:ascii="Times New Roman" w:hAnsi="Times New Roman" w:cs="Times New Roman"/>
          <w:sz w:val="28"/>
          <w:szCs w:val="28"/>
        </w:rPr>
        <w:t xml:space="preserve">мы можем увидеть, что </w:t>
      </w:r>
      <w:proofErr w:type="spellStart"/>
      <w:r w:rsidR="00373DE1">
        <w:rPr>
          <w:rFonts w:ascii="Times New Roman" w:hAnsi="Times New Roman" w:cs="Times New Roman"/>
          <w:sz w:val="28"/>
          <w:szCs w:val="28"/>
        </w:rPr>
        <w:t>ненефтегазовые</w:t>
      </w:r>
      <w:proofErr w:type="spellEnd"/>
      <w:r w:rsidR="00373DE1">
        <w:rPr>
          <w:rFonts w:ascii="Times New Roman" w:hAnsi="Times New Roman" w:cs="Times New Roman"/>
          <w:sz w:val="28"/>
          <w:szCs w:val="28"/>
        </w:rPr>
        <w:t xml:space="preserve"> доходы составляют большую часть структуры бюджета, а к ним мы относим налоги различных видов – прямые и косвенные: НДФЛ, НДПИ, НДС, ввозные  и вывозные пошлины, акцизы, налог на прибыль организаций, налог от добыч сырья и  так далее. Данный факт опровергает известное суждение о российском бюджете, что он да более 50% состоит от нефтегазовых доходов, наоборот, он состоит из различного рада налоговых отчислений различных физических и юридических лиц. Однако, из </w:t>
      </w:r>
      <w:r w:rsidR="00373DE1">
        <w:rPr>
          <w:rFonts w:ascii="Times New Roman" w:hAnsi="Times New Roman" w:cs="Times New Roman"/>
          <w:sz w:val="28"/>
          <w:szCs w:val="28"/>
        </w:rPr>
        <w:lastRenderedPageBreak/>
        <w:t xml:space="preserve">этого следует и следующий вывод: бесплатной медицины, образования в полном понимании бесплатности не существует. Так или иначе любой гражданин платит за образование и медицину, отчисляя как минимум 13% своих доходов через НДФЛ. </w:t>
      </w:r>
    </w:p>
    <w:p w14:paraId="0B8078E9" w14:textId="79ECE65B" w:rsidR="008476EB" w:rsidRDefault="00373DE1" w:rsidP="008476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тут так же возникает вопрос: действительно ли только 13% платит любой гражданин России или же этот показатель больше? </w:t>
      </w:r>
    </w:p>
    <w:p w14:paraId="6D516152" w14:textId="36DE3CF3" w:rsidR="005E5A00" w:rsidRDefault="00373DE1" w:rsidP="008476E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Минфин 8 апреля </w:t>
      </w:r>
      <w:r w:rsidRPr="005E5A00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года от своего пресс-центра выпускает следующую новость: «</w:t>
      </w:r>
      <w:r w:rsidRPr="005E5A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Налоговая нагрузка на граждан в России одна из самых низких в мире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».</w:t>
      </w:r>
    </w:p>
    <w:p w14:paraId="794B347C" w14:textId="0A6AF6C3" w:rsidR="005E5A00" w:rsidRPr="005E5A00" w:rsidRDefault="00373DE1" w:rsidP="005E5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00">
        <w:rPr>
          <w:rFonts w:ascii="Times New Roman" w:hAnsi="Times New Roman" w:cs="Times New Roman"/>
          <w:sz w:val="28"/>
          <w:szCs w:val="28"/>
        </w:rPr>
        <w:t>Налоговая нагрузка на граждан в России одна из самых низких в мире, при этом она практически не меняется и остаётся на одном уровне уже многие годы. Так, например, ставки НДФЛ в нашей стране составляют всего 13% и 15%, в то время как в других странах этот показатель достигает 35%. Стоит отметить, что действующая с текущего года ставка НДФЛ 15% распространяется только на доходы свыше 5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E5A00">
        <w:rPr>
          <w:rFonts w:ascii="Times New Roman" w:hAnsi="Times New Roman" w:cs="Times New Roman"/>
          <w:sz w:val="28"/>
          <w:szCs w:val="28"/>
        </w:rPr>
        <w:t xml:space="preserve"> рублей в год и затрагивает незначительную часть населения страны. Большинство, как и раньше, уплачивает налог по ставке 13%.</w:t>
      </w:r>
    </w:p>
    <w:p w14:paraId="5529623F" w14:textId="631CE9C6" w:rsidR="005E5A00" w:rsidRPr="005E5A00" w:rsidRDefault="00373DE1" w:rsidP="005E5A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5A00">
        <w:rPr>
          <w:rFonts w:ascii="Times New Roman" w:hAnsi="Times New Roman" w:cs="Times New Roman"/>
          <w:sz w:val="28"/>
          <w:szCs w:val="28"/>
        </w:rPr>
        <w:t>Одновременно с этим в России действует большое количество налоговых вычетов, направленных на социальную поддержку граждан</w:t>
      </w:r>
      <w:r>
        <w:rPr>
          <w:rFonts w:ascii="Times New Roman" w:hAnsi="Times New Roman" w:cs="Times New Roman"/>
          <w:sz w:val="28"/>
          <w:szCs w:val="28"/>
        </w:rPr>
        <w:t>…»</w:t>
      </w:r>
      <w:r>
        <w:rPr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Что же мы видим? Мы видим, что Минфин считает только прямой налог НДФЛ без учета косвенных налогов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квазифискальной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нагрузки. Так, если мы посчитаем полностью всю фискальную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квазифискальную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нагрузку на среднестатистического гражданина России, то получится, что реальная доля налогов от заработной платы составляет около 61-63%</w:t>
      </w:r>
      <w:r>
        <w:rPr>
          <w:rFonts w:ascii="Times New Roman" w:hAnsi="Times New Roman" w:cs="Times New Roman"/>
          <w:sz w:val="28"/>
          <w:szCs w:val="28"/>
        </w:rPr>
        <w:footnoteReference w:id="4"/>
      </w:r>
      <w:r>
        <w:rPr>
          <w:rFonts w:ascii="Times New Roman" w:hAnsi="Times New Roman" w:cs="Times New Roman"/>
          <w:sz w:val="28"/>
          <w:szCs w:val="28"/>
        </w:rPr>
        <w:t xml:space="preserve">. А вот это уже более реальная цифра, в которой учтены НДС, акцизы, страховые и пенсионные отчисления работодателя, транспортные, земельные, имущественные налоги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прочее. Для сравнения мы можем привести статистические данные по фискальной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квазифискальной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нагрузке в других странах мира. </w:t>
      </w:r>
    </w:p>
    <w:p w14:paraId="427D4204" w14:textId="47D735D6" w:rsidR="004550C3" w:rsidRDefault="00373DE1" w:rsidP="00873D1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же возможно привести </w:t>
      </w:r>
      <w:r w:rsidRPr="004550C3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анные из таблицы по налоговой нагрузке в разных странах мира</w:t>
      </w:r>
      <w:r>
        <w:rPr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  <w:r w:rsidRPr="0045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Сравнивая по процентному соотношению налоговой нагрузки российских граждан и представителей других стран, мы можем сделать вывод о том, что по налоговой нагрузке наши граждане и население находиться на одном уровне с европейскими странами. </w:t>
      </w:r>
    </w:p>
    <w:p w14:paraId="3F780A8D" w14:textId="4F623C11" w:rsidR="004550C3" w:rsidRDefault="00373DE1" w:rsidP="004550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отличии от россиян, жители Евросоюза или США имеют преимущество. Возвращаясь к Гоббсу и его Левиафану, граждане этого государства могут и должны контролировать государство </w:t>
      </w:r>
      <w:r w:rsidRPr="004550C3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гарантии оптимального развития общества и инструментом контроля государства от перегибов в осуществлении управлением обществом могут являться налоги. По сути, в США и Евросоюзе государство налоги являются инструментом контроля. В некоторых странах существует особая отчетность государства перед своими гражданами-налогоплательщиками, в которой оно отчитывается на какие цели и статьи расходов пошли их налоговые отчисления, тем самым граждане понимают на что пошли их налоги и это же стимулирует их честно работать и платить налоги. В РФ необходимо ввести такую же систему, чтобы стимулировать население к обелению своих доходов, ведь в том числе с них проводиться благоустройство на местном уровне (муниципальном). Так как существует не только федеральный уровень налогов, но и региональные и муниципальные уровни. Однако с этим тоже есть проблемы, так как сейчас существуют засекреченные статьи бюджета («левиафан» набирает полномочия и не хочет их отдавать)</w:t>
      </w:r>
    </w:p>
    <w:p w14:paraId="262A45A8" w14:textId="5367EF95" w:rsidR="00513946" w:rsidRDefault="00373DE1" w:rsidP="004550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привнесем некоторый библейский мотив. И</w:t>
      </w:r>
      <w:r w:rsidRPr="00513946">
        <w:rPr>
          <w:rFonts w:ascii="Times New Roman" w:hAnsi="Times New Roman" w:cs="Times New Roman"/>
          <w:sz w:val="28"/>
          <w:szCs w:val="28"/>
        </w:rPr>
        <w:t>з Притчи о талантах в Евангелии от Матфея</w:t>
      </w:r>
      <w:r>
        <w:rPr>
          <w:rFonts w:ascii="Times New Roman" w:hAnsi="Times New Roman" w:cs="Times New Roman"/>
          <w:sz w:val="28"/>
          <w:szCs w:val="28"/>
        </w:rPr>
        <w:t>:  «</w:t>
      </w:r>
      <w:r w:rsidRPr="005E2808">
        <w:rPr>
          <w:rFonts w:ascii="Times New Roman" w:hAnsi="Times New Roman" w:cs="Times New Roman"/>
          <w:sz w:val="28"/>
          <w:szCs w:val="28"/>
        </w:rPr>
        <w:t xml:space="preserve">…ибо всякому имеющему дастся и приумножится, а у </w:t>
      </w:r>
      <w:proofErr w:type="spellStart"/>
      <w:r w:rsidRPr="005E2808">
        <w:rPr>
          <w:rFonts w:ascii="Times New Roman" w:hAnsi="Times New Roman" w:cs="Times New Roman"/>
          <w:sz w:val="28"/>
          <w:szCs w:val="28"/>
        </w:rPr>
        <w:t>неимеющего</w:t>
      </w:r>
      <w:proofErr w:type="spellEnd"/>
      <w:r w:rsidRPr="005E2808">
        <w:rPr>
          <w:rFonts w:ascii="Times New Roman" w:hAnsi="Times New Roman" w:cs="Times New Roman"/>
          <w:sz w:val="28"/>
          <w:szCs w:val="28"/>
        </w:rPr>
        <w:t xml:space="preserve"> отнимется и то, что имеет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. Это известный Принцип Матфея. Он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очень наглядно иллюстрирует современную российскую действительность, да и закономерности экономических циклов. А конкретнее: в Экономических циклах – богатые становятся богаче, бедные – беднее; в России из-за несовершенства фискальной политики государства – больше всех платят бедные, богатые платят меньше или получают что-то бесплатно. К сожалению, это ужасный социальный закон и социальная проблема, которую должно решать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государство свой грамотной политикой, но об этом чуть дальше. Но сначала о причинах. Первую причину мы уже назвали – высокая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квазифисальная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фискальная нагрузка. Вторая причина вытекает из первой – существующая система налогообложения подразумевает, что чем человек богаче, тем меньше он платит налогов, а самый большой процент налогов платят самые бедные, так как есть определенный дисконт на фонд оплаты труда: чем выше заработная плата, тем ниже отчисления. Поясню: у богатых взносы в пенсионный фонд будут не 22%, а 10% начиная с суммы 1160000 рублей, а в фонд социального страхования взносы исчезнут с 865000 рублей. Так, примерно, нагрузка только по НДФЛ (по пропорциональной системе 13%), ВСС, ФОМС, ПФР для бедных составит 43,1%, а для богатых 32,7%. Как мы видим, разница практически в 10%!!! И все это вполне официально: богатые платят меньше налогов в процентном соотношении с бедными. Такова политика государства, точнее ее отсутствие. Решением данной проблемы мог бы стать переход на прогрессивную систему налогообложения, когда процент налога зависит от уровня дохода гражданина. Возникает резонный вопрос: почему же правительство и федеральное собрание не меняет сложившуюся систему? А ответ прост: есть такая фраза: «Если звезды зажигаются значит это кому-то нужно», но мы перефразируем: «Если звезды не зажигаются, значит это кому-то нужно». А вот кому это нужно? Это вопрос - риторический. И мы все на него знаем ответ. </w:t>
      </w:r>
    </w:p>
    <w:p w14:paraId="321B8733" w14:textId="76675AAF" w:rsidR="002D35D6" w:rsidRPr="004550C3" w:rsidRDefault="00373DE1" w:rsidP="004550C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итог всему нашему размышлению: Налоги — это действительно не только правило жизни, но и обязанность гражданина. Однако, они являются актом, фактом двухсторонних отношений гражданина и государства,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государству также необходимо ответственно относиться к налогам и проводить ответственную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просоциальную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налоговую политику, которой не от слова совсем. Главным изменением должно стать введение прогрессивной шкалы налогообложения для сокращения социального неравенства и, в том числе, предотвращения социальных кризисов. </w:t>
      </w:r>
    </w:p>
    <w:sectPr w:rsidR="002D35D6" w:rsidRPr="004550C3" w:rsidSect="004A05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19DA3" w14:textId="77777777" w:rsidR="009105F6" w:rsidRDefault="00373DE1">
      <w:r>
        <w:separator/>
      </w:r>
    </w:p>
  </w:endnote>
  <w:endnote w:type="continuationSeparator" w:id="0">
    <w:p w14:paraId="51D599D8" w14:textId="77777777" w:rsidR="009105F6" w:rsidRDefault="0037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4012" w14:textId="77777777" w:rsidR="009105F6" w:rsidRDefault="00373DE1">
      <w:r>
        <w:separator/>
      </w:r>
    </w:p>
  </w:footnote>
  <w:footnote w:type="continuationSeparator" w:id="0">
    <w:p w14:paraId="17679344" w14:textId="77777777" w:rsidR="009105F6" w:rsidRDefault="00373DE1">
      <w:r>
        <w:continuationSeparator/>
      </w:r>
    </w:p>
  </w:footnote>
  <w:footnote w:id="1">
    <w:p w14:paraId="10E56D00" w14:textId="6297543E" w:rsidR="0051700A" w:rsidRPr="007B4DAA" w:rsidRDefault="00373DE1">
      <w:pPr>
        <w:rPr>
          <w:rFonts w:ascii="Times New Roman" w:hAnsi="Times New Roman" w:cs="Times New Roman"/>
          <w:sz w:val="20"/>
          <w:szCs w:val="20"/>
        </w:rPr>
      </w:pPr>
      <w:r w:rsidRPr="007B4DAA">
        <w:rPr>
          <w:rFonts w:ascii="Times New Roman" w:hAnsi="Times New Roman" w:cs="Times New Roman"/>
          <w:sz w:val="20"/>
          <w:szCs w:val="20"/>
        </w:rPr>
        <w:footnoteRef/>
      </w:r>
      <w:r w:rsidRPr="007B4DAA">
        <w:rPr>
          <w:rFonts w:ascii="Times New Roman" w:hAnsi="Times New Roman" w:cs="Times New Roman"/>
          <w:sz w:val="20"/>
          <w:szCs w:val="20"/>
        </w:rPr>
        <w:t xml:space="preserve"> Налоговый кодекс Российской Федерации (НК РФ) // </w:t>
      </w:r>
      <w:proofErr w:type="spellStart"/>
      <w:r w:rsidRPr="007B4DAA">
        <w:rPr>
          <w:rFonts w:ascii="Times New Roman" w:hAnsi="Times New Roman" w:cs="Times New Roman"/>
          <w:sz w:val="20"/>
          <w:szCs w:val="20"/>
        </w:rPr>
        <w:t>КонсультантПлюс</w:t>
      </w:r>
      <w:proofErr w:type="spellEnd"/>
      <w:r w:rsidRPr="007B4DAA">
        <w:rPr>
          <w:rFonts w:ascii="Times New Roman" w:hAnsi="Times New Roman" w:cs="Times New Roman"/>
          <w:sz w:val="20"/>
          <w:szCs w:val="20"/>
        </w:rPr>
        <w:t xml:space="preserve"> URL: https://www.consultant.ru/document/cons_doc_LAW_19671/ (дата обращения: 14.12.2021).</w:t>
      </w:r>
    </w:p>
  </w:footnote>
  <w:footnote w:id="2">
    <w:p w14:paraId="5D2299B0" w14:textId="7746C997" w:rsidR="00916788" w:rsidRPr="007B4DAA" w:rsidRDefault="00373DE1" w:rsidP="00133DC0">
      <w:pPr>
        <w:rPr>
          <w:rFonts w:ascii="Times New Roman" w:hAnsi="Times New Roman" w:cs="Times New Roman"/>
          <w:sz w:val="20"/>
          <w:szCs w:val="20"/>
        </w:rPr>
      </w:pPr>
      <w:r w:rsidRPr="007B4DAA">
        <w:rPr>
          <w:rFonts w:ascii="Times New Roman" w:hAnsi="Times New Roman" w:cs="Times New Roman"/>
          <w:sz w:val="20"/>
          <w:szCs w:val="20"/>
        </w:rPr>
        <w:footnoteRef/>
      </w:r>
      <w:r w:rsidRPr="007B4DAA">
        <w:rPr>
          <w:rFonts w:ascii="Times New Roman" w:hAnsi="Times New Roman" w:cs="Times New Roman"/>
          <w:sz w:val="20"/>
          <w:szCs w:val="20"/>
        </w:rPr>
        <w:t xml:space="preserve"> Бюджет для граждан к Федеральному закону о федеральном бюджете на 2021 год и на </w:t>
      </w:r>
      <w:proofErr w:type="spellStart"/>
      <w:r w:rsidRPr="007B4DAA">
        <w:rPr>
          <w:rFonts w:ascii="Times New Roman" w:hAnsi="Times New Roman" w:cs="Times New Roman"/>
          <w:sz w:val="20"/>
          <w:szCs w:val="20"/>
        </w:rPr>
        <w:t>плановыи</w:t>
      </w:r>
      <w:proofErr w:type="spellEnd"/>
      <w:r w:rsidRPr="007B4DAA">
        <w:rPr>
          <w:rFonts w:ascii="Times New Roman" w:hAnsi="Times New Roman" w:cs="Times New Roman"/>
          <w:sz w:val="20"/>
          <w:szCs w:val="20"/>
        </w:rPr>
        <w:t>̆ период 2022 и 2023 годов // Министерство финансов Российской Федерации URL: https://minfin.gov.ru/common/upload/library/2020/12/main/2021-2023.pdf (дата обращения: 14.12.2021).</w:t>
      </w:r>
    </w:p>
  </w:footnote>
  <w:footnote w:id="3">
    <w:p w14:paraId="1B0EAFE3" w14:textId="69259FDE" w:rsidR="000A3D84" w:rsidRPr="007B4DAA" w:rsidRDefault="00373DE1">
      <w:pPr>
        <w:rPr>
          <w:rFonts w:ascii="Times New Roman" w:hAnsi="Times New Roman" w:cs="Times New Roman"/>
          <w:sz w:val="20"/>
          <w:szCs w:val="20"/>
        </w:rPr>
      </w:pPr>
      <w:r w:rsidRPr="007B4DAA">
        <w:rPr>
          <w:rFonts w:ascii="Times New Roman" w:hAnsi="Times New Roman" w:cs="Times New Roman"/>
          <w:sz w:val="20"/>
          <w:szCs w:val="20"/>
        </w:rPr>
        <w:footnoteRef/>
      </w:r>
      <w:r w:rsidRPr="007B4DAA">
        <w:rPr>
          <w:rFonts w:ascii="Times New Roman" w:hAnsi="Times New Roman" w:cs="Times New Roman"/>
          <w:sz w:val="20"/>
          <w:szCs w:val="20"/>
        </w:rPr>
        <w:t xml:space="preserve"> Налоговая нагрузка на граждан в России одна из самых низких в мире// Министерство финансов Российской Федерации URL: https://minfin.gov.ru/ru/press-center/?id_4=37437-nalogovaya_nagruzka_na_grazhdan_v_rossii_odna_iz_samykh_nizkikh_v_mire (дата обращения: 14.12.2021).</w:t>
      </w:r>
    </w:p>
  </w:footnote>
  <w:footnote w:id="4">
    <w:p w14:paraId="481B66DF" w14:textId="73C42F16" w:rsidR="00CC2CAD" w:rsidRDefault="00373DE1">
      <w:r w:rsidRPr="007B4DAA">
        <w:rPr>
          <w:rFonts w:ascii="Times New Roman" w:hAnsi="Times New Roman" w:cs="Times New Roman"/>
          <w:sz w:val="20"/>
          <w:szCs w:val="20"/>
        </w:rPr>
        <w:footnoteRef/>
      </w:r>
      <w:r w:rsidRPr="007B4DAA">
        <w:rPr>
          <w:rFonts w:ascii="Times New Roman" w:hAnsi="Times New Roman" w:cs="Times New Roman"/>
          <w:sz w:val="20"/>
          <w:szCs w:val="20"/>
        </w:rPr>
        <w:t xml:space="preserve"> Налоги 2019: как из </w:t>
      </w:r>
      <w:proofErr w:type="spellStart"/>
      <w:r w:rsidRPr="007B4DAA">
        <w:rPr>
          <w:rFonts w:ascii="Times New Roman" w:hAnsi="Times New Roman" w:cs="Times New Roman"/>
          <w:sz w:val="20"/>
          <w:szCs w:val="20"/>
        </w:rPr>
        <w:t>людеи</w:t>
      </w:r>
      <w:proofErr w:type="spellEnd"/>
      <w:r w:rsidRPr="007B4DAA">
        <w:rPr>
          <w:rFonts w:ascii="Times New Roman" w:hAnsi="Times New Roman" w:cs="Times New Roman"/>
          <w:sz w:val="20"/>
          <w:szCs w:val="20"/>
        </w:rPr>
        <w:t>̆ делают рабов? // Телеканал Царьград URL: https://spb.tsargrad.tv/shows/nalogi-2019-kak-iz-ljudei-delajut-rabov_169705 (дата обращения: 14.12.2021).</w:t>
      </w:r>
    </w:p>
  </w:footnote>
  <w:footnote w:id="5">
    <w:p w14:paraId="36BF696F" w14:textId="28109466" w:rsidR="00F24A8C" w:rsidRPr="007B4DAA" w:rsidRDefault="00373DE1" w:rsidP="00F24A8C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B4DAA">
        <w:rPr>
          <w:rFonts w:ascii="Times New Roman" w:hAnsi="Times New Roman" w:cs="Times New Roman"/>
          <w:sz w:val="20"/>
          <w:szCs w:val="20"/>
        </w:rPr>
        <w:footnoteRef/>
      </w:r>
      <w:r w:rsidRPr="007B4DAA">
        <w:rPr>
          <w:rFonts w:ascii="Times New Roman" w:hAnsi="Times New Roman" w:cs="Times New Roman"/>
          <w:sz w:val="20"/>
          <w:szCs w:val="20"/>
          <w:lang w:val="en-US"/>
        </w:rPr>
        <w:t xml:space="preserve"> Paying Taxes 2020 Overall ranking and data tables // PWC URL: https://www.pwc.com/gx/en/services/tax/publications/paying-taxes-2020/overall-ranking-and-data-tables.html (</w:t>
      </w:r>
      <w:r w:rsidRPr="007B4DAA">
        <w:rPr>
          <w:rFonts w:ascii="Times New Roman" w:hAnsi="Times New Roman" w:cs="Times New Roman"/>
          <w:sz w:val="20"/>
          <w:szCs w:val="20"/>
        </w:rPr>
        <w:t>дата</w:t>
      </w:r>
      <w:r w:rsidRPr="007B4DA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B4DAA">
        <w:rPr>
          <w:rFonts w:ascii="Times New Roman" w:hAnsi="Times New Roman" w:cs="Times New Roman"/>
          <w:sz w:val="20"/>
          <w:szCs w:val="20"/>
        </w:rPr>
        <w:t>обращения</w:t>
      </w:r>
      <w:r w:rsidRPr="007B4DAA">
        <w:rPr>
          <w:rFonts w:ascii="Times New Roman" w:hAnsi="Times New Roman" w:cs="Times New Roman"/>
          <w:sz w:val="20"/>
          <w:szCs w:val="20"/>
          <w:lang w:val="en-US"/>
        </w:rPr>
        <w:t>: 14.12.2021).</w:t>
      </w:r>
    </w:p>
  </w:footnote>
  <w:footnote w:id="6">
    <w:p w14:paraId="0013E730" w14:textId="20E23279" w:rsidR="005E2808" w:rsidRDefault="00373DE1">
      <w:r>
        <w:footnoteRef/>
      </w:r>
      <w:r>
        <w:t xml:space="preserve"> </w:t>
      </w:r>
      <w:r w:rsidRPr="005E2808">
        <w:t xml:space="preserve"> </w:t>
      </w:r>
      <w:proofErr w:type="spellStart"/>
      <w:r w:rsidRPr="005E2808">
        <w:rPr>
          <w:rFonts w:ascii="Times New Roman" w:hAnsi="Times New Roman" w:cs="Times New Roman"/>
          <w:sz w:val="18"/>
          <w:szCs w:val="18"/>
          <w:lang w:val="en-US"/>
        </w:rPr>
        <w:t>Мф</w:t>
      </w:r>
      <w:proofErr w:type="spellEnd"/>
      <w:r w:rsidRPr="005E2808">
        <w:rPr>
          <w:rFonts w:ascii="Times New Roman" w:hAnsi="Times New Roman" w:cs="Times New Roman"/>
          <w:sz w:val="18"/>
          <w:szCs w:val="18"/>
          <w:lang w:val="en-US"/>
        </w:rPr>
        <w:t>. 25:29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DAA"/>
    <w:rsid w:val="000E0D7A"/>
    <w:rsid w:val="00373DE1"/>
    <w:rsid w:val="004D07DD"/>
    <w:rsid w:val="007B4DAA"/>
    <w:rsid w:val="0091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F56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Шумкова Лариса Анатольевна</cp:lastModifiedBy>
  <cp:revision>3</cp:revision>
  <dcterms:created xsi:type="dcterms:W3CDTF">2021-12-17T13:23:00Z</dcterms:created>
  <dcterms:modified xsi:type="dcterms:W3CDTF">2022-04-01T11:32:00Z</dcterms:modified>
</cp:coreProperties>
</file>