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132" w:rsidRPr="00152132" w:rsidRDefault="00152132" w:rsidP="00152132">
      <w:pPr>
        <w:spacing w:after="0"/>
        <w:ind w:firstLine="567"/>
        <w:jc w:val="center"/>
        <w:rPr>
          <w:rFonts w:ascii="Times New Roman" w:eastAsia="Times New Roman" w:hAnsi="Times New Roman" w:cs="Times New Roman"/>
          <w:b/>
          <w:color w:val="212529"/>
          <w:sz w:val="32"/>
          <w:szCs w:val="32"/>
          <w:lang w:eastAsia="ru-RU"/>
        </w:rPr>
      </w:pPr>
      <w:r w:rsidRPr="00152132">
        <w:rPr>
          <w:rFonts w:ascii="Times New Roman" w:eastAsia="Times New Roman" w:hAnsi="Times New Roman" w:cs="Times New Roman"/>
          <w:b/>
          <w:color w:val="212529"/>
          <w:sz w:val="32"/>
          <w:szCs w:val="32"/>
          <w:lang w:eastAsia="ru-RU"/>
        </w:rPr>
        <w:t>О преимуществах получения  электронной подписи  в Удостоверяющем центре ФНС России</w:t>
      </w:r>
    </w:p>
    <w:p w:rsidR="00152132" w:rsidRDefault="00152132" w:rsidP="0038683B">
      <w:pPr>
        <w:spacing w:after="0"/>
        <w:ind w:firstLine="567"/>
        <w:jc w:val="both"/>
        <w:rPr>
          <w:rFonts w:ascii="Times New Roman" w:eastAsia="Times New Roman" w:hAnsi="Times New Roman" w:cs="Times New Roman"/>
          <w:color w:val="212529"/>
          <w:sz w:val="32"/>
          <w:szCs w:val="32"/>
          <w:lang w:eastAsia="ru-RU"/>
        </w:rPr>
      </w:pPr>
    </w:p>
    <w:p w:rsidR="00F26491" w:rsidRPr="0038683B" w:rsidRDefault="0038683B" w:rsidP="0038683B">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308D9426" wp14:editId="427947DA">
            <wp:extent cx="6152515" cy="426529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265295"/>
                    </a:xfrm>
                    <a:prstGeom prst="rect">
                      <a:avLst/>
                    </a:prstGeom>
                  </pic:spPr>
                </pic:pic>
              </a:graphicData>
            </a:graphic>
          </wp:inline>
        </w:drawing>
      </w:r>
    </w:p>
    <w:p w:rsidR="0038683B" w:rsidRPr="00377E3D" w:rsidRDefault="0038683B" w:rsidP="0038683B">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В</w:t>
      </w:r>
      <w:r w:rsidRPr="00377E3D">
        <w:rPr>
          <w:rFonts w:ascii="Times New Roman" w:eastAsia="Times New Roman" w:hAnsi="Times New Roman" w:cs="Times New Roman"/>
          <w:color w:val="212529"/>
          <w:sz w:val="32"/>
          <w:szCs w:val="32"/>
          <w:lang w:eastAsia="ru-RU"/>
        </w:rPr>
        <w:t xml:space="preserve"> связи</w:t>
      </w:r>
      <w:r>
        <w:rPr>
          <w:rFonts w:ascii="Times New Roman" w:eastAsia="Times New Roman" w:hAnsi="Times New Roman" w:cs="Times New Roman"/>
          <w:color w:val="212529"/>
          <w:sz w:val="32"/>
          <w:szCs w:val="32"/>
          <w:lang w:eastAsia="ru-RU"/>
        </w:rPr>
        <w:t xml:space="preserve"> с вступившими в силу</w:t>
      </w:r>
      <w:r w:rsidRPr="00377E3D">
        <w:rPr>
          <w:rFonts w:ascii="Times New Roman" w:eastAsia="Times New Roman" w:hAnsi="Times New Roman" w:cs="Times New Roman"/>
          <w:color w:val="212529"/>
          <w:sz w:val="32"/>
          <w:szCs w:val="32"/>
          <w:lang w:eastAsia="ru-RU"/>
        </w:rPr>
        <w:t xml:space="preserve"> изменениями </w:t>
      </w:r>
      <w:r w:rsidRPr="00F76A6E">
        <w:rPr>
          <w:rFonts w:ascii="Times New Roman" w:eastAsia="Times New Roman" w:hAnsi="Times New Roman" w:cs="Times New Roman"/>
          <w:color w:val="212529"/>
          <w:sz w:val="32"/>
          <w:szCs w:val="32"/>
          <w:lang w:eastAsia="ru-RU"/>
        </w:rPr>
        <w:t xml:space="preserve">Федерального закона от 06.04.2011 № 63-ФЗ «Об электронной подписи» (далее — </w:t>
      </w:r>
      <w:r>
        <w:rPr>
          <w:rFonts w:ascii="Times New Roman" w:eastAsia="Times New Roman" w:hAnsi="Times New Roman" w:cs="Times New Roman"/>
          <w:color w:val="212529"/>
          <w:sz w:val="32"/>
          <w:szCs w:val="32"/>
          <w:lang w:eastAsia="ru-RU"/>
        </w:rPr>
        <w:t>з</w:t>
      </w:r>
      <w:r w:rsidRPr="00F76A6E">
        <w:rPr>
          <w:rFonts w:ascii="Times New Roman" w:eastAsia="Times New Roman" w:hAnsi="Times New Roman" w:cs="Times New Roman"/>
          <w:color w:val="212529"/>
          <w:sz w:val="32"/>
          <w:szCs w:val="32"/>
          <w:lang w:eastAsia="ru-RU"/>
        </w:rPr>
        <w:t>акон № 63-ФЗ)</w:t>
      </w:r>
      <w:r>
        <w:rPr>
          <w:rFonts w:ascii="Times New Roman" w:eastAsia="Times New Roman" w:hAnsi="Times New Roman" w:cs="Times New Roman"/>
          <w:color w:val="212529"/>
          <w:sz w:val="32"/>
          <w:szCs w:val="32"/>
          <w:lang w:eastAsia="ru-RU"/>
        </w:rPr>
        <w:t xml:space="preserve">, </w:t>
      </w:r>
      <w:r w:rsidRPr="00377E3D">
        <w:rPr>
          <w:rFonts w:ascii="Times New Roman" w:eastAsia="Times New Roman" w:hAnsi="Times New Roman" w:cs="Times New Roman"/>
          <w:color w:val="212529"/>
          <w:sz w:val="32"/>
          <w:szCs w:val="32"/>
          <w:lang w:eastAsia="ru-RU"/>
        </w:rPr>
        <w:t xml:space="preserve">изменился порядок выдачи квалифицированного сертификата ключа проверки электронной подписи (далее – квалифицированный сертификат), а именно: </w:t>
      </w:r>
    </w:p>
    <w:p w:rsidR="0038683B" w:rsidRPr="00377E3D" w:rsidRDefault="0038683B" w:rsidP="0038683B">
      <w:pPr>
        <w:spacing w:after="0"/>
        <w:ind w:firstLine="567"/>
        <w:jc w:val="both"/>
        <w:rPr>
          <w:rFonts w:ascii="Times New Roman" w:eastAsia="Times New Roman" w:hAnsi="Times New Roman" w:cs="Times New Roman"/>
          <w:color w:val="212529"/>
          <w:sz w:val="32"/>
          <w:szCs w:val="32"/>
          <w:lang w:eastAsia="ru-RU"/>
        </w:rPr>
      </w:pPr>
      <w:r w:rsidRPr="00377E3D">
        <w:rPr>
          <w:rFonts w:ascii="Times New Roman" w:eastAsia="Times New Roman" w:hAnsi="Times New Roman" w:cs="Times New Roman"/>
          <w:color w:val="212529"/>
          <w:sz w:val="32"/>
          <w:szCs w:val="32"/>
          <w:lang w:eastAsia="ru-RU"/>
        </w:rPr>
        <w:sym w:font="Symbol" w:char="F0B7"/>
      </w:r>
      <w:r w:rsidRPr="00377E3D">
        <w:rPr>
          <w:rFonts w:ascii="Times New Roman" w:eastAsia="Times New Roman" w:hAnsi="Times New Roman" w:cs="Times New Roman"/>
          <w:color w:val="212529"/>
          <w:sz w:val="32"/>
          <w:szCs w:val="32"/>
          <w:lang w:eastAsia="ru-RU"/>
        </w:rPr>
        <w:t xml:space="preserve"> лица, уполномоченные на действия без доверенности от имени юридических лиц и индивидуальных предпринимателей, нотариусы и уполномоченные на совершение нотариальных действий лица (далее - нотариусы), получают квалифицированный сертификат в удостоверяющем центре ФНС России (далее – УЦ ФНС</w:t>
      </w:r>
      <w:r>
        <w:rPr>
          <w:rFonts w:ascii="Times New Roman" w:eastAsia="Times New Roman" w:hAnsi="Times New Roman" w:cs="Times New Roman"/>
          <w:color w:val="212529"/>
          <w:sz w:val="32"/>
          <w:szCs w:val="32"/>
          <w:lang w:eastAsia="ru-RU"/>
        </w:rPr>
        <w:t xml:space="preserve"> России</w:t>
      </w:r>
      <w:r w:rsidRPr="00377E3D">
        <w:rPr>
          <w:rFonts w:ascii="Times New Roman" w:eastAsia="Times New Roman" w:hAnsi="Times New Roman" w:cs="Times New Roman"/>
          <w:color w:val="212529"/>
          <w:sz w:val="32"/>
          <w:szCs w:val="32"/>
          <w:lang w:eastAsia="ru-RU"/>
        </w:rPr>
        <w:t xml:space="preserve">). </w:t>
      </w:r>
    </w:p>
    <w:p w:rsidR="0038683B" w:rsidRPr="00377E3D" w:rsidRDefault="0038683B" w:rsidP="0038683B">
      <w:pPr>
        <w:spacing w:after="0"/>
        <w:ind w:firstLine="567"/>
        <w:jc w:val="both"/>
        <w:rPr>
          <w:rFonts w:ascii="Times New Roman" w:eastAsia="Times New Roman" w:hAnsi="Times New Roman" w:cs="Times New Roman"/>
          <w:color w:val="212529"/>
          <w:sz w:val="32"/>
          <w:szCs w:val="32"/>
          <w:lang w:eastAsia="ru-RU"/>
        </w:rPr>
      </w:pPr>
      <w:r w:rsidRPr="00377E3D">
        <w:rPr>
          <w:rFonts w:ascii="Times New Roman" w:eastAsia="Times New Roman" w:hAnsi="Times New Roman" w:cs="Times New Roman"/>
          <w:color w:val="212529"/>
          <w:sz w:val="32"/>
          <w:szCs w:val="32"/>
          <w:lang w:eastAsia="ru-RU"/>
        </w:rPr>
        <w:sym w:font="Symbol" w:char="F0B7"/>
      </w:r>
      <w:r w:rsidRPr="00377E3D">
        <w:rPr>
          <w:rFonts w:ascii="Times New Roman" w:eastAsia="Times New Roman" w:hAnsi="Times New Roman" w:cs="Times New Roman"/>
          <w:color w:val="212529"/>
          <w:sz w:val="32"/>
          <w:szCs w:val="32"/>
          <w:lang w:eastAsia="ru-RU"/>
        </w:rPr>
        <w:t xml:space="preserve"> лица, уполномоченные на действия без доверенности от имени кредитных организаций, операторов платежных систе</w:t>
      </w:r>
      <w:r>
        <w:rPr>
          <w:rFonts w:ascii="Times New Roman" w:eastAsia="Times New Roman" w:hAnsi="Times New Roman" w:cs="Times New Roman"/>
          <w:color w:val="212529"/>
          <w:sz w:val="32"/>
          <w:szCs w:val="32"/>
          <w:lang w:eastAsia="ru-RU"/>
        </w:rPr>
        <w:t>м и иных лиц, подведомственных</w:t>
      </w:r>
      <w:r w:rsidRPr="00377E3D">
        <w:rPr>
          <w:rFonts w:ascii="Times New Roman" w:eastAsia="Times New Roman" w:hAnsi="Times New Roman" w:cs="Times New Roman"/>
          <w:color w:val="212529"/>
          <w:sz w:val="32"/>
          <w:szCs w:val="32"/>
          <w:lang w:eastAsia="ru-RU"/>
        </w:rPr>
        <w:t xml:space="preserve"> Центральному банку Российской Федерации, получают квалифицированный сертификат в удостоверяющем центре Банка России; </w:t>
      </w:r>
    </w:p>
    <w:p w:rsidR="0038683B" w:rsidRDefault="0038683B" w:rsidP="0038683B">
      <w:pPr>
        <w:spacing w:after="0"/>
        <w:ind w:firstLine="567"/>
        <w:jc w:val="both"/>
        <w:rPr>
          <w:rFonts w:ascii="Times New Roman" w:eastAsia="Times New Roman" w:hAnsi="Times New Roman" w:cs="Times New Roman"/>
          <w:color w:val="212529"/>
          <w:sz w:val="32"/>
          <w:szCs w:val="32"/>
          <w:lang w:eastAsia="ru-RU"/>
        </w:rPr>
      </w:pPr>
      <w:r w:rsidRPr="00377E3D">
        <w:rPr>
          <w:rFonts w:ascii="Times New Roman" w:eastAsia="Times New Roman" w:hAnsi="Times New Roman" w:cs="Times New Roman"/>
          <w:color w:val="212529"/>
          <w:sz w:val="32"/>
          <w:szCs w:val="32"/>
          <w:lang w:eastAsia="ru-RU"/>
        </w:rPr>
        <w:lastRenderedPageBreak/>
        <w:sym w:font="Symbol" w:char="F0B7"/>
      </w:r>
      <w:r w:rsidRPr="00377E3D">
        <w:rPr>
          <w:rFonts w:ascii="Times New Roman" w:eastAsia="Times New Roman" w:hAnsi="Times New Roman" w:cs="Times New Roman"/>
          <w:color w:val="212529"/>
          <w:sz w:val="32"/>
          <w:szCs w:val="32"/>
          <w:lang w:eastAsia="ru-RU"/>
        </w:rPr>
        <w:t xml:space="preserve"> лица, замещающие государственные должности в любом органе власти Российской Федерации, и работники организаций, подведомственных таким органам, получают квалифицированный сертификат в удостоверяющем центре Федерального казначейства.</w:t>
      </w:r>
    </w:p>
    <w:p w:rsidR="00152132" w:rsidRDefault="00152132" w:rsidP="005F4B8A">
      <w:pPr>
        <w:spacing w:after="0"/>
        <w:ind w:firstLine="567"/>
        <w:jc w:val="both"/>
        <w:rPr>
          <w:rFonts w:ascii="Times New Roman" w:eastAsia="Times New Roman" w:hAnsi="Times New Roman" w:cs="Times New Roman"/>
          <w:b/>
          <w:color w:val="212529"/>
          <w:sz w:val="32"/>
          <w:szCs w:val="32"/>
          <w:lang w:eastAsia="ru-RU"/>
        </w:rPr>
      </w:pP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b/>
          <w:color w:val="212529"/>
          <w:sz w:val="32"/>
          <w:szCs w:val="32"/>
          <w:lang w:eastAsia="ru-RU"/>
        </w:rPr>
        <w:t>2</w:t>
      </w:r>
      <w:r w:rsidRPr="005F4B8A">
        <w:rPr>
          <w:rFonts w:ascii="Times New Roman" w:eastAsia="Times New Roman" w:hAnsi="Times New Roman" w:cs="Times New Roman"/>
          <w:b/>
          <w:color w:val="212529"/>
          <w:sz w:val="32"/>
          <w:szCs w:val="32"/>
          <w:lang w:eastAsia="ru-RU"/>
        </w:rPr>
        <w:t>. АУЦ</w:t>
      </w:r>
      <w:r>
        <w:rPr>
          <w:rFonts w:ascii="Times New Roman" w:eastAsia="Times New Roman" w:hAnsi="Times New Roman" w:cs="Times New Roman"/>
          <w:color w:val="212529"/>
          <w:sz w:val="32"/>
          <w:szCs w:val="32"/>
          <w:lang w:eastAsia="ru-RU"/>
        </w:rPr>
        <w:t xml:space="preserve"> – это коммерческие УЦ, </w:t>
      </w:r>
      <w:r w:rsidRPr="00377E3D">
        <w:rPr>
          <w:rFonts w:ascii="Times New Roman" w:eastAsia="Times New Roman" w:hAnsi="Times New Roman" w:cs="Times New Roman"/>
          <w:color w:val="212529"/>
          <w:sz w:val="32"/>
          <w:szCs w:val="32"/>
          <w:lang w:eastAsia="ru-RU"/>
        </w:rPr>
        <w:t>которые получили аккредитацию в соответствии с требованиями статьи 16 закона № 63-ФЗ после 01 июля 2020 года</w:t>
      </w:r>
      <w:r>
        <w:rPr>
          <w:rFonts w:ascii="Times New Roman" w:eastAsia="Times New Roman" w:hAnsi="Times New Roman" w:cs="Times New Roman"/>
          <w:color w:val="212529"/>
          <w:sz w:val="32"/>
          <w:szCs w:val="32"/>
          <w:lang w:eastAsia="ru-RU"/>
        </w:rPr>
        <w:t>.</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П</w:t>
      </w:r>
      <w:r w:rsidRPr="0001230A">
        <w:rPr>
          <w:rFonts w:ascii="Times New Roman" w:eastAsia="Times New Roman" w:hAnsi="Times New Roman" w:cs="Times New Roman"/>
          <w:color w:val="212529"/>
          <w:sz w:val="32"/>
          <w:szCs w:val="32"/>
          <w:lang w:eastAsia="ru-RU"/>
        </w:rPr>
        <w:t>еречень аккредитованных удостоверяющих центров, в котором указана дата аккредитации удостоверяющего центра после 1 июля 2020 года,  размещен на официальном сайте Минцифры России</w:t>
      </w:r>
      <w:r>
        <w:rPr>
          <w:rFonts w:ascii="Times New Roman" w:eastAsia="Times New Roman" w:hAnsi="Times New Roman" w:cs="Times New Roman"/>
          <w:color w:val="212529"/>
          <w:sz w:val="32"/>
          <w:szCs w:val="32"/>
          <w:lang w:eastAsia="ru-RU"/>
        </w:rPr>
        <w:t>.</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0093279E" wp14:editId="28637626">
            <wp:extent cx="6152515" cy="434594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345940"/>
                    </a:xfrm>
                    <a:prstGeom prst="rect">
                      <a:avLst/>
                    </a:prstGeom>
                  </pic:spPr>
                </pic:pic>
              </a:graphicData>
            </a:graphic>
          </wp:inline>
        </w:drawing>
      </w:r>
    </w:p>
    <w:p w:rsidR="005F4B8A" w:rsidRPr="005F4B8A" w:rsidRDefault="005F4B8A" w:rsidP="0038683B">
      <w:pPr>
        <w:spacing w:after="0"/>
        <w:ind w:firstLine="567"/>
        <w:jc w:val="both"/>
        <w:rPr>
          <w:rFonts w:ascii="Times New Roman" w:eastAsia="Times New Roman" w:hAnsi="Times New Roman" w:cs="Times New Roman"/>
          <w:b/>
          <w:color w:val="212529"/>
          <w:sz w:val="32"/>
          <w:szCs w:val="32"/>
          <w:lang w:eastAsia="ru-RU"/>
        </w:rPr>
      </w:pPr>
    </w:p>
    <w:p w:rsidR="0038683B" w:rsidRDefault="005F4B8A" w:rsidP="0038683B">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b/>
          <w:color w:val="212529"/>
          <w:sz w:val="32"/>
          <w:szCs w:val="32"/>
          <w:lang w:eastAsia="ru-RU"/>
        </w:rPr>
        <w:t>3</w:t>
      </w:r>
      <w:r w:rsidR="0038683B" w:rsidRPr="005F4B8A">
        <w:rPr>
          <w:rFonts w:ascii="Times New Roman" w:eastAsia="Times New Roman" w:hAnsi="Times New Roman" w:cs="Times New Roman"/>
          <w:b/>
          <w:color w:val="212529"/>
          <w:sz w:val="32"/>
          <w:szCs w:val="32"/>
          <w:lang w:eastAsia="ru-RU"/>
        </w:rPr>
        <w:t>.</w:t>
      </w:r>
      <w:r w:rsidR="0038683B">
        <w:rPr>
          <w:rFonts w:ascii="Times New Roman" w:eastAsia="Times New Roman" w:hAnsi="Times New Roman" w:cs="Times New Roman"/>
          <w:color w:val="212529"/>
          <w:sz w:val="32"/>
          <w:szCs w:val="32"/>
          <w:lang w:eastAsia="ru-RU"/>
        </w:rPr>
        <w:t xml:space="preserve">  Напомню о том, </w:t>
      </w:r>
      <w:r w:rsidR="0038683B" w:rsidRPr="005F4B8A">
        <w:rPr>
          <w:rFonts w:ascii="Times New Roman" w:eastAsia="Times New Roman" w:hAnsi="Times New Roman" w:cs="Times New Roman"/>
          <w:b/>
          <w:color w:val="212529"/>
          <w:sz w:val="32"/>
          <w:szCs w:val="32"/>
          <w:lang w:eastAsia="ru-RU"/>
        </w:rPr>
        <w:t xml:space="preserve">какие </w:t>
      </w:r>
      <w:r>
        <w:rPr>
          <w:rFonts w:ascii="Times New Roman" w:eastAsia="Times New Roman" w:hAnsi="Times New Roman" w:cs="Times New Roman"/>
          <w:b/>
          <w:color w:val="212529"/>
          <w:sz w:val="32"/>
          <w:szCs w:val="32"/>
          <w:lang w:eastAsia="ru-RU"/>
        </w:rPr>
        <w:t xml:space="preserve"> </w:t>
      </w:r>
      <w:r w:rsidR="0038683B" w:rsidRPr="005F4B8A">
        <w:rPr>
          <w:rFonts w:ascii="Times New Roman" w:eastAsia="Times New Roman" w:hAnsi="Times New Roman" w:cs="Times New Roman"/>
          <w:b/>
          <w:color w:val="212529"/>
          <w:sz w:val="32"/>
          <w:szCs w:val="32"/>
          <w:lang w:eastAsia="ru-RU"/>
        </w:rPr>
        <w:t>КЭП</w:t>
      </w:r>
      <w:r>
        <w:rPr>
          <w:rFonts w:ascii="Times New Roman" w:eastAsia="Times New Roman" w:hAnsi="Times New Roman" w:cs="Times New Roman"/>
          <w:color w:val="212529"/>
          <w:sz w:val="32"/>
          <w:szCs w:val="32"/>
          <w:lang w:eastAsia="ru-RU"/>
        </w:rPr>
        <w:t xml:space="preserve">  действуют в 2022 го</w:t>
      </w:r>
      <w:r w:rsidR="0038683B">
        <w:rPr>
          <w:rFonts w:ascii="Times New Roman" w:eastAsia="Times New Roman" w:hAnsi="Times New Roman" w:cs="Times New Roman"/>
          <w:color w:val="212529"/>
          <w:sz w:val="32"/>
          <w:szCs w:val="32"/>
          <w:lang w:eastAsia="ru-RU"/>
        </w:rPr>
        <w:t>ду и  расскажу о сроке их действия.</w:t>
      </w:r>
    </w:p>
    <w:p w:rsidR="0038683B" w:rsidRDefault="0038683B" w:rsidP="0038683B">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 </w:t>
      </w:r>
      <w:r w:rsidR="007962B7">
        <w:rPr>
          <w:noProof/>
          <w:lang w:eastAsia="ru-RU"/>
        </w:rPr>
        <w:drawing>
          <wp:inline distT="0" distB="0" distL="0" distR="0" wp14:anchorId="2ED45B52" wp14:editId="2AEBEDD7">
            <wp:extent cx="4286992" cy="29644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0151" cy="2966665"/>
                    </a:xfrm>
                    <a:prstGeom prst="rect">
                      <a:avLst/>
                    </a:prstGeom>
                  </pic:spPr>
                </pic:pic>
              </a:graphicData>
            </a:graphic>
          </wp:inline>
        </w:drawing>
      </w:r>
    </w:p>
    <w:p w:rsidR="00FA342B" w:rsidRDefault="00FA342B" w:rsidP="0038683B">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1CB9DB78" wp14:editId="7686E221">
            <wp:extent cx="5510150" cy="392062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11133" cy="3921328"/>
                    </a:xfrm>
                    <a:prstGeom prst="rect">
                      <a:avLst/>
                    </a:prstGeom>
                  </pic:spPr>
                </pic:pic>
              </a:graphicData>
            </a:graphic>
          </wp:inline>
        </w:drawing>
      </w:r>
    </w:p>
    <w:p w:rsidR="002405CF" w:rsidRDefault="002405CF" w:rsidP="002405CF">
      <w:pPr>
        <w:ind w:left="720" w:firstLine="696"/>
        <w:jc w:val="both"/>
        <w:rPr>
          <w:noProof/>
          <w:lang w:eastAsia="ru-RU"/>
        </w:rPr>
      </w:pPr>
      <w:r w:rsidRPr="007962B7">
        <w:rPr>
          <w:rFonts w:ascii="Times New Roman" w:eastAsia="Times New Roman" w:hAnsi="Times New Roman" w:cs="Times New Roman"/>
          <w:color w:val="212529"/>
          <w:sz w:val="32"/>
          <w:szCs w:val="32"/>
        </w:rPr>
        <w:t xml:space="preserve">Министерством цифрового развития, связи и массовых коммуникаций Российской Федерации подготовлен законопроект, о продлении «переходного периода» сроком до 31 августа 2023 года.  В случае принятия закона </w:t>
      </w:r>
      <w:r>
        <w:rPr>
          <w:rFonts w:ascii="Times New Roman" w:eastAsia="Times New Roman" w:hAnsi="Times New Roman" w:cs="Times New Roman"/>
          <w:color w:val="212529"/>
          <w:sz w:val="32"/>
          <w:szCs w:val="32"/>
        </w:rPr>
        <w:t xml:space="preserve">действие </w:t>
      </w:r>
      <w:r w:rsidRPr="007962B7">
        <w:rPr>
          <w:rFonts w:ascii="Times New Roman" w:eastAsia="Times New Roman" w:hAnsi="Times New Roman" w:cs="Times New Roman"/>
          <w:color w:val="212529"/>
          <w:sz w:val="32"/>
          <w:szCs w:val="32"/>
        </w:rPr>
        <w:t>КЭП, выпущенных  коммерческими УЦ</w:t>
      </w:r>
      <w:r>
        <w:rPr>
          <w:rFonts w:ascii="Times New Roman" w:eastAsia="Times New Roman" w:hAnsi="Times New Roman" w:cs="Times New Roman"/>
          <w:color w:val="212529"/>
          <w:sz w:val="32"/>
          <w:szCs w:val="32"/>
        </w:rPr>
        <w:t xml:space="preserve"> в  2021 году, </w:t>
      </w:r>
      <w:r w:rsidRPr="007962B7">
        <w:rPr>
          <w:rFonts w:ascii="Times New Roman" w:eastAsia="Times New Roman" w:hAnsi="Times New Roman" w:cs="Times New Roman"/>
          <w:color w:val="212529"/>
          <w:sz w:val="32"/>
          <w:szCs w:val="32"/>
        </w:rPr>
        <w:t xml:space="preserve">  </w:t>
      </w:r>
      <w:r>
        <w:rPr>
          <w:rFonts w:ascii="Times New Roman" w:eastAsia="Times New Roman" w:hAnsi="Times New Roman" w:cs="Times New Roman"/>
          <w:color w:val="212529"/>
          <w:sz w:val="32"/>
          <w:szCs w:val="32"/>
        </w:rPr>
        <w:t>не будет ограничено   сроком  01.01.2023</w:t>
      </w:r>
      <w:r w:rsidRPr="007962B7">
        <w:rPr>
          <w:rFonts w:ascii="Times New Roman" w:eastAsia="Times New Roman" w:hAnsi="Times New Roman" w:cs="Times New Roman"/>
          <w:color w:val="212529"/>
          <w:sz w:val="32"/>
          <w:szCs w:val="32"/>
        </w:rPr>
        <w:t xml:space="preserve">,   и </w:t>
      </w:r>
      <w:r>
        <w:rPr>
          <w:rFonts w:ascii="Times New Roman" w:eastAsia="Times New Roman" w:hAnsi="Times New Roman" w:cs="Times New Roman"/>
          <w:color w:val="212529"/>
          <w:sz w:val="32"/>
          <w:szCs w:val="32"/>
        </w:rPr>
        <w:t>дата</w:t>
      </w:r>
      <w:r w:rsidRPr="007962B7">
        <w:rPr>
          <w:rFonts w:ascii="Times New Roman" w:eastAsia="Times New Roman" w:hAnsi="Times New Roman" w:cs="Times New Roman"/>
          <w:color w:val="212529"/>
          <w:sz w:val="32"/>
          <w:szCs w:val="32"/>
        </w:rPr>
        <w:t xml:space="preserve"> обязательного применения МЧД будет также перенесен</w:t>
      </w:r>
      <w:r>
        <w:rPr>
          <w:rFonts w:ascii="Times New Roman" w:eastAsia="Times New Roman" w:hAnsi="Times New Roman" w:cs="Times New Roman"/>
          <w:color w:val="212529"/>
          <w:sz w:val="32"/>
          <w:szCs w:val="32"/>
        </w:rPr>
        <w:t xml:space="preserve">а. </w:t>
      </w:r>
    </w:p>
    <w:p w:rsidR="002405CF" w:rsidRDefault="002405CF" w:rsidP="0038683B">
      <w:pPr>
        <w:spacing w:after="0"/>
        <w:ind w:firstLine="567"/>
        <w:jc w:val="both"/>
        <w:rPr>
          <w:rFonts w:ascii="Times New Roman" w:eastAsia="Times New Roman" w:hAnsi="Times New Roman" w:cs="Times New Roman"/>
          <w:color w:val="212529"/>
          <w:sz w:val="32"/>
          <w:szCs w:val="32"/>
          <w:lang w:eastAsia="ru-RU"/>
        </w:rPr>
      </w:pPr>
    </w:p>
    <w:p w:rsidR="00292809" w:rsidRDefault="00292809" w:rsidP="0038683B">
      <w:pPr>
        <w:spacing w:after="0"/>
        <w:ind w:firstLine="567"/>
        <w:jc w:val="both"/>
        <w:rPr>
          <w:rFonts w:ascii="Times New Roman" w:eastAsia="Times New Roman" w:hAnsi="Times New Roman" w:cs="Times New Roman"/>
          <w:color w:val="212529"/>
          <w:sz w:val="32"/>
          <w:szCs w:val="32"/>
          <w:lang w:eastAsia="ru-RU"/>
        </w:rPr>
      </w:pPr>
    </w:p>
    <w:p w:rsidR="002405CF" w:rsidRDefault="002405CF" w:rsidP="009E0586">
      <w:pPr>
        <w:spacing w:after="0"/>
        <w:ind w:firstLine="709"/>
        <w:jc w:val="both"/>
        <w:rPr>
          <w:rFonts w:ascii="Times New Roman" w:eastAsia="Times New Roman" w:hAnsi="Times New Roman" w:cs="Times New Roman"/>
          <w:color w:val="212529"/>
          <w:sz w:val="32"/>
          <w:szCs w:val="32"/>
          <w:lang w:eastAsia="ru-RU"/>
        </w:rPr>
      </w:pPr>
    </w:p>
    <w:p w:rsidR="0061565B" w:rsidRPr="0061565B" w:rsidRDefault="002405CF" w:rsidP="0061565B">
      <w:pPr>
        <w:ind w:left="720" w:firstLine="696"/>
        <w:jc w:val="both"/>
        <w:rPr>
          <w:rFonts w:ascii="Times New Roman" w:eastAsia="Times New Roman" w:hAnsi="Times New Roman" w:cs="Times New Roman"/>
          <w:color w:val="212529"/>
          <w:sz w:val="32"/>
          <w:szCs w:val="32"/>
        </w:rPr>
      </w:pPr>
      <w:r w:rsidRPr="0061565B">
        <w:rPr>
          <w:rFonts w:ascii="Times New Roman" w:eastAsia="Times New Roman" w:hAnsi="Times New Roman" w:cs="Times New Roman"/>
          <w:color w:val="212529"/>
          <w:sz w:val="32"/>
          <w:szCs w:val="32"/>
        </w:rPr>
        <w:t xml:space="preserve">Мы знаем общее количество налогоплательщиков, взаимодействующих с ФНС России в электронном формате, в том числе при сдаче отчетности, и исходя из этого можем констатировать, что на сегодняшний день потребности удовлетворены примерно на </w:t>
      </w:r>
      <w:r w:rsidRPr="0061565B">
        <w:rPr>
          <w:rFonts w:ascii="Times New Roman" w:eastAsia="Times New Roman" w:hAnsi="Times New Roman" w:cs="Times New Roman"/>
          <w:color w:val="212529"/>
          <w:sz w:val="32"/>
          <w:szCs w:val="32"/>
        </w:rPr>
        <w:t>40</w:t>
      </w:r>
      <w:r w:rsidRPr="0061565B">
        <w:rPr>
          <w:rFonts w:ascii="Times New Roman" w:eastAsia="Times New Roman" w:hAnsi="Times New Roman" w:cs="Times New Roman"/>
          <w:color w:val="212529"/>
          <w:sz w:val="32"/>
          <w:szCs w:val="32"/>
        </w:rPr>
        <w:t xml:space="preserve"> %. Такая статистика не свидетельствует о том, что УЦ ФНС вместе с доверенными лицами не справляется со спросом. Наоборот, м</w:t>
      </w:r>
      <w:r w:rsidR="0061565B" w:rsidRPr="0061565B">
        <w:rPr>
          <w:rFonts w:ascii="Times New Roman" w:eastAsia="Times New Roman" w:hAnsi="Times New Roman" w:cs="Times New Roman"/>
          <w:color w:val="212529"/>
          <w:sz w:val="32"/>
          <w:szCs w:val="32"/>
        </w:rPr>
        <w:t>ы готовы принять всех желающих.</w:t>
      </w:r>
      <w:r w:rsidR="00101A14" w:rsidRPr="00101A14">
        <w:rPr>
          <w:noProof/>
          <w:lang w:eastAsia="ru-RU"/>
        </w:rPr>
        <w:t xml:space="preserve"> </w:t>
      </w:r>
      <w:r w:rsidR="00101A14">
        <w:rPr>
          <w:noProof/>
          <w:lang w:eastAsia="ru-RU"/>
        </w:rPr>
        <w:drawing>
          <wp:inline distT="0" distB="0" distL="0" distR="0" wp14:anchorId="6B13F4A9" wp14:editId="779DF5DF">
            <wp:extent cx="6335025" cy="3942608"/>
            <wp:effectExtent l="0" t="0" r="889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45044" cy="3948844"/>
                    </a:xfrm>
                    <a:prstGeom prst="rect">
                      <a:avLst/>
                    </a:prstGeom>
                  </pic:spPr>
                </pic:pic>
              </a:graphicData>
            </a:graphic>
          </wp:inline>
        </w:drawing>
      </w:r>
    </w:p>
    <w:p w:rsidR="0061565B" w:rsidRPr="0061565B" w:rsidRDefault="0061565B" w:rsidP="0061565B">
      <w:pPr>
        <w:ind w:left="720" w:firstLine="696"/>
        <w:jc w:val="both"/>
        <w:rPr>
          <w:rFonts w:ascii="Times New Roman" w:eastAsia="Times New Roman" w:hAnsi="Times New Roman" w:cs="Times New Roman"/>
          <w:color w:val="212529"/>
          <w:sz w:val="32"/>
          <w:szCs w:val="32"/>
        </w:rPr>
      </w:pPr>
      <w:r w:rsidRPr="0061565B">
        <w:rPr>
          <w:rFonts w:ascii="Times New Roman" w:eastAsia="Times New Roman" w:hAnsi="Times New Roman" w:cs="Times New Roman"/>
          <w:color w:val="212529"/>
          <w:sz w:val="32"/>
          <w:szCs w:val="32"/>
        </w:rPr>
        <w:t>Н</w:t>
      </w:r>
      <w:r w:rsidR="002405CF" w:rsidRPr="0061565B">
        <w:rPr>
          <w:rFonts w:ascii="Times New Roman" w:eastAsia="Times New Roman" w:hAnsi="Times New Roman" w:cs="Times New Roman"/>
          <w:color w:val="212529"/>
          <w:sz w:val="32"/>
          <w:szCs w:val="32"/>
        </w:rPr>
        <w:t>апомню, что в</w:t>
      </w:r>
      <w:r w:rsidRPr="0061565B">
        <w:rPr>
          <w:rFonts w:ascii="Times New Roman" w:eastAsia="Times New Roman" w:hAnsi="Times New Roman" w:cs="Times New Roman"/>
          <w:color w:val="212529"/>
          <w:sz w:val="32"/>
          <w:szCs w:val="32"/>
        </w:rPr>
        <w:t xml:space="preserve"> 4 квартале 2021  АУЦ активно осуществляли перевыпуск ЭП,  срок действия этих ключей в случае принятия законопроекта, подготовленного  Минцифры,  завершиться в 1 квартале 2023 года. </w:t>
      </w:r>
    </w:p>
    <w:p w:rsidR="002405CF" w:rsidRPr="0061565B" w:rsidRDefault="002405CF" w:rsidP="0061565B">
      <w:pPr>
        <w:ind w:left="720" w:firstLine="696"/>
        <w:jc w:val="both"/>
        <w:rPr>
          <w:rFonts w:ascii="Times New Roman" w:eastAsia="Times New Roman" w:hAnsi="Times New Roman" w:cs="Times New Roman"/>
          <w:color w:val="212529"/>
          <w:sz w:val="32"/>
          <w:szCs w:val="32"/>
        </w:rPr>
      </w:pPr>
      <w:r w:rsidRPr="0061565B">
        <w:rPr>
          <w:rFonts w:ascii="Times New Roman" w:eastAsia="Times New Roman" w:hAnsi="Times New Roman" w:cs="Times New Roman"/>
          <w:color w:val="212529"/>
          <w:sz w:val="32"/>
          <w:szCs w:val="32"/>
        </w:rPr>
        <w:t xml:space="preserve">Мы </w:t>
      </w:r>
      <w:r w:rsidR="0061565B" w:rsidRPr="0061565B">
        <w:rPr>
          <w:rFonts w:ascii="Times New Roman" w:eastAsia="Times New Roman" w:hAnsi="Times New Roman" w:cs="Times New Roman"/>
          <w:color w:val="212529"/>
          <w:sz w:val="32"/>
          <w:szCs w:val="32"/>
        </w:rPr>
        <w:t xml:space="preserve">прогнозируем  резкое повышение спроса  </w:t>
      </w:r>
      <w:r w:rsidRPr="0061565B">
        <w:rPr>
          <w:rFonts w:ascii="Times New Roman" w:eastAsia="Times New Roman" w:hAnsi="Times New Roman" w:cs="Times New Roman"/>
          <w:color w:val="212529"/>
          <w:sz w:val="32"/>
          <w:szCs w:val="32"/>
        </w:rPr>
        <w:t>к концу 2022 года и просим налогоплательщиков проявить дальновидность и обращаться за сертификатами на новый период в точки выдачи в территориальных налоговых</w:t>
      </w:r>
      <w:r w:rsidR="0061565B" w:rsidRPr="0061565B">
        <w:rPr>
          <w:rFonts w:ascii="Times New Roman" w:eastAsia="Times New Roman" w:hAnsi="Times New Roman" w:cs="Times New Roman"/>
          <w:color w:val="212529"/>
          <w:sz w:val="32"/>
          <w:szCs w:val="32"/>
        </w:rPr>
        <w:t xml:space="preserve"> уже сейчас</w:t>
      </w:r>
      <w:r w:rsidR="0061565B">
        <w:rPr>
          <w:rFonts w:ascii="Times New Roman" w:eastAsia="Times New Roman" w:hAnsi="Times New Roman" w:cs="Times New Roman"/>
          <w:color w:val="212529"/>
          <w:sz w:val="32"/>
          <w:szCs w:val="32"/>
        </w:rPr>
        <w:t>, до наступления сроков массового предоставления налого</w:t>
      </w:r>
      <w:r w:rsidR="0061565B">
        <w:rPr>
          <w:rFonts w:ascii="Times New Roman" w:eastAsia="Times New Roman" w:hAnsi="Times New Roman" w:cs="Times New Roman"/>
          <w:color w:val="212529"/>
          <w:sz w:val="32"/>
          <w:szCs w:val="32"/>
        </w:rPr>
        <w:t>вой и бухгалтерской отчетности.</w:t>
      </w:r>
    </w:p>
    <w:p w:rsidR="002405CF" w:rsidRDefault="002405CF" w:rsidP="009E0586">
      <w:pPr>
        <w:spacing w:after="0"/>
        <w:ind w:firstLine="709"/>
        <w:jc w:val="both"/>
      </w:pPr>
    </w:p>
    <w:p w:rsidR="009E0586" w:rsidRDefault="00101A14" w:rsidP="009E0586">
      <w:pPr>
        <w:spacing w:after="0"/>
        <w:ind w:firstLine="709"/>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3198A3AB" wp14:editId="47CBA173">
            <wp:extent cx="6152515" cy="4371975"/>
            <wp:effectExtent l="0" t="0" r="63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371975"/>
                    </a:xfrm>
                    <a:prstGeom prst="rect">
                      <a:avLst/>
                    </a:prstGeom>
                  </pic:spPr>
                </pic:pic>
              </a:graphicData>
            </a:graphic>
          </wp:inline>
        </w:drawing>
      </w:r>
      <w:r w:rsidR="009E0586">
        <w:rPr>
          <w:rFonts w:ascii="Times New Roman" w:eastAsia="Times New Roman" w:hAnsi="Times New Roman" w:cs="Times New Roman"/>
          <w:color w:val="212529"/>
          <w:sz w:val="32"/>
          <w:szCs w:val="32"/>
          <w:lang w:eastAsia="ru-RU"/>
        </w:rPr>
        <w:t>Призываю всех, у кого срок действия сертификатов заканчивается в 2022 году, не дожидаясь декабря заранее получить квалифицированный сертификат в УЦ ФНС России, и в дальнейшем, осуществлять его продление без визита в налоговую инспекцию с использованием интернет сервиса ФНС России.</w:t>
      </w:r>
      <w:r w:rsidR="0061565B">
        <w:rPr>
          <w:rFonts w:ascii="Times New Roman" w:eastAsia="Times New Roman" w:hAnsi="Times New Roman" w:cs="Times New Roman"/>
          <w:color w:val="212529"/>
          <w:sz w:val="32"/>
          <w:szCs w:val="32"/>
          <w:lang w:eastAsia="ru-RU"/>
        </w:rPr>
        <w:t xml:space="preserve"> С</w:t>
      </w:r>
      <w:r>
        <w:rPr>
          <w:rFonts w:ascii="Times New Roman" w:eastAsia="Times New Roman" w:hAnsi="Times New Roman" w:cs="Times New Roman"/>
          <w:color w:val="212529"/>
          <w:sz w:val="32"/>
          <w:szCs w:val="32"/>
          <w:lang w:eastAsia="ru-RU"/>
        </w:rPr>
        <w:t>ервис проходит последние этапы тестирования на опытном контуре</w:t>
      </w:r>
      <w:r w:rsidR="00B33225">
        <w:rPr>
          <w:rFonts w:ascii="Times New Roman" w:eastAsia="Times New Roman" w:hAnsi="Times New Roman" w:cs="Times New Roman"/>
          <w:color w:val="212529"/>
          <w:sz w:val="32"/>
          <w:szCs w:val="32"/>
          <w:lang w:eastAsia="ru-RU"/>
        </w:rPr>
        <w:t>, е</w:t>
      </w:r>
      <w:r>
        <w:rPr>
          <w:rFonts w:ascii="Times New Roman" w:eastAsia="Times New Roman" w:hAnsi="Times New Roman" w:cs="Times New Roman"/>
          <w:color w:val="212529"/>
          <w:sz w:val="32"/>
          <w:szCs w:val="32"/>
          <w:lang w:eastAsia="ru-RU"/>
        </w:rPr>
        <w:t>го реализация</w:t>
      </w:r>
      <w:r w:rsidR="00B33225">
        <w:rPr>
          <w:rFonts w:ascii="Times New Roman" w:eastAsia="Times New Roman" w:hAnsi="Times New Roman" w:cs="Times New Roman"/>
          <w:color w:val="212529"/>
          <w:sz w:val="32"/>
          <w:szCs w:val="32"/>
          <w:lang w:eastAsia="ru-RU"/>
        </w:rPr>
        <w:t xml:space="preserve"> </w:t>
      </w:r>
      <w:r>
        <w:rPr>
          <w:rFonts w:ascii="Times New Roman" w:eastAsia="Times New Roman" w:hAnsi="Times New Roman" w:cs="Times New Roman"/>
          <w:color w:val="212529"/>
          <w:sz w:val="32"/>
          <w:szCs w:val="32"/>
          <w:lang w:eastAsia="ru-RU"/>
        </w:rPr>
        <w:t xml:space="preserve"> ожидается  в августе текущего года.</w:t>
      </w:r>
    </w:p>
    <w:p w:rsidR="00101A14" w:rsidRDefault="00B33225" w:rsidP="00101A14">
      <w:pPr>
        <w:ind w:firstLine="708"/>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Еще одна причина, почему </w:t>
      </w:r>
      <w:r w:rsidR="00101A14">
        <w:rPr>
          <w:rFonts w:ascii="Times New Roman" w:eastAsia="Times New Roman" w:hAnsi="Times New Roman" w:cs="Times New Roman"/>
          <w:color w:val="212529"/>
          <w:sz w:val="32"/>
          <w:szCs w:val="32"/>
          <w:lang w:eastAsia="ru-RU"/>
        </w:rPr>
        <w:t xml:space="preserve"> выгодно получить КЭП заранее</w:t>
      </w:r>
      <w:r>
        <w:rPr>
          <w:rFonts w:ascii="Times New Roman" w:eastAsia="Times New Roman" w:hAnsi="Times New Roman" w:cs="Times New Roman"/>
          <w:color w:val="212529"/>
          <w:sz w:val="32"/>
          <w:szCs w:val="32"/>
          <w:lang w:eastAsia="ru-RU"/>
        </w:rPr>
        <w:t xml:space="preserve">. </w:t>
      </w:r>
      <w:r w:rsidR="00101A14">
        <w:rPr>
          <w:rFonts w:ascii="Times New Roman" w:eastAsia="Times New Roman" w:hAnsi="Times New Roman" w:cs="Times New Roman"/>
          <w:color w:val="212529"/>
          <w:sz w:val="32"/>
          <w:szCs w:val="32"/>
          <w:lang w:eastAsia="ru-RU"/>
        </w:rPr>
        <w:t xml:space="preserve"> </w:t>
      </w:r>
      <w:r w:rsidR="00FB31BF" w:rsidRPr="00101A14">
        <w:rPr>
          <w:rFonts w:ascii="Times New Roman" w:eastAsia="Times New Roman" w:hAnsi="Times New Roman" w:cs="Times New Roman"/>
          <w:color w:val="212529"/>
          <w:sz w:val="32"/>
          <w:szCs w:val="32"/>
          <w:lang w:eastAsia="ru-RU"/>
        </w:rPr>
        <w:t xml:space="preserve">До </w:t>
      </w:r>
      <w:r w:rsidR="00FB31BF" w:rsidRPr="00101A14">
        <w:rPr>
          <w:rFonts w:ascii="Times New Roman" w:eastAsia="Times New Roman" w:hAnsi="Times New Roman" w:cs="Times New Roman"/>
          <w:color w:val="212529"/>
          <w:sz w:val="32"/>
          <w:szCs w:val="32"/>
          <w:lang w:eastAsia="ru-RU"/>
        </w:rPr>
        <w:t>28.10.2022</w:t>
      </w:r>
      <w:r w:rsidR="00101A14">
        <w:rPr>
          <w:rFonts w:ascii="Times New Roman" w:eastAsia="Times New Roman" w:hAnsi="Times New Roman" w:cs="Times New Roman"/>
          <w:color w:val="212529"/>
          <w:sz w:val="32"/>
          <w:szCs w:val="32"/>
          <w:lang w:eastAsia="ru-RU"/>
        </w:rPr>
        <w:t xml:space="preserve"> УЦ ФНС России </w:t>
      </w:r>
      <w:r w:rsidR="00FB31BF" w:rsidRPr="00101A14">
        <w:rPr>
          <w:rFonts w:ascii="Times New Roman" w:eastAsia="Times New Roman" w:hAnsi="Times New Roman" w:cs="Times New Roman"/>
          <w:color w:val="212529"/>
          <w:sz w:val="32"/>
          <w:szCs w:val="32"/>
          <w:lang w:eastAsia="ru-RU"/>
        </w:rPr>
        <w:t xml:space="preserve"> выдаются КСКПЭП </w:t>
      </w:r>
      <w:r w:rsidR="00101A14">
        <w:rPr>
          <w:rFonts w:ascii="Times New Roman" w:eastAsia="Times New Roman" w:hAnsi="Times New Roman" w:cs="Times New Roman"/>
          <w:color w:val="212529"/>
          <w:sz w:val="32"/>
          <w:szCs w:val="32"/>
          <w:lang w:eastAsia="ru-RU"/>
        </w:rPr>
        <w:t xml:space="preserve"> </w:t>
      </w:r>
      <w:r w:rsidR="00FB31BF" w:rsidRPr="00101A14">
        <w:rPr>
          <w:rFonts w:ascii="Times New Roman" w:eastAsia="Times New Roman" w:hAnsi="Times New Roman" w:cs="Times New Roman"/>
          <w:color w:val="212529"/>
          <w:sz w:val="32"/>
          <w:szCs w:val="32"/>
          <w:lang w:eastAsia="ru-RU"/>
        </w:rPr>
        <w:t xml:space="preserve">со </w:t>
      </w:r>
      <w:r w:rsidR="00FB31BF" w:rsidRPr="00101A14">
        <w:rPr>
          <w:rFonts w:ascii="Times New Roman" w:eastAsia="Times New Roman" w:hAnsi="Times New Roman" w:cs="Times New Roman"/>
          <w:color w:val="212529"/>
          <w:sz w:val="32"/>
          <w:szCs w:val="32"/>
          <w:lang w:eastAsia="ru-RU"/>
        </w:rPr>
        <w:t xml:space="preserve">встроенной лицензией </w:t>
      </w:r>
      <w:r w:rsidR="00FB31BF" w:rsidRPr="00101A14">
        <w:rPr>
          <w:rFonts w:ascii="Times New Roman" w:eastAsia="Times New Roman" w:hAnsi="Times New Roman" w:cs="Times New Roman"/>
          <w:color w:val="212529"/>
          <w:sz w:val="32"/>
          <w:szCs w:val="32"/>
          <w:lang w:eastAsia="ru-RU"/>
        </w:rPr>
        <w:t xml:space="preserve">на использование </w:t>
      </w:r>
      <w:r w:rsidR="00FB31BF" w:rsidRPr="00101A14">
        <w:rPr>
          <w:rFonts w:ascii="Times New Roman" w:eastAsia="Times New Roman" w:hAnsi="Times New Roman" w:cs="Times New Roman"/>
          <w:color w:val="212529"/>
          <w:sz w:val="32"/>
          <w:szCs w:val="32"/>
          <w:lang w:eastAsia="ru-RU"/>
        </w:rPr>
        <w:t xml:space="preserve">КриптоПро </w:t>
      </w:r>
      <w:r w:rsidR="00FB31BF" w:rsidRPr="00101A14">
        <w:rPr>
          <w:rFonts w:ascii="Times New Roman" w:eastAsia="Times New Roman" w:hAnsi="Times New Roman" w:cs="Times New Roman"/>
          <w:color w:val="212529"/>
          <w:sz w:val="32"/>
          <w:szCs w:val="32"/>
          <w:lang w:eastAsia="ru-RU"/>
        </w:rPr>
        <w:t>CSP</w:t>
      </w:r>
      <w:r w:rsidR="00FB31BF" w:rsidRPr="00101A14">
        <w:rPr>
          <w:rFonts w:ascii="Times New Roman" w:eastAsia="Times New Roman" w:hAnsi="Times New Roman" w:cs="Times New Roman"/>
          <w:color w:val="212529"/>
          <w:sz w:val="32"/>
          <w:szCs w:val="32"/>
          <w:lang w:eastAsia="ru-RU"/>
        </w:rPr>
        <w:t xml:space="preserve">. </w:t>
      </w:r>
      <w:r w:rsidR="00FB31BF" w:rsidRPr="00101A14">
        <w:rPr>
          <w:rFonts w:ascii="Times New Roman" w:eastAsia="Times New Roman" w:hAnsi="Times New Roman" w:cs="Times New Roman"/>
          <w:color w:val="212529"/>
          <w:sz w:val="32"/>
          <w:szCs w:val="32"/>
          <w:lang w:eastAsia="ru-RU"/>
        </w:rPr>
        <w:t>Срок действия такой лицензии ограничивается сроком действия КЭП. Воспользуйтесь этой возможностью!</w:t>
      </w:r>
    </w:p>
    <w:p w:rsidR="009E0586" w:rsidRDefault="009E0586" w:rsidP="009E0586">
      <w:pPr>
        <w:spacing w:after="0"/>
        <w:ind w:firstLine="709"/>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Приглашаем заявителей для получения квалифицированных сертификатов в УЦ ФНС России! </w:t>
      </w:r>
    </w:p>
    <w:p w:rsidR="00A278C0" w:rsidRDefault="00A278C0" w:rsidP="0038683B">
      <w:pPr>
        <w:spacing w:after="0"/>
        <w:ind w:firstLine="567"/>
        <w:jc w:val="both"/>
        <w:rPr>
          <w:rFonts w:ascii="Times New Roman" w:eastAsia="Times New Roman" w:hAnsi="Times New Roman" w:cs="Times New Roman"/>
          <w:color w:val="212529"/>
          <w:sz w:val="32"/>
          <w:szCs w:val="32"/>
          <w:lang w:eastAsia="ru-RU"/>
        </w:rPr>
      </w:pPr>
    </w:p>
    <w:p w:rsidR="00A278C0" w:rsidRDefault="00A278C0" w:rsidP="0038683B">
      <w:pPr>
        <w:spacing w:after="0"/>
        <w:ind w:firstLine="567"/>
        <w:jc w:val="both"/>
        <w:rPr>
          <w:rFonts w:ascii="Times New Roman" w:eastAsia="Times New Roman" w:hAnsi="Times New Roman" w:cs="Times New Roman"/>
          <w:color w:val="212529"/>
          <w:sz w:val="32"/>
          <w:szCs w:val="32"/>
          <w:lang w:eastAsia="ru-RU"/>
        </w:rPr>
      </w:pPr>
    </w:p>
    <w:p w:rsidR="00A278C0" w:rsidRDefault="00A278C0" w:rsidP="0038683B">
      <w:pPr>
        <w:spacing w:after="0"/>
        <w:ind w:firstLine="567"/>
        <w:jc w:val="both"/>
        <w:rPr>
          <w:rFonts w:ascii="Times New Roman" w:eastAsia="Times New Roman" w:hAnsi="Times New Roman" w:cs="Times New Roman"/>
          <w:color w:val="212529"/>
          <w:sz w:val="32"/>
          <w:szCs w:val="32"/>
          <w:lang w:eastAsia="ru-RU"/>
        </w:rPr>
      </w:pPr>
    </w:p>
    <w:p w:rsidR="00A278C0" w:rsidRDefault="00A278C0" w:rsidP="0038683B">
      <w:pPr>
        <w:spacing w:after="0"/>
        <w:ind w:firstLine="567"/>
        <w:jc w:val="both"/>
        <w:rPr>
          <w:rFonts w:ascii="Times New Roman" w:eastAsia="Times New Roman" w:hAnsi="Times New Roman" w:cs="Times New Roman"/>
          <w:color w:val="212529"/>
          <w:sz w:val="32"/>
          <w:szCs w:val="32"/>
          <w:lang w:eastAsia="ru-RU"/>
        </w:rPr>
      </w:pPr>
    </w:p>
    <w:p w:rsidR="006A2E00" w:rsidRDefault="006A2E00" w:rsidP="005F4B8A">
      <w:pPr>
        <w:spacing w:after="0"/>
        <w:ind w:firstLine="567"/>
        <w:jc w:val="both"/>
        <w:rPr>
          <w:rFonts w:ascii="Times New Roman" w:eastAsia="Times New Roman" w:hAnsi="Times New Roman" w:cs="Times New Roman"/>
          <w:color w:val="212529"/>
          <w:sz w:val="32"/>
          <w:szCs w:val="32"/>
          <w:lang w:eastAsia="ru-RU"/>
        </w:rPr>
      </w:pPr>
    </w:p>
    <w:p w:rsidR="000941E1" w:rsidRDefault="000941E1" w:rsidP="005F4B8A">
      <w:pPr>
        <w:spacing w:after="0"/>
        <w:ind w:firstLine="567"/>
        <w:jc w:val="both"/>
        <w:rPr>
          <w:rFonts w:ascii="Times New Roman" w:eastAsia="Times New Roman" w:hAnsi="Times New Roman" w:cs="Times New Roman"/>
          <w:color w:val="212529"/>
          <w:sz w:val="32"/>
          <w:szCs w:val="32"/>
          <w:lang w:eastAsia="ru-RU"/>
        </w:rPr>
      </w:pPr>
    </w:p>
    <w:p w:rsidR="005F4B8A" w:rsidRDefault="005F4B8A" w:rsidP="005F4B8A">
      <w:pPr>
        <w:spacing w:after="0"/>
        <w:ind w:firstLine="567"/>
        <w:jc w:val="both"/>
        <w:rPr>
          <w:rFonts w:ascii="Times New Roman" w:eastAsia="Times New Roman" w:hAnsi="Times New Roman" w:cs="Times New Roman"/>
          <w:b/>
          <w:color w:val="212529"/>
          <w:sz w:val="32"/>
          <w:szCs w:val="32"/>
          <w:lang w:eastAsia="ru-RU"/>
        </w:rPr>
      </w:pPr>
      <w:r>
        <w:rPr>
          <w:rFonts w:ascii="Times New Roman" w:eastAsia="Times New Roman" w:hAnsi="Times New Roman" w:cs="Times New Roman"/>
          <w:color w:val="212529"/>
          <w:sz w:val="32"/>
          <w:szCs w:val="32"/>
          <w:lang w:eastAsia="ru-RU"/>
        </w:rPr>
        <w:t xml:space="preserve">4.  </w:t>
      </w:r>
      <w:r>
        <w:rPr>
          <w:rFonts w:ascii="Times New Roman" w:eastAsia="Times New Roman" w:hAnsi="Times New Roman" w:cs="Times New Roman"/>
          <w:b/>
          <w:color w:val="212529"/>
          <w:sz w:val="32"/>
          <w:szCs w:val="32"/>
          <w:lang w:eastAsia="ru-RU"/>
        </w:rPr>
        <w:t xml:space="preserve">Порядок </w:t>
      </w:r>
      <w:r w:rsidRPr="0006000A">
        <w:rPr>
          <w:rFonts w:ascii="Times New Roman" w:eastAsia="Times New Roman" w:hAnsi="Times New Roman" w:cs="Times New Roman"/>
          <w:b/>
          <w:color w:val="212529"/>
          <w:sz w:val="32"/>
          <w:szCs w:val="32"/>
          <w:lang w:eastAsia="ru-RU"/>
        </w:rPr>
        <w:t>получения КЭП в УЦ ФНС России.</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sidRPr="000E3C42">
        <w:rPr>
          <w:rFonts w:ascii="Times New Roman" w:eastAsia="Times New Roman" w:hAnsi="Times New Roman" w:cs="Times New Roman"/>
          <w:color w:val="212529"/>
          <w:sz w:val="32"/>
          <w:szCs w:val="32"/>
          <w:lang w:eastAsia="ru-RU"/>
        </w:rPr>
        <w:t>Как нужно действовать</w:t>
      </w:r>
      <w:r w:rsidR="00101A14">
        <w:rPr>
          <w:rFonts w:ascii="Times New Roman" w:eastAsia="Times New Roman" w:hAnsi="Times New Roman" w:cs="Times New Roman"/>
          <w:color w:val="212529"/>
          <w:sz w:val="32"/>
          <w:szCs w:val="32"/>
          <w:lang w:eastAsia="ru-RU"/>
        </w:rPr>
        <w:t>, чтобы получить КЭП</w:t>
      </w:r>
      <w:r w:rsidRPr="000E3C42">
        <w:rPr>
          <w:rFonts w:ascii="Times New Roman" w:eastAsia="Times New Roman" w:hAnsi="Times New Roman" w:cs="Times New Roman"/>
          <w:color w:val="212529"/>
          <w:sz w:val="32"/>
          <w:szCs w:val="32"/>
          <w:lang w:eastAsia="ru-RU"/>
        </w:rPr>
        <w:t xml:space="preserve">? </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Первое – по возможности подготовить заявление</w:t>
      </w:r>
      <w:r w:rsidR="00AB2DF0">
        <w:rPr>
          <w:rFonts w:ascii="Times New Roman" w:eastAsia="Times New Roman" w:hAnsi="Times New Roman" w:cs="Times New Roman"/>
          <w:color w:val="212529"/>
          <w:sz w:val="32"/>
          <w:szCs w:val="32"/>
          <w:lang w:eastAsia="ru-RU"/>
        </w:rPr>
        <w:t>.</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684DBBCE" wp14:editId="55859EB2">
            <wp:extent cx="6152515" cy="427101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4271010"/>
                    </a:xfrm>
                    <a:prstGeom prst="rect">
                      <a:avLst/>
                    </a:prstGeom>
                  </pic:spPr>
                </pic:pic>
              </a:graphicData>
            </a:graphic>
          </wp:inline>
        </w:drawing>
      </w:r>
    </w:p>
    <w:p w:rsidR="00AB2DF0" w:rsidRDefault="005F4B8A" w:rsidP="005F4B8A">
      <w:pPr>
        <w:spacing w:after="0"/>
        <w:ind w:firstLine="567"/>
        <w:jc w:val="both"/>
        <w:rPr>
          <w:rFonts w:ascii="Times New Roman" w:eastAsia="Times New Roman" w:hAnsi="Times New Roman" w:cs="Times New Roman"/>
          <w:color w:val="212529"/>
          <w:sz w:val="32"/>
          <w:szCs w:val="32"/>
          <w:lang w:eastAsia="ru-RU"/>
        </w:rPr>
      </w:pPr>
      <w:r w:rsidRPr="000E3C42">
        <w:rPr>
          <w:rFonts w:ascii="Times New Roman" w:eastAsia="Times New Roman" w:hAnsi="Times New Roman" w:cs="Times New Roman"/>
          <w:color w:val="212529"/>
          <w:sz w:val="32"/>
          <w:szCs w:val="32"/>
          <w:lang w:eastAsia="ru-RU"/>
        </w:rPr>
        <w:t>ФНС России реализован функционал подачи заявления о выпуске к</w:t>
      </w:r>
      <w:r>
        <w:rPr>
          <w:rFonts w:ascii="Times New Roman" w:eastAsia="Times New Roman" w:hAnsi="Times New Roman" w:cs="Times New Roman"/>
          <w:color w:val="212529"/>
          <w:sz w:val="32"/>
          <w:szCs w:val="32"/>
          <w:lang w:eastAsia="ru-RU"/>
        </w:rPr>
        <w:t xml:space="preserve">люча электронной подписи </w:t>
      </w:r>
      <w:r w:rsidRPr="00724617">
        <w:rPr>
          <w:rFonts w:ascii="Times New Roman" w:eastAsia="Times New Roman" w:hAnsi="Times New Roman" w:cs="Times New Roman"/>
          <w:color w:val="212529"/>
          <w:sz w:val="32"/>
          <w:szCs w:val="32"/>
          <w:lang w:eastAsia="ru-RU"/>
        </w:rPr>
        <w:t xml:space="preserve">через </w:t>
      </w:r>
      <w:r>
        <w:rPr>
          <w:rFonts w:ascii="Times New Roman" w:eastAsia="Times New Roman" w:hAnsi="Times New Roman" w:cs="Times New Roman"/>
          <w:color w:val="212529"/>
          <w:sz w:val="32"/>
          <w:szCs w:val="32"/>
          <w:lang w:eastAsia="ru-RU"/>
        </w:rPr>
        <w:t>интернет сервисы ФНС России: «</w:t>
      </w:r>
      <w:r w:rsidRPr="00BD5D45">
        <w:rPr>
          <w:rFonts w:ascii="Times New Roman" w:eastAsia="Times New Roman" w:hAnsi="Times New Roman" w:cs="Times New Roman"/>
          <w:color w:val="212529"/>
          <w:sz w:val="32"/>
          <w:szCs w:val="32"/>
          <w:lang w:eastAsia="ru-RU"/>
        </w:rPr>
        <w:t>Личный кабинет налогоплательщика – физического лица</w:t>
      </w:r>
      <w:r>
        <w:rPr>
          <w:rFonts w:ascii="Times New Roman" w:eastAsia="Times New Roman" w:hAnsi="Times New Roman" w:cs="Times New Roman"/>
          <w:color w:val="212529"/>
          <w:sz w:val="32"/>
          <w:szCs w:val="32"/>
          <w:lang w:eastAsia="ru-RU"/>
        </w:rPr>
        <w:t>»,</w:t>
      </w:r>
      <w:r w:rsidRPr="00BD5D45">
        <w:rPr>
          <w:rFonts w:ascii="Times New Roman" w:eastAsia="Times New Roman" w:hAnsi="Times New Roman" w:cs="Times New Roman"/>
          <w:color w:val="212529"/>
          <w:sz w:val="32"/>
          <w:szCs w:val="32"/>
          <w:lang w:eastAsia="ru-RU"/>
        </w:rPr>
        <w:t xml:space="preserve"> </w:t>
      </w:r>
      <w:r w:rsidRPr="00724617">
        <w:rPr>
          <w:rFonts w:ascii="Times New Roman" w:eastAsia="Times New Roman" w:hAnsi="Times New Roman" w:cs="Times New Roman"/>
          <w:color w:val="212529"/>
          <w:sz w:val="32"/>
          <w:szCs w:val="32"/>
          <w:lang w:eastAsia="ru-RU"/>
        </w:rPr>
        <w:t xml:space="preserve">«Личный кабинет </w:t>
      </w:r>
      <w:r>
        <w:rPr>
          <w:rFonts w:ascii="Times New Roman" w:eastAsia="Times New Roman" w:hAnsi="Times New Roman" w:cs="Times New Roman"/>
          <w:color w:val="212529"/>
          <w:sz w:val="32"/>
          <w:szCs w:val="32"/>
          <w:lang w:eastAsia="ru-RU"/>
        </w:rPr>
        <w:t xml:space="preserve">индивидуального предпринимателя» и «Личный кабинет юридического лица». </w:t>
      </w:r>
    </w:p>
    <w:p w:rsidR="005F4B8A" w:rsidRDefault="005F4B8A" w:rsidP="005F4B8A">
      <w:pPr>
        <w:spacing w:after="0"/>
        <w:ind w:firstLine="567"/>
        <w:jc w:val="both"/>
        <w:rPr>
          <w:rFonts w:ascii="Times New Roman" w:eastAsia="Times New Roman" w:hAnsi="Times New Roman" w:cs="Times New Roman"/>
          <w:color w:val="212529"/>
          <w:sz w:val="32"/>
          <w:szCs w:val="32"/>
          <w:lang w:eastAsia="ru-RU"/>
        </w:rPr>
      </w:pPr>
      <w:r w:rsidRPr="000E3C42">
        <w:rPr>
          <w:rFonts w:ascii="Times New Roman" w:eastAsia="Times New Roman" w:hAnsi="Times New Roman" w:cs="Times New Roman"/>
          <w:color w:val="212529"/>
          <w:sz w:val="32"/>
          <w:szCs w:val="32"/>
          <w:lang w:eastAsia="ru-RU"/>
        </w:rPr>
        <w:t>После заполнения формы заявителю предлагается выбрать удобное место и время для визита в УЦ ФНС России. К моменту посещения заявителя его данные, указанные в электронном заявлении, уже будут верифицированы.</w:t>
      </w:r>
      <w:r>
        <w:rPr>
          <w:rFonts w:ascii="Times New Roman" w:eastAsia="Times New Roman" w:hAnsi="Times New Roman" w:cs="Times New Roman"/>
          <w:color w:val="212529"/>
          <w:sz w:val="32"/>
          <w:szCs w:val="32"/>
          <w:lang w:eastAsia="ru-RU"/>
        </w:rPr>
        <w:t xml:space="preserve"> </w:t>
      </w:r>
    </w:p>
    <w:p w:rsidR="00AB2DF0" w:rsidRDefault="00AB2DF0" w:rsidP="00AB2DF0">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Эти действия позволят </w:t>
      </w:r>
      <w:r w:rsidRPr="00B968BA">
        <w:rPr>
          <w:rFonts w:ascii="Times New Roman" w:eastAsia="Times New Roman" w:hAnsi="Times New Roman" w:cs="Times New Roman"/>
          <w:color w:val="212529"/>
          <w:sz w:val="32"/>
          <w:szCs w:val="32"/>
          <w:lang w:eastAsia="ru-RU"/>
        </w:rPr>
        <w:t>исключ</w:t>
      </w:r>
      <w:r>
        <w:rPr>
          <w:rFonts w:ascii="Times New Roman" w:eastAsia="Times New Roman" w:hAnsi="Times New Roman" w:cs="Times New Roman"/>
          <w:color w:val="212529"/>
          <w:sz w:val="32"/>
          <w:szCs w:val="32"/>
          <w:lang w:eastAsia="ru-RU"/>
        </w:rPr>
        <w:t>ить</w:t>
      </w:r>
      <w:r w:rsidRPr="00B968BA">
        <w:rPr>
          <w:rFonts w:ascii="Times New Roman" w:eastAsia="Times New Roman" w:hAnsi="Times New Roman" w:cs="Times New Roman"/>
          <w:color w:val="212529"/>
          <w:sz w:val="32"/>
          <w:szCs w:val="32"/>
          <w:lang w:eastAsia="ru-RU"/>
        </w:rPr>
        <w:t xml:space="preserve"> случаи отказа в выдаче </w:t>
      </w:r>
      <w:r>
        <w:rPr>
          <w:rFonts w:ascii="Times New Roman" w:eastAsia="Times New Roman" w:hAnsi="Times New Roman" w:cs="Times New Roman"/>
          <w:color w:val="212529"/>
          <w:sz w:val="32"/>
          <w:szCs w:val="32"/>
          <w:lang w:eastAsia="ru-RU"/>
        </w:rPr>
        <w:t>сертификата</w:t>
      </w:r>
      <w:r w:rsidRPr="00B968BA">
        <w:rPr>
          <w:rFonts w:ascii="Times New Roman" w:eastAsia="Times New Roman" w:hAnsi="Times New Roman" w:cs="Times New Roman"/>
          <w:color w:val="212529"/>
          <w:sz w:val="32"/>
          <w:szCs w:val="32"/>
          <w:lang w:eastAsia="ru-RU"/>
        </w:rPr>
        <w:t xml:space="preserve"> по причине несоответствия сведений заявителя, данным, содержащимся в информационных системах.</w:t>
      </w:r>
    </w:p>
    <w:p w:rsidR="00AB2DF0" w:rsidRDefault="00AB2DF0" w:rsidP="00AB2DF0">
      <w:pPr>
        <w:spacing w:after="0"/>
        <w:ind w:firstLine="709"/>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Если  по каким-то причинам  предварительно заявление не будет подготовлено, его можно будет заполнить непосредственно в точке выдачи УЦ ФНС России.</w:t>
      </w:r>
    </w:p>
    <w:p w:rsidR="00A278C0" w:rsidRDefault="00A278C0" w:rsidP="00AB2DF0">
      <w:pPr>
        <w:spacing w:after="0"/>
        <w:ind w:firstLine="709"/>
        <w:jc w:val="both"/>
        <w:rPr>
          <w:rFonts w:ascii="Times New Roman" w:eastAsia="Times New Roman" w:hAnsi="Times New Roman" w:cs="Times New Roman"/>
          <w:color w:val="212529"/>
          <w:sz w:val="32"/>
          <w:szCs w:val="32"/>
          <w:lang w:eastAsia="ru-RU"/>
        </w:rPr>
      </w:pPr>
    </w:p>
    <w:p w:rsidR="00A278C0" w:rsidRDefault="00A278C0" w:rsidP="00AB2DF0">
      <w:pPr>
        <w:spacing w:after="0"/>
        <w:ind w:firstLine="709"/>
        <w:jc w:val="both"/>
        <w:rPr>
          <w:rFonts w:ascii="Times New Roman" w:eastAsia="Times New Roman" w:hAnsi="Times New Roman" w:cs="Times New Roman"/>
          <w:color w:val="212529"/>
          <w:sz w:val="32"/>
          <w:szCs w:val="32"/>
          <w:lang w:eastAsia="ru-RU"/>
        </w:rPr>
      </w:pPr>
    </w:p>
    <w:p w:rsidR="00A278C0" w:rsidRDefault="00A278C0" w:rsidP="00AB2DF0">
      <w:pPr>
        <w:spacing w:after="0"/>
        <w:ind w:firstLine="709"/>
        <w:jc w:val="both"/>
        <w:rPr>
          <w:rFonts w:ascii="Times New Roman" w:eastAsia="Times New Roman" w:hAnsi="Times New Roman" w:cs="Times New Roman"/>
          <w:color w:val="212529"/>
          <w:sz w:val="32"/>
          <w:szCs w:val="32"/>
          <w:lang w:eastAsia="ru-RU"/>
        </w:rPr>
      </w:pPr>
    </w:p>
    <w:p w:rsidR="00AB2DF0" w:rsidRDefault="00AB2DF0" w:rsidP="00AB2DF0">
      <w:pPr>
        <w:spacing w:after="0"/>
        <w:ind w:firstLine="567"/>
        <w:jc w:val="both"/>
        <w:rPr>
          <w:rFonts w:ascii="Times New Roman" w:eastAsia="Times New Roman" w:hAnsi="Times New Roman" w:cs="Times New Roman"/>
          <w:b/>
          <w:color w:val="212529"/>
          <w:sz w:val="32"/>
          <w:szCs w:val="32"/>
          <w:lang w:eastAsia="ru-RU"/>
        </w:rPr>
      </w:pPr>
      <w:r>
        <w:rPr>
          <w:rFonts w:ascii="Times New Roman" w:eastAsia="Times New Roman" w:hAnsi="Times New Roman" w:cs="Times New Roman"/>
          <w:color w:val="212529"/>
          <w:sz w:val="32"/>
          <w:szCs w:val="32"/>
          <w:lang w:eastAsia="ru-RU"/>
        </w:rPr>
        <w:t>5</w:t>
      </w:r>
      <w:r w:rsidRPr="00AB2DF0">
        <w:rPr>
          <w:rFonts w:ascii="Times New Roman" w:eastAsia="Times New Roman" w:hAnsi="Times New Roman" w:cs="Times New Roman"/>
          <w:b/>
          <w:color w:val="212529"/>
          <w:sz w:val="32"/>
          <w:szCs w:val="32"/>
          <w:lang w:eastAsia="ru-RU"/>
        </w:rPr>
        <w:t>.  Куда обращаться за получением  КЭП</w:t>
      </w:r>
    </w:p>
    <w:p w:rsidR="00AB2DF0" w:rsidRDefault="000941E1" w:rsidP="00AB2DF0">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63C57CDD" wp14:editId="7F9FF0F0">
            <wp:extent cx="6152515" cy="435546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4355465"/>
                    </a:xfrm>
                    <a:prstGeom prst="rect">
                      <a:avLst/>
                    </a:prstGeom>
                  </pic:spPr>
                </pic:pic>
              </a:graphicData>
            </a:graphic>
          </wp:inline>
        </w:drawing>
      </w:r>
    </w:p>
    <w:p w:rsidR="00AB2DF0" w:rsidRDefault="00AB2DF0" w:rsidP="00AB2DF0">
      <w:pPr>
        <w:spacing w:after="0"/>
        <w:ind w:firstLine="567"/>
        <w:jc w:val="both"/>
        <w:rPr>
          <w:rFonts w:ascii="Times New Roman" w:eastAsia="Times New Roman" w:hAnsi="Times New Roman" w:cs="Times New Roman"/>
          <w:color w:val="212529"/>
          <w:sz w:val="32"/>
          <w:szCs w:val="32"/>
          <w:lang w:eastAsia="ru-RU"/>
        </w:rPr>
      </w:pPr>
      <w:r w:rsidRPr="000E3C42">
        <w:rPr>
          <w:rFonts w:ascii="Times New Roman" w:eastAsia="Times New Roman" w:hAnsi="Times New Roman" w:cs="Times New Roman"/>
          <w:color w:val="212529"/>
          <w:sz w:val="32"/>
          <w:szCs w:val="32"/>
          <w:lang w:eastAsia="ru-RU"/>
        </w:rPr>
        <w:t xml:space="preserve">Государственная услуга по выдаче квалифицированного сертификата предоставляется в операционных залах налоговых органов </w:t>
      </w:r>
      <w:r>
        <w:rPr>
          <w:rFonts w:ascii="Times New Roman" w:eastAsia="Times New Roman" w:hAnsi="Times New Roman" w:cs="Times New Roman"/>
          <w:color w:val="212529"/>
          <w:sz w:val="32"/>
          <w:szCs w:val="32"/>
          <w:lang w:eastAsia="ru-RU"/>
        </w:rPr>
        <w:t xml:space="preserve">по экстерриториальному принципу (вне зависимости от того в каком налоговом органе налогоплательщик состоит на учете). </w:t>
      </w:r>
      <w:r w:rsidRPr="000E3C42">
        <w:rPr>
          <w:rFonts w:ascii="Times New Roman" w:eastAsia="Times New Roman" w:hAnsi="Times New Roman" w:cs="Times New Roman"/>
          <w:color w:val="212529"/>
          <w:sz w:val="32"/>
          <w:szCs w:val="32"/>
          <w:lang w:eastAsia="ru-RU"/>
        </w:rPr>
        <w:t xml:space="preserve">С перечнем таких подразделений, в которых расположены точки выдачи </w:t>
      </w:r>
      <w:r>
        <w:rPr>
          <w:rFonts w:ascii="Times New Roman" w:eastAsia="Times New Roman" w:hAnsi="Times New Roman" w:cs="Times New Roman"/>
          <w:color w:val="212529"/>
          <w:sz w:val="32"/>
          <w:szCs w:val="32"/>
          <w:lang w:eastAsia="ru-RU"/>
        </w:rPr>
        <w:t>сертификатов</w:t>
      </w:r>
      <w:r w:rsidRPr="000E3C42">
        <w:rPr>
          <w:rFonts w:ascii="Times New Roman" w:eastAsia="Times New Roman" w:hAnsi="Times New Roman" w:cs="Times New Roman"/>
          <w:color w:val="212529"/>
          <w:sz w:val="32"/>
          <w:szCs w:val="32"/>
          <w:lang w:eastAsia="ru-RU"/>
        </w:rPr>
        <w:t xml:space="preserve">, можно ознакомиться на сайте ФНС России в разделе </w:t>
      </w:r>
      <w:r>
        <w:rPr>
          <w:rFonts w:ascii="Times New Roman" w:eastAsia="Times New Roman" w:hAnsi="Times New Roman" w:cs="Times New Roman"/>
          <w:color w:val="212529"/>
          <w:sz w:val="32"/>
          <w:szCs w:val="32"/>
          <w:lang w:eastAsia="ru-RU"/>
        </w:rPr>
        <w:t>«</w:t>
      </w:r>
      <w:r w:rsidRPr="000E3C42">
        <w:rPr>
          <w:rFonts w:ascii="Times New Roman" w:eastAsia="Times New Roman" w:hAnsi="Times New Roman" w:cs="Times New Roman"/>
          <w:color w:val="212529"/>
          <w:sz w:val="32"/>
          <w:szCs w:val="32"/>
          <w:lang w:eastAsia="ru-RU"/>
        </w:rPr>
        <w:t>Удостоверяющий центр ФНС России</w:t>
      </w:r>
      <w:r>
        <w:rPr>
          <w:rFonts w:ascii="Times New Roman" w:eastAsia="Times New Roman" w:hAnsi="Times New Roman" w:cs="Times New Roman"/>
          <w:color w:val="212529"/>
          <w:sz w:val="32"/>
          <w:szCs w:val="32"/>
          <w:lang w:eastAsia="ru-RU"/>
        </w:rPr>
        <w:t>»</w:t>
      </w:r>
      <w:r w:rsidRPr="000E3C42">
        <w:rPr>
          <w:rFonts w:ascii="Times New Roman" w:eastAsia="Times New Roman" w:hAnsi="Times New Roman" w:cs="Times New Roman"/>
          <w:color w:val="212529"/>
          <w:sz w:val="32"/>
          <w:szCs w:val="32"/>
          <w:lang w:eastAsia="ru-RU"/>
        </w:rPr>
        <w:t>. На странице «Порядок получения электронной подписи». На сегодня в этом списке свыше 700 территориальных налоговых органов. Заявитель может обратиться в люб</w:t>
      </w:r>
      <w:r>
        <w:rPr>
          <w:rFonts w:ascii="Times New Roman" w:eastAsia="Times New Roman" w:hAnsi="Times New Roman" w:cs="Times New Roman"/>
          <w:color w:val="212529"/>
          <w:sz w:val="32"/>
          <w:szCs w:val="32"/>
          <w:lang w:eastAsia="ru-RU"/>
        </w:rPr>
        <w:t xml:space="preserve">ое </w:t>
      </w:r>
      <w:r w:rsidRPr="000E3C42">
        <w:rPr>
          <w:rFonts w:ascii="Times New Roman" w:eastAsia="Times New Roman" w:hAnsi="Times New Roman" w:cs="Times New Roman"/>
          <w:color w:val="212529"/>
          <w:sz w:val="32"/>
          <w:szCs w:val="32"/>
          <w:lang w:eastAsia="ru-RU"/>
        </w:rPr>
        <w:t xml:space="preserve">из </w:t>
      </w:r>
      <w:r>
        <w:rPr>
          <w:rFonts w:ascii="Times New Roman" w:eastAsia="Times New Roman" w:hAnsi="Times New Roman" w:cs="Times New Roman"/>
          <w:color w:val="212529"/>
          <w:sz w:val="32"/>
          <w:szCs w:val="32"/>
          <w:lang w:eastAsia="ru-RU"/>
        </w:rPr>
        <w:t>перечисленных подразделений</w:t>
      </w:r>
      <w:r w:rsidRPr="000E3C42">
        <w:rPr>
          <w:rFonts w:ascii="Times New Roman" w:eastAsia="Times New Roman" w:hAnsi="Times New Roman" w:cs="Times New Roman"/>
          <w:color w:val="212529"/>
          <w:sz w:val="32"/>
          <w:szCs w:val="32"/>
          <w:lang w:eastAsia="ru-RU"/>
        </w:rPr>
        <w:t>. Для удобства в перечне указан не только адрес, но и график работы подразделения.</w:t>
      </w:r>
      <w:r>
        <w:rPr>
          <w:rFonts w:ascii="Times New Roman" w:eastAsia="Times New Roman" w:hAnsi="Times New Roman" w:cs="Times New Roman"/>
          <w:color w:val="212529"/>
          <w:sz w:val="32"/>
          <w:szCs w:val="32"/>
          <w:lang w:eastAsia="ru-RU"/>
        </w:rPr>
        <w:t xml:space="preserve"> На территории Ханты-Мансийского автономного округа - Югры действуют 11 точек выдачи.</w:t>
      </w:r>
    </w:p>
    <w:p w:rsidR="00AB2DF0" w:rsidRDefault="00AB2DF0" w:rsidP="005F4B8A">
      <w:pPr>
        <w:spacing w:after="0"/>
        <w:ind w:firstLine="567"/>
        <w:jc w:val="both"/>
        <w:rPr>
          <w:rFonts w:ascii="Times New Roman" w:eastAsia="Times New Roman" w:hAnsi="Times New Roman" w:cs="Times New Roman"/>
          <w:color w:val="212529"/>
          <w:sz w:val="32"/>
          <w:szCs w:val="32"/>
          <w:lang w:eastAsia="ru-RU"/>
        </w:rPr>
      </w:pPr>
    </w:p>
    <w:p w:rsidR="00AB2DF0" w:rsidRDefault="000941E1" w:rsidP="005F4B8A">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3E62F587" wp14:editId="31DDE4A6">
            <wp:extent cx="6152515" cy="4356100"/>
            <wp:effectExtent l="0" t="0" r="63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356100"/>
                    </a:xfrm>
                    <a:prstGeom prst="rect">
                      <a:avLst/>
                    </a:prstGeom>
                  </pic:spPr>
                </pic:pic>
              </a:graphicData>
            </a:graphic>
          </wp:inline>
        </w:drawing>
      </w:r>
    </w:p>
    <w:p w:rsidR="00AB2DF0" w:rsidRDefault="00AB2DF0" w:rsidP="00AB2DF0">
      <w:pPr>
        <w:spacing w:after="0"/>
        <w:ind w:firstLine="567"/>
        <w:jc w:val="both"/>
        <w:rPr>
          <w:rFonts w:ascii="Times New Roman" w:eastAsia="Times New Roman" w:hAnsi="Times New Roman" w:cs="Times New Roman"/>
          <w:color w:val="212529"/>
          <w:sz w:val="32"/>
          <w:szCs w:val="32"/>
          <w:lang w:eastAsia="ru-RU"/>
        </w:rPr>
      </w:pPr>
      <w:r w:rsidRPr="003129BF">
        <w:rPr>
          <w:rFonts w:ascii="Times New Roman" w:eastAsia="Times New Roman" w:hAnsi="Times New Roman" w:cs="Times New Roman"/>
          <w:color w:val="212529"/>
          <w:sz w:val="32"/>
          <w:szCs w:val="32"/>
          <w:lang w:eastAsia="ru-RU"/>
        </w:rPr>
        <w:t>Следует упомянуть об институте Доверенных лиц УЦ ФНС России.</w:t>
      </w:r>
      <w:r>
        <w:rPr>
          <w:rFonts w:ascii="Times New Roman" w:eastAsia="Times New Roman" w:hAnsi="Times New Roman" w:cs="Times New Roman"/>
          <w:color w:val="212529"/>
          <w:sz w:val="32"/>
          <w:szCs w:val="32"/>
          <w:lang w:eastAsia="ru-RU"/>
        </w:rPr>
        <w:t xml:space="preserve"> </w:t>
      </w:r>
      <w:r w:rsidRPr="003129BF">
        <w:rPr>
          <w:rFonts w:ascii="Times New Roman" w:eastAsia="Times New Roman" w:hAnsi="Times New Roman" w:cs="Times New Roman"/>
          <w:color w:val="212529"/>
          <w:sz w:val="32"/>
          <w:szCs w:val="32"/>
          <w:lang w:eastAsia="ru-RU"/>
        </w:rPr>
        <w:t>Закон № 63-ФЗ позволяет УЦ ФНС России прибегать к помощи доверенных лиц.</w:t>
      </w:r>
      <w:r>
        <w:rPr>
          <w:rFonts w:ascii="Times New Roman" w:eastAsia="Times New Roman" w:hAnsi="Times New Roman" w:cs="Times New Roman"/>
          <w:color w:val="212529"/>
          <w:sz w:val="32"/>
          <w:szCs w:val="32"/>
          <w:lang w:eastAsia="ru-RU"/>
        </w:rPr>
        <w:t xml:space="preserve"> </w:t>
      </w:r>
      <w:r w:rsidRPr="003129BF">
        <w:rPr>
          <w:rFonts w:ascii="Times New Roman" w:eastAsia="Times New Roman" w:hAnsi="Times New Roman" w:cs="Times New Roman"/>
          <w:color w:val="212529"/>
          <w:sz w:val="32"/>
          <w:szCs w:val="32"/>
          <w:lang w:eastAsia="ru-RU"/>
        </w:rPr>
        <w:t xml:space="preserve">Это прошедшие специальный отбор аккредитованные УЦ, которые наделяются полномочиями </w:t>
      </w:r>
      <w:r w:rsidRPr="002619CB">
        <w:rPr>
          <w:rFonts w:ascii="Times New Roman" w:eastAsia="Times New Roman" w:hAnsi="Times New Roman" w:cs="Times New Roman"/>
          <w:b/>
          <w:color w:val="212529"/>
          <w:sz w:val="32"/>
          <w:szCs w:val="32"/>
          <w:lang w:eastAsia="ru-RU"/>
        </w:rPr>
        <w:t>по приему заявлений о выдаче квалифицированных сертификатов ключа электронной подписи с последующей их выдачей от имени УЦ ФНС России</w:t>
      </w:r>
      <w:r w:rsidRPr="003129BF">
        <w:rPr>
          <w:rFonts w:ascii="Times New Roman" w:eastAsia="Times New Roman" w:hAnsi="Times New Roman" w:cs="Times New Roman"/>
          <w:color w:val="212529"/>
          <w:sz w:val="32"/>
          <w:szCs w:val="32"/>
          <w:lang w:eastAsia="ru-RU"/>
        </w:rPr>
        <w:t>.</w:t>
      </w:r>
      <w:r w:rsidR="002619CB">
        <w:rPr>
          <w:rFonts w:ascii="Times New Roman" w:eastAsia="Times New Roman" w:hAnsi="Times New Roman" w:cs="Times New Roman"/>
          <w:color w:val="212529"/>
          <w:sz w:val="32"/>
          <w:szCs w:val="32"/>
          <w:lang w:eastAsia="ru-RU"/>
        </w:rPr>
        <w:t xml:space="preserve"> Эти действия они выполняют  на безвозмездной основе – бесплатно.</w:t>
      </w:r>
    </w:p>
    <w:p w:rsidR="00AB2DF0" w:rsidRDefault="00AB2DF0" w:rsidP="00AB2DF0">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В</w:t>
      </w:r>
      <w:r w:rsidRPr="003129BF">
        <w:rPr>
          <w:rFonts w:ascii="Times New Roman" w:eastAsia="Times New Roman" w:hAnsi="Times New Roman" w:cs="Times New Roman"/>
          <w:color w:val="212529"/>
          <w:sz w:val="32"/>
          <w:szCs w:val="32"/>
          <w:lang w:eastAsia="ru-RU"/>
        </w:rPr>
        <w:t xml:space="preserve"> настоящее время принято решение о признании до</w:t>
      </w:r>
      <w:r>
        <w:rPr>
          <w:rFonts w:ascii="Times New Roman" w:eastAsia="Times New Roman" w:hAnsi="Times New Roman" w:cs="Times New Roman"/>
          <w:color w:val="212529"/>
          <w:sz w:val="32"/>
          <w:szCs w:val="32"/>
          <w:lang w:eastAsia="ru-RU"/>
        </w:rPr>
        <w:t>веренными лицами ПАО «Сбербанк»</w:t>
      </w:r>
      <w:r w:rsidRPr="003129BF">
        <w:rPr>
          <w:rFonts w:ascii="Times New Roman" w:eastAsia="Times New Roman" w:hAnsi="Times New Roman" w:cs="Times New Roman"/>
          <w:color w:val="212529"/>
          <w:sz w:val="32"/>
          <w:szCs w:val="32"/>
          <w:lang w:eastAsia="ru-RU"/>
        </w:rPr>
        <w:t xml:space="preserve">, ПАО  </w:t>
      </w:r>
      <w:r w:rsidRPr="00524548">
        <w:rPr>
          <w:rFonts w:ascii="Times New Roman" w:eastAsia="Times New Roman" w:hAnsi="Times New Roman" w:cs="Times New Roman"/>
          <w:color w:val="212529"/>
          <w:sz w:val="32"/>
          <w:szCs w:val="32"/>
          <w:lang w:eastAsia="ru-RU"/>
        </w:rPr>
        <w:t>«Банк ВТБ» и</w:t>
      </w:r>
      <w:r>
        <w:rPr>
          <w:rFonts w:ascii="Times New Roman" w:eastAsia="Times New Roman" w:hAnsi="Times New Roman" w:cs="Times New Roman"/>
          <w:color w:val="212529"/>
          <w:sz w:val="32"/>
          <w:szCs w:val="32"/>
          <w:lang w:eastAsia="ru-RU"/>
        </w:rPr>
        <w:t xml:space="preserve"> УЦ «Основание» (АО «Аналитический Центр»</w:t>
      </w:r>
      <w:r w:rsidRPr="003129BF">
        <w:rPr>
          <w:rFonts w:ascii="Times New Roman" w:eastAsia="Times New Roman" w:hAnsi="Times New Roman" w:cs="Times New Roman"/>
          <w:color w:val="212529"/>
          <w:sz w:val="32"/>
          <w:szCs w:val="32"/>
          <w:lang w:eastAsia="ru-RU"/>
        </w:rPr>
        <w:t>)</w:t>
      </w:r>
      <w:r>
        <w:rPr>
          <w:rFonts w:ascii="Times New Roman" w:eastAsia="Times New Roman" w:hAnsi="Times New Roman" w:cs="Times New Roman"/>
          <w:color w:val="212529"/>
          <w:sz w:val="32"/>
          <w:szCs w:val="32"/>
          <w:lang w:eastAsia="ru-RU"/>
        </w:rPr>
        <w:t xml:space="preserve">. На территории округа функционал по идентификации личности заявителя, </w:t>
      </w:r>
      <w:r w:rsidRPr="003129BF">
        <w:rPr>
          <w:rFonts w:ascii="Times New Roman" w:eastAsia="Times New Roman" w:hAnsi="Times New Roman" w:cs="Times New Roman"/>
          <w:color w:val="212529"/>
          <w:sz w:val="32"/>
          <w:szCs w:val="32"/>
          <w:lang w:eastAsia="ru-RU"/>
        </w:rPr>
        <w:t>приему заявлений о выдаче квалифицированных сертификатов ключа электронной подписи с последующей их выдачей от имени УЦ ФНС России</w:t>
      </w:r>
      <w:r>
        <w:rPr>
          <w:rFonts w:ascii="Times New Roman" w:eastAsia="Times New Roman" w:hAnsi="Times New Roman" w:cs="Times New Roman"/>
          <w:color w:val="212529"/>
          <w:sz w:val="32"/>
          <w:szCs w:val="32"/>
          <w:lang w:eastAsia="ru-RU"/>
        </w:rPr>
        <w:t xml:space="preserve"> выполняет ПАО «Сбербанк» во всех отделениях по обслуживанию юридических лиц. Жители населенных пунктов, в которых нет точек выдачи ФНС России, могут обращаться за получением  сертификатов в отделения ПАО «Сбербанк».</w:t>
      </w:r>
    </w:p>
    <w:p w:rsidR="00A278C0" w:rsidRDefault="00A278C0" w:rsidP="00AB2DF0">
      <w:pPr>
        <w:spacing w:after="0"/>
        <w:ind w:firstLine="567"/>
        <w:jc w:val="both"/>
        <w:rPr>
          <w:rFonts w:ascii="Times New Roman" w:eastAsia="Times New Roman" w:hAnsi="Times New Roman" w:cs="Times New Roman"/>
          <w:color w:val="212529"/>
          <w:sz w:val="32"/>
          <w:szCs w:val="32"/>
          <w:lang w:eastAsia="ru-RU"/>
        </w:rPr>
      </w:pPr>
    </w:p>
    <w:p w:rsidR="00A278C0" w:rsidRDefault="00A278C0" w:rsidP="00AB2DF0">
      <w:pPr>
        <w:spacing w:after="0"/>
        <w:ind w:firstLine="567"/>
        <w:jc w:val="both"/>
        <w:rPr>
          <w:rFonts w:ascii="Times New Roman" w:eastAsia="Times New Roman" w:hAnsi="Times New Roman" w:cs="Times New Roman"/>
          <w:color w:val="212529"/>
          <w:sz w:val="32"/>
          <w:szCs w:val="32"/>
          <w:lang w:eastAsia="ru-RU"/>
        </w:rPr>
      </w:pPr>
    </w:p>
    <w:p w:rsidR="00A278C0" w:rsidRDefault="00A278C0" w:rsidP="00AB2DF0">
      <w:pPr>
        <w:spacing w:after="0"/>
        <w:ind w:firstLine="567"/>
        <w:jc w:val="both"/>
        <w:rPr>
          <w:rFonts w:ascii="Times New Roman" w:eastAsia="Times New Roman" w:hAnsi="Times New Roman" w:cs="Times New Roman"/>
          <w:color w:val="212529"/>
          <w:sz w:val="32"/>
          <w:szCs w:val="32"/>
          <w:lang w:eastAsia="ru-RU"/>
        </w:rPr>
      </w:pPr>
    </w:p>
    <w:p w:rsidR="00A278C0" w:rsidRDefault="00A278C0" w:rsidP="00AB2DF0">
      <w:pPr>
        <w:spacing w:after="0"/>
        <w:ind w:firstLine="567"/>
        <w:jc w:val="both"/>
        <w:rPr>
          <w:rFonts w:ascii="Times New Roman" w:eastAsia="Times New Roman" w:hAnsi="Times New Roman" w:cs="Times New Roman"/>
          <w:color w:val="212529"/>
          <w:sz w:val="32"/>
          <w:szCs w:val="32"/>
          <w:lang w:eastAsia="ru-RU"/>
        </w:rPr>
      </w:pPr>
    </w:p>
    <w:p w:rsidR="007A6548" w:rsidRPr="00A278C0" w:rsidRDefault="007A6548" w:rsidP="005F4B8A">
      <w:pPr>
        <w:spacing w:after="0"/>
        <w:ind w:firstLine="567"/>
        <w:jc w:val="both"/>
        <w:rPr>
          <w:rFonts w:ascii="Times New Roman" w:eastAsia="Times New Roman" w:hAnsi="Times New Roman" w:cs="Times New Roman"/>
          <w:b/>
          <w:color w:val="212529"/>
          <w:sz w:val="32"/>
          <w:szCs w:val="32"/>
          <w:lang w:eastAsia="ru-RU"/>
        </w:rPr>
      </w:pPr>
      <w:r w:rsidRPr="00A278C0">
        <w:rPr>
          <w:rFonts w:ascii="Times New Roman" w:eastAsia="Times New Roman" w:hAnsi="Times New Roman" w:cs="Times New Roman"/>
          <w:b/>
          <w:color w:val="212529"/>
          <w:sz w:val="32"/>
          <w:szCs w:val="32"/>
          <w:lang w:eastAsia="ru-RU"/>
        </w:rPr>
        <w:t>6. Что включает в себя пакет документов для получения КЭП</w:t>
      </w:r>
    </w:p>
    <w:p w:rsidR="007A6548" w:rsidRDefault="007A6548" w:rsidP="007A6548">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43343325" wp14:editId="449AEAC8">
            <wp:extent cx="6152515" cy="4295775"/>
            <wp:effectExtent l="0" t="0" r="63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295775"/>
                    </a:xfrm>
                    <a:prstGeom prst="rect">
                      <a:avLst/>
                    </a:prstGeom>
                  </pic:spPr>
                </pic:pic>
              </a:graphicData>
            </a:graphic>
          </wp:inline>
        </w:drawing>
      </w:r>
      <w:r>
        <w:rPr>
          <w:rFonts w:ascii="Times New Roman" w:eastAsia="Times New Roman" w:hAnsi="Times New Roman" w:cs="Times New Roman"/>
          <w:color w:val="212529"/>
          <w:sz w:val="32"/>
          <w:szCs w:val="32"/>
          <w:lang w:eastAsia="ru-RU"/>
        </w:rPr>
        <w:t xml:space="preserve"> </w:t>
      </w:r>
      <w:r w:rsidRPr="00E414E6">
        <w:rPr>
          <w:rFonts w:ascii="Times New Roman" w:eastAsia="Times New Roman" w:hAnsi="Times New Roman" w:cs="Times New Roman"/>
          <w:color w:val="212529"/>
          <w:sz w:val="32"/>
          <w:szCs w:val="32"/>
          <w:lang w:eastAsia="ru-RU"/>
        </w:rPr>
        <w:t xml:space="preserve">При выдаче квалифицированного сертификата, в первую очередь проводится идентификация заявителя. Поэтому необходимо предъявить основной документ, удостоверяющий личность, а также </w:t>
      </w:r>
      <w:r>
        <w:rPr>
          <w:rFonts w:ascii="Times New Roman" w:eastAsia="Times New Roman" w:hAnsi="Times New Roman" w:cs="Times New Roman"/>
          <w:color w:val="212529"/>
          <w:sz w:val="32"/>
          <w:szCs w:val="32"/>
          <w:lang w:eastAsia="ru-RU"/>
        </w:rPr>
        <w:t xml:space="preserve">сведения о </w:t>
      </w:r>
      <w:r w:rsidRPr="00E414E6">
        <w:rPr>
          <w:rFonts w:ascii="Times New Roman" w:eastAsia="Times New Roman" w:hAnsi="Times New Roman" w:cs="Times New Roman"/>
          <w:color w:val="212529"/>
          <w:sz w:val="32"/>
          <w:szCs w:val="32"/>
          <w:lang w:eastAsia="ru-RU"/>
        </w:rPr>
        <w:t xml:space="preserve">СНИЛС, свидетельство о присвоении ИНН (при наличии). </w:t>
      </w:r>
      <w:r>
        <w:rPr>
          <w:rFonts w:ascii="Times New Roman" w:eastAsia="Times New Roman" w:hAnsi="Times New Roman" w:cs="Times New Roman"/>
          <w:color w:val="212529"/>
          <w:sz w:val="32"/>
          <w:szCs w:val="32"/>
          <w:lang w:eastAsia="ru-RU"/>
        </w:rPr>
        <w:t>Допускается предоставление нотариально заверенных копий документов.</w:t>
      </w:r>
    </w:p>
    <w:p w:rsidR="00AB2DF0" w:rsidRDefault="007A6548" w:rsidP="007A6548">
      <w:pPr>
        <w:spacing w:after="0"/>
        <w:ind w:firstLine="567"/>
        <w:jc w:val="both"/>
        <w:rPr>
          <w:rFonts w:ascii="Times New Roman" w:eastAsia="Times New Roman" w:hAnsi="Times New Roman" w:cs="Times New Roman"/>
          <w:color w:val="212529"/>
          <w:sz w:val="32"/>
          <w:szCs w:val="32"/>
          <w:lang w:eastAsia="ru-RU"/>
        </w:rPr>
      </w:pPr>
      <w:r w:rsidRPr="003129BF">
        <w:rPr>
          <w:rFonts w:ascii="Times New Roman" w:eastAsia="Times New Roman" w:hAnsi="Times New Roman" w:cs="Times New Roman"/>
          <w:color w:val="212529"/>
          <w:sz w:val="32"/>
          <w:szCs w:val="32"/>
          <w:lang w:eastAsia="ru-RU"/>
        </w:rPr>
        <w:t xml:space="preserve">Обращу ваше внимание, что при  первичном обращении в УЦ ФНС России для получения квалифицированного сертификата, обязательна явка лица, имеющего право без доверенности действовать от имени организации. </w:t>
      </w:r>
    </w:p>
    <w:p w:rsidR="007A6548" w:rsidRDefault="007A6548" w:rsidP="007A6548">
      <w:pPr>
        <w:spacing w:after="0"/>
        <w:ind w:firstLine="567"/>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Кроме документов для записи квалифицированного сертификата необходимо предоставить </w:t>
      </w:r>
      <w:r w:rsidRPr="00E414E6">
        <w:rPr>
          <w:rFonts w:ascii="Times New Roman" w:eastAsia="Times New Roman" w:hAnsi="Times New Roman" w:cs="Times New Roman"/>
          <w:color w:val="212529"/>
          <w:sz w:val="32"/>
          <w:szCs w:val="32"/>
          <w:lang w:eastAsia="ru-RU"/>
        </w:rPr>
        <w:t>носитель ключевой информации, сертифицированный ФСТЭК России или ФСБ России.</w:t>
      </w:r>
    </w:p>
    <w:p w:rsidR="007A6548" w:rsidRDefault="007A6548" w:rsidP="007A6548">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41FA7A53" wp14:editId="7045DEC5">
            <wp:extent cx="6152515" cy="4392295"/>
            <wp:effectExtent l="0" t="0" r="63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4392295"/>
                    </a:xfrm>
                    <a:prstGeom prst="rect">
                      <a:avLst/>
                    </a:prstGeom>
                  </pic:spPr>
                </pic:pic>
              </a:graphicData>
            </a:graphic>
          </wp:inline>
        </w:drawing>
      </w:r>
    </w:p>
    <w:p w:rsidR="007A6548" w:rsidRPr="00C86677" w:rsidRDefault="007A6548" w:rsidP="007A6548">
      <w:pPr>
        <w:spacing w:after="0"/>
        <w:ind w:firstLine="567"/>
        <w:jc w:val="both"/>
        <w:rPr>
          <w:rFonts w:ascii="Times New Roman" w:eastAsia="Times New Roman" w:hAnsi="Times New Roman" w:cs="Times New Roman"/>
          <w:color w:val="212529"/>
          <w:sz w:val="32"/>
          <w:szCs w:val="32"/>
          <w:lang w:eastAsia="ru-RU"/>
        </w:rPr>
      </w:pPr>
      <w:r w:rsidRPr="00C86677">
        <w:rPr>
          <w:rFonts w:ascii="Times New Roman" w:eastAsia="Times New Roman" w:hAnsi="Times New Roman" w:cs="Times New Roman"/>
          <w:bCs/>
          <w:color w:val="212529"/>
          <w:sz w:val="32"/>
          <w:szCs w:val="32"/>
          <w:lang w:eastAsia="ru-RU"/>
        </w:rPr>
        <w:t xml:space="preserve">Сертифицированный носитель ключевой информации (токен, ключевой носитель) </w:t>
      </w:r>
      <w:r w:rsidRPr="00C86677">
        <w:rPr>
          <w:rFonts w:ascii="Times New Roman" w:eastAsia="Times New Roman" w:hAnsi="Times New Roman" w:cs="Times New Roman"/>
          <w:color w:val="212529"/>
          <w:sz w:val="32"/>
          <w:szCs w:val="32"/>
          <w:lang w:eastAsia="ru-RU"/>
        </w:rPr>
        <w:t xml:space="preserve">- USB-устройство, которое имеет </w:t>
      </w:r>
      <w:r w:rsidRPr="00C86677">
        <w:rPr>
          <w:rFonts w:ascii="Times New Roman" w:eastAsia="Times New Roman" w:hAnsi="Times New Roman" w:cs="Times New Roman"/>
          <w:bCs/>
          <w:color w:val="212529"/>
          <w:sz w:val="32"/>
          <w:szCs w:val="32"/>
          <w:lang w:eastAsia="ru-RU"/>
        </w:rPr>
        <w:t>действительный сертификат соответствия</w:t>
      </w:r>
      <w:r w:rsidRPr="00C86677">
        <w:rPr>
          <w:rFonts w:ascii="Times New Roman" w:eastAsia="Times New Roman" w:hAnsi="Times New Roman" w:cs="Times New Roman"/>
          <w:color w:val="212529"/>
          <w:sz w:val="32"/>
          <w:szCs w:val="32"/>
          <w:lang w:eastAsia="ru-RU"/>
        </w:rPr>
        <w:t>, выданный ФСТЭК России или ФСБ России, и предназначенное для </w:t>
      </w:r>
      <w:r w:rsidRPr="00C86677">
        <w:rPr>
          <w:rFonts w:ascii="Times New Roman" w:eastAsia="Times New Roman" w:hAnsi="Times New Roman" w:cs="Times New Roman"/>
          <w:bCs/>
          <w:color w:val="212529"/>
          <w:sz w:val="32"/>
          <w:szCs w:val="32"/>
          <w:lang w:eastAsia="ru-RU"/>
        </w:rPr>
        <w:t xml:space="preserve">защищенного хранения </w:t>
      </w:r>
      <w:r w:rsidRPr="00C86677">
        <w:rPr>
          <w:rFonts w:ascii="Times New Roman" w:eastAsia="Times New Roman" w:hAnsi="Times New Roman" w:cs="Times New Roman"/>
          <w:color w:val="212529"/>
          <w:sz w:val="32"/>
          <w:szCs w:val="32"/>
          <w:lang w:eastAsia="ru-RU"/>
        </w:rPr>
        <w:t>ключей шифрования и ключей электронной подписи, цифровых сертифика</w:t>
      </w:r>
      <w:r>
        <w:rPr>
          <w:rFonts w:ascii="Times New Roman" w:eastAsia="Times New Roman" w:hAnsi="Times New Roman" w:cs="Times New Roman"/>
          <w:color w:val="212529"/>
          <w:sz w:val="32"/>
          <w:szCs w:val="32"/>
          <w:lang w:eastAsia="ru-RU"/>
        </w:rPr>
        <w:t>тов, паролей и иной информации.</w:t>
      </w:r>
      <w:r w:rsidRPr="00C86677">
        <w:rPr>
          <w:rFonts w:ascii="Times New Roman" w:eastAsia="Times New Roman" w:hAnsi="Times New Roman" w:cs="Times New Roman"/>
          <w:color w:val="212529"/>
          <w:sz w:val="32"/>
          <w:szCs w:val="32"/>
          <w:lang w:eastAsia="ru-RU"/>
        </w:rPr>
        <w:t xml:space="preserve">. Не нужно путать с «флешками». Хранение ключей ЭП на токене практически </w:t>
      </w:r>
      <w:r w:rsidRPr="00C86677">
        <w:rPr>
          <w:rFonts w:ascii="Times New Roman" w:eastAsia="Times New Roman" w:hAnsi="Times New Roman" w:cs="Times New Roman"/>
          <w:bCs/>
          <w:color w:val="212529"/>
          <w:sz w:val="32"/>
          <w:szCs w:val="32"/>
          <w:lang w:eastAsia="ru-RU"/>
        </w:rPr>
        <w:t xml:space="preserve">исключает риски </w:t>
      </w:r>
      <w:r w:rsidRPr="00C86677">
        <w:rPr>
          <w:rFonts w:ascii="Times New Roman" w:eastAsia="Times New Roman" w:hAnsi="Times New Roman" w:cs="Times New Roman"/>
          <w:color w:val="212529"/>
          <w:sz w:val="32"/>
          <w:szCs w:val="32"/>
          <w:lang w:eastAsia="ru-RU"/>
        </w:rPr>
        <w:t>несанкционированного доступа к ключевой информации.</w:t>
      </w:r>
    </w:p>
    <w:p w:rsidR="007A6548" w:rsidRDefault="007A6548" w:rsidP="007A6548">
      <w:pPr>
        <w:spacing w:after="0"/>
        <w:ind w:firstLine="567"/>
        <w:jc w:val="both"/>
        <w:rPr>
          <w:rFonts w:ascii="Times New Roman" w:eastAsia="Times New Roman" w:hAnsi="Times New Roman" w:cs="Times New Roman"/>
          <w:color w:val="212529"/>
          <w:sz w:val="32"/>
          <w:szCs w:val="32"/>
          <w:lang w:eastAsia="ru-RU"/>
        </w:rPr>
      </w:pPr>
      <w:r w:rsidRPr="00C86677">
        <w:rPr>
          <w:rFonts w:ascii="Times New Roman" w:eastAsia="Times New Roman" w:hAnsi="Times New Roman" w:cs="Times New Roman"/>
          <w:color w:val="212529"/>
          <w:sz w:val="32"/>
          <w:szCs w:val="32"/>
          <w:lang w:eastAsia="ru-RU"/>
        </w:rPr>
        <w:t xml:space="preserve">Сертифицированные носители ключевой информации можно приобрести у производителей, их партнеров и </w:t>
      </w:r>
      <w:r>
        <w:rPr>
          <w:rFonts w:ascii="Times New Roman" w:eastAsia="Times New Roman" w:hAnsi="Times New Roman" w:cs="Times New Roman"/>
          <w:color w:val="212529"/>
          <w:sz w:val="32"/>
          <w:szCs w:val="32"/>
          <w:lang w:eastAsia="ru-RU"/>
        </w:rPr>
        <w:t xml:space="preserve">в </w:t>
      </w:r>
      <w:r w:rsidRPr="00E414E6">
        <w:rPr>
          <w:rFonts w:ascii="Times New Roman" w:eastAsia="Times New Roman" w:hAnsi="Times New Roman" w:cs="Times New Roman"/>
          <w:color w:val="212529"/>
          <w:sz w:val="32"/>
          <w:szCs w:val="32"/>
          <w:lang w:eastAsia="ru-RU"/>
        </w:rPr>
        <w:t xml:space="preserve">специализированных </w:t>
      </w:r>
      <w:r>
        <w:rPr>
          <w:rFonts w:ascii="Times New Roman" w:eastAsia="Times New Roman" w:hAnsi="Times New Roman" w:cs="Times New Roman"/>
          <w:color w:val="212529"/>
          <w:sz w:val="32"/>
          <w:szCs w:val="32"/>
          <w:lang w:eastAsia="ru-RU"/>
        </w:rPr>
        <w:t>магазинах,</w:t>
      </w:r>
      <w:r w:rsidRPr="00C86677">
        <w:rPr>
          <w:rFonts w:ascii="Times New Roman" w:eastAsia="Times New Roman" w:hAnsi="Times New Roman" w:cs="Times New Roman"/>
          <w:color w:val="212529"/>
          <w:sz w:val="32"/>
          <w:szCs w:val="32"/>
          <w:lang w:eastAsia="ru-RU"/>
        </w:rPr>
        <w:t xml:space="preserve"> а также у операторо</w:t>
      </w:r>
      <w:r>
        <w:rPr>
          <w:rFonts w:ascii="Times New Roman" w:eastAsia="Times New Roman" w:hAnsi="Times New Roman" w:cs="Times New Roman"/>
          <w:color w:val="212529"/>
          <w:sz w:val="32"/>
          <w:szCs w:val="32"/>
          <w:lang w:eastAsia="ru-RU"/>
        </w:rPr>
        <w:t>в электронного документооборота. В ИФНС по г. Сургуту</w:t>
      </w:r>
      <w:r w:rsidR="006013FB">
        <w:rPr>
          <w:rFonts w:ascii="Times New Roman" w:eastAsia="Times New Roman" w:hAnsi="Times New Roman" w:cs="Times New Roman"/>
          <w:color w:val="212529"/>
          <w:sz w:val="32"/>
          <w:szCs w:val="32"/>
          <w:lang w:eastAsia="ru-RU"/>
        </w:rPr>
        <w:t>, в г. Нижневатовске, г. Нефтеюганске</w:t>
      </w:r>
      <w:r>
        <w:rPr>
          <w:rFonts w:ascii="Times New Roman" w:eastAsia="Times New Roman" w:hAnsi="Times New Roman" w:cs="Times New Roman"/>
          <w:color w:val="212529"/>
          <w:sz w:val="32"/>
          <w:szCs w:val="32"/>
          <w:lang w:eastAsia="ru-RU"/>
        </w:rPr>
        <w:t xml:space="preserve"> установлен</w:t>
      </w:r>
      <w:r w:rsidR="006013FB">
        <w:rPr>
          <w:rFonts w:ascii="Times New Roman" w:eastAsia="Times New Roman" w:hAnsi="Times New Roman" w:cs="Times New Roman"/>
          <w:color w:val="212529"/>
          <w:sz w:val="32"/>
          <w:szCs w:val="32"/>
          <w:lang w:eastAsia="ru-RU"/>
        </w:rPr>
        <w:t>ы</w:t>
      </w:r>
      <w:r>
        <w:rPr>
          <w:rFonts w:ascii="Times New Roman" w:eastAsia="Times New Roman" w:hAnsi="Times New Roman" w:cs="Times New Roman"/>
          <w:color w:val="212529"/>
          <w:sz w:val="32"/>
          <w:szCs w:val="32"/>
          <w:lang w:eastAsia="ru-RU"/>
        </w:rPr>
        <w:t xml:space="preserve"> вендинговы</w:t>
      </w:r>
      <w:r w:rsidR="006013FB">
        <w:rPr>
          <w:rFonts w:ascii="Times New Roman" w:eastAsia="Times New Roman" w:hAnsi="Times New Roman" w:cs="Times New Roman"/>
          <w:color w:val="212529"/>
          <w:sz w:val="32"/>
          <w:szCs w:val="32"/>
          <w:lang w:eastAsia="ru-RU"/>
        </w:rPr>
        <w:t>е</w:t>
      </w:r>
      <w:r>
        <w:rPr>
          <w:rFonts w:ascii="Times New Roman" w:eastAsia="Times New Roman" w:hAnsi="Times New Roman" w:cs="Times New Roman"/>
          <w:color w:val="212529"/>
          <w:sz w:val="32"/>
          <w:szCs w:val="32"/>
          <w:lang w:eastAsia="ru-RU"/>
        </w:rPr>
        <w:t xml:space="preserve"> аппарат</w:t>
      </w:r>
      <w:r w:rsidR="006013FB">
        <w:rPr>
          <w:rFonts w:ascii="Times New Roman" w:eastAsia="Times New Roman" w:hAnsi="Times New Roman" w:cs="Times New Roman"/>
          <w:color w:val="212529"/>
          <w:sz w:val="32"/>
          <w:szCs w:val="32"/>
          <w:lang w:eastAsia="ru-RU"/>
        </w:rPr>
        <w:t>ы</w:t>
      </w:r>
      <w:r>
        <w:rPr>
          <w:rFonts w:ascii="Times New Roman" w:eastAsia="Times New Roman" w:hAnsi="Times New Roman" w:cs="Times New Roman"/>
          <w:color w:val="212529"/>
          <w:sz w:val="32"/>
          <w:szCs w:val="32"/>
          <w:lang w:eastAsia="ru-RU"/>
        </w:rPr>
        <w:t xml:space="preserve"> и  приобрести  сертифицированный носитель можно самостоятельно непосредственно в операционном зале. </w:t>
      </w:r>
      <w:r w:rsidRPr="00E414E6">
        <w:rPr>
          <w:rFonts w:ascii="Times New Roman" w:eastAsia="Times New Roman" w:hAnsi="Times New Roman" w:cs="Times New Roman"/>
          <w:color w:val="212529"/>
          <w:sz w:val="32"/>
          <w:szCs w:val="32"/>
          <w:lang w:eastAsia="ru-RU"/>
        </w:rPr>
        <w:t xml:space="preserve"> Кроме того, можно использовать уже имеющиеся у заявителя носители при условии их соответствия вышеназванным требованиям</w:t>
      </w:r>
      <w:r>
        <w:rPr>
          <w:rFonts w:ascii="Times New Roman" w:eastAsia="Times New Roman" w:hAnsi="Times New Roman" w:cs="Times New Roman"/>
          <w:color w:val="212529"/>
          <w:sz w:val="32"/>
          <w:szCs w:val="32"/>
          <w:lang w:eastAsia="ru-RU"/>
        </w:rPr>
        <w:t>.</w:t>
      </w:r>
    </w:p>
    <w:p w:rsidR="00A278C0" w:rsidRDefault="00A278C0" w:rsidP="007A6548">
      <w:pPr>
        <w:spacing w:after="0"/>
        <w:ind w:firstLine="567"/>
        <w:jc w:val="both"/>
        <w:rPr>
          <w:rFonts w:ascii="Times New Roman" w:eastAsia="Times New Roman" w:hAnsi="Times New Roman" w:cs="Times New Roman"/>
          <w:color w:val="212529"/>
          <w:sz w:val="32"/>
          <w:szCs w:val="32"/>
          <w:lang w:eastAsia="ru-RU"/>
        </w:rPr>
      </w:pPr>
    </w:p>
    <w:p w:rsidR="00A278C0" w:rsidRDefault="00A278C0" w:rsidP="007A6548">
      <w:pPr>
        <w:spacing w:after="0"/>
        <w:ind w:firstLine="567"/>
        <w:jc w:val="both"/>
        <w:rPr>
          <w:rFonts w:ascii="Times New Roman" w:eastAsia="Times New Roman" w:hAnsi="Times New Roman" w:cs="Times New Roman"/>
          <w:color w:val="212529"/>
          <w:sz w:val="32"/>
          <w:szCs w:val="32"/>
          <w:lang w:eastAsia="ru-RU"/>
        </w:rPr>
      </w:pPr>
    </w:p>
    <w:p w:rsidR="00A278C0" w:rsidRDefault="00A278C0" w:rsidP="007A6548">
      <w:pPr>
        <w:spacing w:after="0"/>
        <w:ind w:firstLine="567"/>
        <w:jc w:val="both"/>
        <w:rPr>
          <w:rFonts w:ascii="Times New Roman" w:eastAsia="Times New Roman" w:hAnsi="Times New Roman" w:cs="Times New Roman"/>
          <w:color w:val="212529"/>
          <w:sz w:val="32"/>
          <w:szCs w:val="32"/>
          <w:lang w:eastAsia="ru-RU"/>
        </w:rPr>
      </w:pPr>
    </w:p>
    <w:p w:rsidR="00A278C0" w:rsidRDefault="00A278C0" w:rsidP="007A6548">
      <w:pPr>
        <w:spacing w:after="0"/>
        <w:ind w:firstLine="567"/>
        <w:jc w:val="both"/>
        <w:rPr>
          <w:rFonts w:ascii="Times New Roman" w:eastAsia="Times New Roman" w:hAnsi="Times New Roman" w:cs="Times New Roman"/>
          <w:color w:val="212529"/>
          <w:sz w:val="32"/>
          <w:szCs w:val="32"/>
          <w:lang w:eastAsia="ru-RU"/>
        </w:rPr>
      </w:pPr>
    </w:p>
    <w:p w:rsidR="00A278C0" w:rsidRDefault="00A278C0" w:rsidP="007A6548">
      <w:pPr>
        <w:spacing w:after="0"/>
        <w:ind w:firstLine="567"/>
        <w:jc w:val="both"/>
        <w:rPr>
          <w:rFonts w:ascii="Times New Roman" w:eastAsia="Times New Roman" w:hAnsi="Times New Roman" w:cs="Times New Roman"/>
          <w:color w:val="212529"/>
          <w:sz w:val="32"/>
          <w:szCs w:val="32"/>
          <w:lang w:eastAsia="ru-RU"/>
        </w:rPr>
      </w:pPr>
    </w:p>
    <w:p w:rsidR="007A6548" w:rsidRPr="00A278C0" w:rsidRDefault="002619CB" w:rsidP="007A6548">
      <w:pPr>
        <w:spacing w:after="0"/>
        <w:ind w:firstLine="567"/>
        <w:jc w:val="both"/>
        <w:rPr>
          <w:rFonts w:ascii="Times New Roman" w:eastAsia="Times New Roman" w:hAnsi="Times New Roman" w:cs="Times New Roman"/>
          <w:b/>
          <w:color w:val="212529"/>
          <w:sz w:val="32"/>
          <w:szCs w:val="32"/>
          <w:lang w:eastAsia="ru-RU"/>
        </w:rPr>
      </w:pPr>
      <w:r w:rsidRPr="00A278C0">
        <w:rPr>
          <w:rFonts w:ascii="Times New Roman" w:eastAsia="Times New Roman" w:hAnsi="Times New Roman" w:cs="Times New Roman"/>
          <w:b/>
          <w:color w:val="212529"/>
          <w:sz w:val="32"/>
          <w:szCs w:val="32"/>
          <w:lang w:eastAsia="ru-RU"/>
        </w:rPr>
        <w:t>7</w:t>
      </w:r>
      <w:r w:rsidR="00A278C0" w:rsidRPr="00A278C0">
        <w:rPr>
          <w:rFonts w:ascii="Times New Roman" w:eastAsia="Times New Roman" w:hAnsi="Times New Roman" w:cs="Times New Roman"/>
          <w:b/>
          <w:color w:val="212529"/>
          <w:sz w:val="32"/>
          <w:szCs w:val="32"/>
          <w:lang w:eastAsia="ru-RU"/>
        </w:rPr>
        <w:t>.</w:t>
      </w:r>
      <w:r w:rsidRPr="00A278C0">
        <w:rPr>
          <w:rFonts w:ascii="Times New Roman" w:eastAsia="Times New Roman" w:hAnsi="Times New Roman" w:cs="Times New Roman"/>
          <w:b/>
          <w:color w:val="212529"/>
          <w:sz w:val="32"/>
          <w:szCs w:val="32"/>
          <w:lang w:eastAsia="ru-RU"/>
        </w:rPr>
        <w:t xml:space="preserve"> Основания для отказа</w:t>
      </w:r>
    </w:p>
    <w:p w:rsidR="002619CB" w:rsidRDefault="002619CB" w:rsidP="007A6548">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12C39759" wp14:editId="66C3EF30">
            <wp:extent cx="5272644" cy="3630827"/>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6123" cy="3633223"/>
                    </a:xfrm>
                    <a:prstGeom prst="rect">
                      <a:avLst/>
                    </a:prstGeom>
                  </pic:spPr>
                </pic:pic>
              </a:graphicData>
            </a:graphic>
          </wp:inline>
        </w:drawing>
      </w:r>
    </w:p>
    <w:p w:rsidR="002619CB" w:rsidRDefault="002619CB" w:rsidP="007A6548">
      <w:pPr>
        <w:spacing w:after="0"/>
        <w:ind w:firstLine="567"/>
        <w:jc w:val="both"/>
        <w:rPr>
          <w:rFonts w:ascii="Times New Roman" w:eastAsia="Times New Roman" w:hAnsi="Times New Roman" w:cs="Times New Roman"/>
          <w:color w:val="212529"/>
          <w:sz w:val="32"/>
          <w:szCs w:val="32"/>
          <w:lang w:eastAsia="ru-RU"/>
        </w:rPr>
      </w:pPr>
    </w:p>
    <w:p w:rsidR="002619CB" w:rsidRPr="00A278C0" w:rsidRDefault="002619CB" w:rsidP="007A6548">
      <w:pPr>
        <w:spacing w:after="0"/>
        <w:ind w:firstLine="567"/>
        <w:jc w:val="both"/>
        <w:rPr>
          <w:rFonts w:ascii="Times New Roman" w:eastAsia="Times New Roman" w:hAnsi="Times New Roman" w:cs="Times New Roman"/>
          <w:b/>
          <w:color w:val="212529"/>
          <w:sz w:val="32"/>
          <w:szCs w:val="32"/>
          <w:lang w:eastAsia="ru-RU"/>
        </w:rPr>
      </w:pPr>
      <w:r w:rsidRPr="00A278C0">
        <w:rPr>
          <w:rFonts w:ascii="Times New Roman" w:eastAsia="Times New Roman" w:hAnsi="Times New Roman" w:cs="Times New Roman"/>
          <w:b/>
          <w:color w:val="212529"/>
          <w:sz w:val="32"/>
          <w:szCs w:val="32"/>
          <w:lang w:eastAsia="ru-RU"/>
        </w:rPr>
        <w:t>8. Отмечу основные  положения  при выдаче КЭП УЦ ФНС России</w:t>
      </w:r>
    </w:p>
    <w:p w:rsidR="002619CB" w:rsidRDefault="002619CB" w:rsidP="007A6548">
      <w:pPr>
        <w:spacing w:after="0"/>
        <w:ind w:firstLine="567"/>
        <w:jc w:val="both"/>
        <w:rPr>
          <w:noProof/>
          <w:lang w:eastAsia="ru-RU"/>
        </w:rPr>
      </w:pPr>
      <w:r>
        <w:rPr>
          <w:noProof/>
          <w:lang w:eastAsia="ru-RU"/>
        </w:rPr>
        <w:t xml:space="preserve"> </w:t>
      </w:r>
      <w:r>
        <w:rPr>
          <w:noProof/>
          <w:lang w:eastAsia="ru-RU"/>
        </w:rPr>
        <w:drawing>
          <wp:inline distT="0" distB="0" distL="0" distR="0" wp14:anchorId="0DF576CE" wp14:editId="4391DABE">
            <wp:extent cx="5664530" cy="4012936"/>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5540" cy="4013652"/>
                    </a:xfrm>
                    <a:prstGeom prst="rect">
                      <a:avLst/>
                    </a:prstGeom>
                  </pic:spPr>
                </pic:pic>
              </a:graphicData>
            </a:graphic>
          </wp:inline>
        </w:drawing>
      </w:r>
    </w:p>
    <w:p w:rsidR="006443EF" w:rsidRDefault="006443EF" w:rsidP="0041048E">
      <w:pPr>
        <w:spacing w:after="0"/>
        <w:ind w:firstLine="567"/>
        <w:jc w:val="both"/>
        <w:rPr>
          <w:rFonts w:ascii="Times New Roman" w:eastAsia="Times New Roman" w:hAnsi="Times New Roman" w:cs="Times New Roman"/>
          <w:color w:val="212529"/>
          <w:sz w:val="32"/>
          <w:szCs w:val="32"/>
          <w:lang w:eastAsia="ru-RU"/>
        </w:rPr>
      </w:pPr>
    </w:p>
    <w:p w:rsidR="0041048E" w:rsidRPr="006443EF" w:rsidRDefault="0041048E" w:rsidP="0041048E">
      <w:pPr>
        <w:spacing w:after="0"/>
        <w:ind w:firstLine="567"/>
        <w:jc w:val="both"/>
        <w:rPr>
          <w:rFonts w:ascii="Times New Roman" w:eastAsia="Times New Roman" w:hAnsi="Times New Roman" w:cs="Times New Roman"/>
          <w:b/>
          <w:color w:val="212529"/>
          <w:sz w:val="32"/>
          <w:szCs w:val="32"/>
          <w:lang w:eastAsia="ru-RU"/>
        </w:rPr>
      </w:pPr>
      <w:r w:rsidRPr="006443EF">
        <w:rPr>
          <w:rFonts w:ascii="Times New Roman" w:eastAsia="Times New Roman" w:hAnsi="Times New Roman" w:cs="Times New Roman"/>
          <w:b/>
          <w:color w:val="212529"/>
          <w:sz w:val="32"/>
          <w:szCs w:val="32"/>
          <w:lang w:eastAsia="ru-RU"/>
        </w:rPr>
        <w:t xml:space="preserve">9. </w:t>
      </w:r>
      <w:r w:rsidR="00A278C0" w:rsidRPr="006443EF">
        <w:rPr>
          <w:rFonts w:ascii="Times New Roman" w:eastAsia="Times New Roman" w:hAnsi="Times New Roman" w:cs="Times New Roman"/>
          <w:b/>
          <w:color w:val="212529"/>
          <w:sz w:val="32"/>
          <w:szCs w:val="32"/>
          <w:lang w:eastAsia="ru-RU"/>
        </w:rPr>
        <w:t>Ч</w:t>
      </w:r>
      <w:r w:rsidRPr="006443EF">
        <w:rPr>
          <w:rFonts w:ascii="Times New Roman" w:eastAsia="Times New Roman" w:hAnsi="Times New Roman" w:cs="Times New Roman"/>
          <w:b/>
          <w:color w:val="212529"/>
          <w:sz w:val="32"/>
          <w:szCs w:val="32"/>
          <w:lang w:eastAsia="ru-RU"/>
        </w:rPr>
        <w:t>то в результате получает НП</w:t>
      </w:r>
    </w:p>
    <w:p w:rsidR="0041048E" w:rsidRDefault="00732801" w:rsidP="007A6548">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51DD7B47" wp14:editId="7C9E4002">
            <wp:extent cx="6152515" cy="435229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4352290"/>
                    </a:xfrm>
                    <a:prstGeom prst="rect">
                      <a:avLst/>
                    </a:prstGeom>
                  </pic:spPr>
                </pic:pic>
              </a:graphicData>
            </a:graphic>
          </wp:inline>
        </w:drawing>
      </w:r>
    </w:p>
    <w:p w:rsidR="0041048E" w:rsidRDefault="0041048E" w:rsidP="0041048E">
      <w:pPr>
        <w:ind w:firstLine="567"/>
        <w:jc w:val="both"/>
        <w:rPr>
          <w:rFonts w:ascii="Times New Roman" w:eastAsia="Times New Roman" w:hAnsi="Times New Roman" w:cs="Times New Roman"/>
          <w:color w:val="212529"/>
          <w:sz w:val="32"/>
          <w:szCs w:val="32"/>
          <w:lang w:eastAsia="ru-RU"/>
        </w:rPr>
      </w:pPr>
      <w:r w:rsidRPr="006901A7">
        <w:rPr>
          <w:rFonts w:ascii="Times New Roman" w:eastAsia="Times New Roman" w:hAnsi="Times New Roman" w:cs="Times New Roman"/>
          <w:b/>
          <w:color w:val="212529"/>
          <w:sz w:val="32"/>
          <w:szCs w:val="32"/>
          <w:lang w:eastAsia="ru-RU"/>
        </w:rPr>
        <w:t>В результате</w:t>
      </w:r>
      <w:r>
        <w:rPr>
          <w:rFonts w:ascii="Times New Roman" w:eastAsia="Times New Roman" w:hAnsi="Times New Roman" w:cs="Times New Roman"/>
          <w:color w:val="212529"/>
          <w:sz w:val="32"/>
          <w:szCs w:val="32"/>
          <w:lang w:eastAsia="ru-RU"/>
        </w:rPr>
        <w:t xml:space="preserve">  вы получаете неэкспортируемый квалифицированный сертификат</w:t>
      </w:r>
      <w:r w:rsidRPr="001D5A89">
        <w:rPr>
          <w:rFonts w:ascii="Times New Roman" w:eastAsia="Times New Roman" w:hAnsi="Times New Roman" w:cs="Times New Roman"/>
          <w:color w:val="212529"/>
          <w:sz w:val="32"/>
          <w:szCs w:val="32"/>
          <w:lang w:eastAsia="ru-RU"/>
        </w:rPr>
        <w:t xml:space="preserve"> ключа электронной подписи</w:t>
      </w:r>
      <w:r>
        <w:rPr>
          <w:rFonts w:ascii="Times New Roman" w:eastAsia="Times New Roman" w:hAnsi="Times New Roman" w:cs="Times New Roman"/>
          <w:color w:val="212529"/>
          <w:sz w:val="32"/>
          <w:szCs w:val="32"/>
          <w:lang w:eastAsia="ru-RU"/>
        </w:rPr>
        <w:t xml:space="preserve"> со  сроком действия 15 месяцев. На носитель ключевой информации записывается ключ электронной подписи, ключ проверки электронной подписи, на бумажном носителе выдается к</w:t>
      </w:r>
      <w:r w:rsidRPr="00315C39">
        <w:rPr>
          <w:rFonts w:ascii="Times New Roman" w:eastAsia="Times New Roman" w:hAnsi="Times New Roman" w:cs="Times New Roman"/>
          <w:color w:val="212529"/>
          <w:sz w:val="32"/>
          <w:szCs w:val="32"/>
          <w:lang w:eastAsia="ru-RU"/>
        </w:rPr>
        <w:t xml:space="preserve">валифицированный сертификат ключа проверки </w:t>
      </w:r>
      <w:r>
        <w:rPr>
          <w:rFonts w:ascii="Times New Roman" w:eastAsia="Times New Roman" w:hAnsi="Times New Roman" w:cs="Times New Roman"/>
          <w:color w:val="212529"/>
          <w:sz w:val="32"/>
          <w:szCs w:val="32"/>
          <w:lang w:eastAsia="ru-RU"/>
        </w:rPr>
        <w:t>электронной подписи.</w:t>
      </w:r>
    </w:p>
    <w:p w:rsidR="0041048E" w:rsidRDefault="0041048E" w:rsidP="0041048E">
      <w:pPr>
        <w:ind w:firstLine="709"/>
        <w:jc w:val="both"/>
        <w:rPr>
          <w:rFonts w:ascii="Times New Roman" w:eastAsia="Times New Roman" w:hAnsi="Times New Roman" w:cs="Times New Roman"/>
          <w:color w:val="212529"/>
          <w:sz w:val="32"/>
          <w:szCs w:val="32"/>
          <w:lang w:eastAsia="ru-RU"/>
        </w:rPr>
      </w:pPr>
      <w:r w:rsidRPr="006013FB">
        <w:rPr>
          <w:rFonts w:ascii="Times New Roman" w:eastAsia="Times New Roman" w:hAnsi="Times New Roman" w:cs="Times New Roman"/>
          <w:color w:val="212529"/>
          <w:sz w:val="32"/>
          <w:szCs w:val="32"/>
          <w:lang w:eastAsia="ru-RU"/>
        </w:rPr>
        <w:t>С  12.04.2022 УЦ ФНС</w:t>
      </w:r>
      <w:r w:rsidRPr="0041048E">
        <w:rPr>
          <w:rFonts w:ascii="Times New Roman" w:eastAsia="Times New Roman" w:hAnsi="Times New Roman" w:cs="Times New Roman"/>
          <w:color w:val="212529"/>
          <w:sz w:val="32"/>
          <w:szCs w:val="32"/>
          <w:lang w:eastAsia="ru-RU"/>
        </w:rPr>
        <w:t xml:space="preserve"> России осуществляет выдачу КЭП со встроенной лицензией на КриптоПро CSP</w:t>
      </w:r>
      <w:r>
        <w:rPr>
          <w:rFonts w:ascii="Times New Roman" w:eastAsia="Times New Roman" w:hAnsi="Times New Roman" w:cs="Times New Roman"/>
          <w:color w:val="212529"/>
          <w:sz w:val="32"/>
          <w:szCs w:val="32"/>
          <w:lang w:eastAsia="ru-RU"/>
        </w:rPr>
        <w:t xml:space="preserve">, </w:t>
      </w:r>
      <w:r w:rsidRPr="0041048E">
        <w:rPr>
          <w:rFonts w:ascii="Times New Roman" w:eastAsia="Times New Roman" w:hAnsi="Times New Roman" w:cs="Times New Roman"/>
          <w:color w:val="212529"/>
          <w:sz w:val="32"/>
          <w:szCs w:val="32"/>
          <w:lang w:eastAsia="ru-RU"/>
        </w:rPr>
        <w:t xml:space="preserve"> что позволяет использовать</w:t>
      </w:r>
      <w:r>
        <w:rPr>
          <w:rFonts w:ascii="Times New Roman" w:eastAsia="Times New Roman" w:hAnsi="Times New Roman" w:cs="Times New Roman"/>
          <w:color w:val="212529"/>
          <w:sz w:val="32"/>
          <w:szCs w:val="32"/>
          <w:lang w:eastAsia="ru-RU"/>
        </w:rPr>
        <w:t xml:space="preserve"> криптопровайдер</w:t>
      </w:r>
      <w:r w:rsidRPr="0041048E">
        <w:rPr>
          <w:rFonts w:ascii="Times New Roman" w:eastAsia="Times New Roman" w:hAnsi="Times New Roman" w:cs="Times New Roman"/>
          <w:color w:val="212529"/>
          <w:sz w:val="32"/>
          <w:szCs w:val="32"/>
          <w:lang w:eastAsia="ru-RU"/>
        </w:rPr>
        <w:t xml:space="preserve"> КриптоПро CSP на условиях простой неисключительной лицензии без ввода серийного номера. Срок действия такой лицензии ограничивается сроком действия КЭП. </w:t>
      </w:r>
      <w:r w:rsidR="006013FB">
        <w:rPr>
          <w:rFonts w:ascii="Times New Roman" w:eastAsia="Times New Roman" w:hAnsi="Times New Roman" w:cs="Times New Roman"/>
          <w:color w:val="212529"/>
          <w:sz w:val="32"/>
          <w:szCs w:val="32"/>
          <w:lang w:eastAsia="ru-RU"/>
        </w:rPr>
        <w:t>Выдача таких КЭП будет продолжаться  в рамках  пилотного проекта, проводимого ФНС России до 28.10.2022.</w:t>
      </w:r>
    </w:p>
    <w:p w:rsidR="0013016A" w:rsidRPr="006013FB" w:rsidRDefault="0013016A" w:rsidP="0013016A">
      <w:pPr>
        <w:spacing w:after="0"/>
        <w:ind w:firstLine="567"/>
        <w:jc w:val="both"/>
        <w:rPr>
          <w:rFonts w:ascii="Times New Roman" w:eastAsia="Times New Roman" w:hAnsi="Times New Roman" w:cs="Times New Roman"/>
          <w:i/>
          <w:color w:val="212529"/>
          <w:sz w:val="32"/>
          <w:szCs w:val="32"/>
          <w:lang w:eastAsia="ru-RU"/>
        </w:rPr>
      </w:pPr>
      <w:r w:rsidRPr="006013FB">
        <w:rPr>
          <w:rFonts w:ascii="Times New Roman" w:eastAsia="Times New Roman" w:hAnsi="Times New Roman" w:cs="Times New Roman"/>
          <w:i/>
          <w:color w:val="212529"/>
          <w:sz w:val="32"/>
          <w:szCs w:val="32"/>
          <w:lang w:eastAsia="ru-RU"/>
        </w:rPr>
        <w:t>Обращаю внимание, что в соответствии с пунктом 19 Порядка реализации ФНС России  функций аккредитованного удостоверяющего центра, утвержденным приказом ФНС России от 30.12.2020 № ВД-7-24/982@, у каждого юридического лица, индивидуального предпринимателя и нотариуса допускается наличие одного действующего сертификата, выданного УЦ ФНС России, за исключением сертификатов операторов информационных систем. При этом, в случае, если заявитель выступает от имени нескольких юридических лиц, как лицо, имеющее право действовать без доверенности от имени указанных организаций, сертификат, выданный на его имя ранее на другое юридическое лицо, не отзывается</w:t>
      </w:r>
      <w:r w:rsidR="00732801" w:rsidRPr="006013FB">
        <w:rPr>
          <w:rFonts w:ascii="Times New Roman" w:eastAsia="Times New Roman" w:hAnsi="Times New Roman" w:cs="Times New Roman"/>
          <w:i/>
          <w:color w:val="212529"/>
          <w:sz w:val="32"/>
          <w:szCs w:val="32"/>
          <w:lang w:eastAsia="ru-RU"/>
        </w:rPr>
        <w:t>.</w:t>
      </w:r>
    </w:p>
    <w:p w:rsidR="0013016A" w:rsidRPr="006013FB" w:rsidRDefault="0013016A" w:rsidP="0013016A">
      <w:pPr>
        <w:spacing w:after="0"/>
        <w:ind w:firstLine="567"/>
        <w:jc w:val="both"/>
        <w:rPr>
          <w:rFonts w:ascii="Times New Roman" w:eastAsia="Times New Roman" w:hAnsi="Times New Roman" w:cs="Times New Roman"/>
          <w:i/>
          <w:color w:val="212529"/>
          <w:sz w:val="32"/>
          <w:szCs w:val="32"/>
          <w:lang w:eastAsia="ru-RU"/>
        </w:rPr>
      </w:pPr>
      <w:r w:rsidRPr="006013FB">
        <w:rPr>
          <w:rFonts w:ascii="Times New Roman" w:eastAsia="Times New Roman" w:hAnsi="Times New Roman" w:cs="Times New Roman"/>
          <w:i/>
          <w:color w:val="212529"/>
          <w:sz w:val="32"/>
          <w:szCs w:val="32"/>
          <w:lang w:eastAsia="ru-RU"/>
        </w:rPr>
        <w:t>Неотчуждаемость ключа электронной подписи, позволит исключить широкую практику передачи ключа, выпущенного на имя руководителя организации, другим сотрудникам и третьим лицам, что, по сути, ведет к компрометации всего электронного документооборота.</w:t>
      </w:r>
    </w:p>
    <w:p w:rsidR="00020502" w:rsidRDefault="00020502" w:rsidP="0013016A">
      <w:pPr>
        <w:spacing w:after="0"/>
        <w:ind w:firstLine="709"/>
        <w:jc w:val="both"/>
        <w:rPr>
          <w:rFonts w:ascii="Times New Roman" w:eastAsia="Times New Roman" w:hAnsi="Times New Roman" w:cs="Times New Roman"/>
          <w:color w:val="212529"/>
          <w:sz w:val="32"/>
          <w:szCs w:val="32"/>
          <w:lang w:eastAsia="ru-RU"/>
        </w:rPr>
      </w:pPr>
    </w:p>
    <w:p w:rsidR="00020502" w:rsidRDefault="00020502" w:rsidP="0013016A">
      <w:pPr>
        <w:spacing w:after="0"/>
        <w:ind w:firstLine="709"/>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Презентация будет направлена для использования</w:t>
      </w:r>
      <w:r w:rsidR="00A278C0">
        <w:rPr>
          <w:rFonts w:ascii="Times New Roman" w:eastAsia="Times New Roman" w:hAnsi="Times New Roman" w:cs="Times New Roman"/>
          <w:color w:val="212529"/>
          <w:sz w:val="32"/>
          <w:szCs w:val="32"/>
          <w:lang w:eastAsia="ru-RU"/>
        </w:rPr>
        <w:t xml:space="preserve">, </w:t>
      </w:r>
      <w:r>
        <w:rPr>
          <w:rFonts w:ascii="Times New Roman" w:eastAsia="Times New Roman" w:hAnsi="Times New Roman" w:cs="Times New Roman"/>
          <w:color w:val="212529"/>
          <w:sz w:val="32"/>
          <w:szCs w:val="32"/>
          <w:lang w:eastAsia="ru-RU"/>
        </w:rPr>
        <w:t xml:space="preserve"> в завершении  </w:t>
      </w:r>
      <w:r w:rsidR="00A278C0">
        <w:rPr>
          <w:rFonts w:ascii="Times New Roman" w:eastAsia="Times New Roman" w:hAnsi="Times New Roman" w:cs="Times New Roman"/>
          <w:color w:val="212529"/>
          <w:sz w:val="32"/>
          <w:szCs w:val="32"/>
          <w:lang w:eastAsia="ru-RU"/>
        </w:rPr>
        <w:t xml:space="preserve"> 2 слайда с контактами технической поддержки УЦ ФНС России и </w:t>
      </w:r>
      <w:r>
        <w:rPr>
          <w:rFonts w:ascii="Times New Roman" w:eastAsia="Times New Roman" w:hAnsi="Times New Roman" w:cs="Times New Roman"/>
          <w:color w:val="212529"/>
          <w:sz w:val="32"/>
          <w:szCs w:val="32"/>
          <w:lang w:eastAsia="ru-RU"/>
        </w:rPr>
        <w:t xml:space="preserve"> </w:t>
      </w:r>
      <w:r w:rsidR="00A278C0">
        <w:rPr>
          <w:rFonts w:ascii="Times New Roman" w:eastAsia="Times New Roman" w:hAnsi="Times New Roman" w:cs="Times New Roman"/>
          <w:color w:val="212529"/>
          <w:sz w:val="32"/>
          <w:szCs w:val="32"/>
          <w:lang w:eastAsia="ru-RU"/>
        </w:rPr>
        <w:t>ссылка на  основные документы УЦ ФН России.</w:t>
      </w:r>
    </w:p>
    <w:p w:rsidR="006443EF" w:rsidRDefault="006443EF" w:rsidP="0013016A">
      <w:pPr>
        <w:spacing w:after="0"/>
        <w:ind w:firstLine="709"/>
        <w:jc w:val="both"/>
        <w:rPr>
          <w:rFonts w:ascii="Times New Roman" w:eastAsia="Times New Roman" w:hAnsi="Times New Roman" w:cs="Times New Roman"/>
          <w:color w:val="212529"/>
          <w:sz w:val="32"/>
          <w:szCs w:val="32"/>
          <w:lang w:eastAsia="ru-RU"/>
        </w:rPr>
      </w:pPr>
      <w:r>
        <w:rPr>
          <w:rFonts w:ascii="Times New Roman" w:eastAsia="Times New Roman" w:hAnsi="Times New Roman" w:cs="Times New Roman"/>
          <w:color w:val="212529"/>
          <w:sz w:val="32"/>
          <w:szCs w:val="32"/>
          <w:lang w:eastAsia="ru-RU"/>
        </w:rPr>
        <w:t xml:space="preserve"> Благодарю за внимание!</w:t>
      </w:r>
    </w:p>
    <w:p w:rsidR="00A278C0" w:rsidRDefault="00A278C0" w:rsidP="0013016A">
      <w:pPr>
        <w:spacing w:after="0"/>
        <w:ind w:firstLine="709"/>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598B59AC" wp14:editId="08138380">
            <wp:extent cx="4880759" cy="33992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1629" cy="3399859"/>
                    </a:xfrm>
                    <a:prstGeom prst="rect">
                      <a:avLst/>
                    </a:prstGeom>
                  </pic:spPr>
                </pic:pic>
              </a:graphicData>
            </a:graphic>
          </wp:inline>
        </w:drawing>
      </w:r>
    </w:p>
    <w:p w:rsidR="00A278C0" w:rsidRDefault="00A278C0" w:rsidP="0013016A">
      <w:pPr>
        <w:spacing w:after="0"/>
        <w:ind w:firstLine="709"/>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64482E1F" wp14:editId="06EA6496">
            <wp:extent cx="4560125" cy="3210773"/>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0938" cy="3211346"/>
                    </a:xfrm>
                    <a:prstGeom prst="rect">
                      <a:avLst/>
                    </a:prstGeom>
                  </pic:spPr>
                </pic:pic>
              </a:graphicData>
            </a:graphic>
          </wp:inline>
        </w:drawing>
      </w:r>
    </w:p>
    <w:p w:rsidR="0013016A" w:rsidRDefault="006443EF" w:rsidP="007A6548">
      <w:pPr>
        <w:spacing w:after="0"/>
        <w:ind w:firstLine="567"/>
        <w:jc w:val="both"/>
        <w:rPr>
          <w:rFonts w:ascii="Times New Roman" w:eastAsia="Times New Roman" w:hAnsi="Times New Roman" w:cs="Times New Roman"/>
          <w:color w:val="212529"/>
          <w:sz w:val="32"/>
          <w:szCs w:val="32"/>
          <w:lang w:eastAsia="ru-RU"/>
        </w:rPr>
      </w:pPr>
      <w:r>
        <w:rPr>
          <w:noProof/>
          <w:lang w:eastAsia="ru-RU"/>
        </w:rPr>
        <w:drawing>
          <wp:inline distT="0" distB="0" distL="0" distR="0" wp14:anchorId="7DFC01F0" wp14:editId="75C6073B">
            <wp:extent cx="4049485" cy="2837440"/>
            <wp:effectExtent l="0" t="0" r="825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50207" cy="2837946"/>
                    </a:xfrm>
                    <a:prstGeom prst="rect">
                      <a:avLst/>
                    </a:prstGeom>
                  </pic:spPr>
                </pic:pic>
              </a:graphicData>
            </a:graphic>
          </wp:inline>
        </w:drawing>
      </w:r>
    </w:p>
    <w:p w:rsidR="00750684" w:rsidRDefault="00750684" w:rsidP="007A6548">
      <w:pPr>
        <w:spacing w:after="0"/>
        <w:ind w:firstLine="567"/>
        <w:jc w:val="both"/>
        <w:rPr>
          <w:rFonts w:ascii="Times New Roman" w:eastAsia="Times New Roman" w:hAnsi="Times New Roman" w:cs="Times New Roman"/>
          <w:i/>
          <w:color w:val="212529"/>
          <w:sz w:val="32"/>
          <w:szCs w:val="32"/>
          <w:lang w:eastAsia="ru-RU"/>
        </w:rPr>
      </w:pPr>
      <w:bookmarkStart w:id="0" w:name="_GoBack"/>
      <w:bookmarkEnd w:id="0"/>
    </w:p>
    <w:sectPr w:rsidR="00750684" w:rsidSect="00152132">
      <w:headerReference w:type="even" r:id="rId26"/>
      <w:headerReference w:type="default" r:id="rId27"/>
      <w:headerReference w:type="first" r:id="rId28"/>
      <w:pgSz w:w="11906" w:h="16838"/>
      <w:pgMar w:top="284" w:right="567" w:bottom="426" w:left="1134" w:header="720" w:footer="72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1BF" w:rsidRDefault="00FB31BF" w:rsidP="00152132">
      <w:pPr>
        <w:spacing w:after="0" w:line="240" w:lineRule="auto"/>
      </w:pPr>
      <w:r>
        <w:separator/>
      </w:r>
    </w:p>
  </w:endnote>
  <w:endnote w:type="continuationSeparator" w:id="0">
    <w:p w:rsidR="00FB31BF" w:rsidRDefault="00FB31BF" w:rsidP="00152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1BF" w:rsidRDefault="00FB31BF" w:rsidP="00152132">
      <w:pPr>
        <w:spacing w:after="0" w:line="240" w:lineRule="auto"/>
      </w:pPr>
      <w:r>
        <w:separator/>
      </w:r>
    </w:p>
  </w:footnote>
  <w:footnote w:type="continuationSeparator" w:id="0">
    <w:p w:rsidR="00FB31BF" w:rsidRDefault="00FB31BF" w:rsidP="00152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08762"/>
      <w:docPartObj>
        <w:docPartGallery w:val="Page Numbers (Top of Page)"/>
        <w:docPartUnique/>
      </w:docPartObj>
    </w:sdtPr>
    <w:sdtContent>
      <w:p w:rsidR="00152132" w:rsidRDefault="00152132">
        <w:pPr>
          <w:pStyle w:val="a6"/>
          <w:jc w:val="center"/>
        </w:pPr>
        <w:r>
          <w:fldChar w:fldCharType="begin"/>
        </w:r>
        <w:r>
          <w:instrText>PAGE   \* MERGEFORMAT</w:instrText>
        </w:r>
        <w:r>
          <w:fldChar w:fldCharType="separate"/>
        </w:r>
        <w:r>
          <w:rPr>
            <w:noProof/>
          </w:rPr>
          <w:t>16</w:t>
        </w:r>
        <w:r>
          <w:fldChar w:fldCharType="end"/>
        </w:r>
      </w:p>
    </w:sdtContent>
  </w:sdt>
  <w:p w:rsidR="00152132" w:rsidRDefault="0015213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859477"/>
      <w:docPartObj>
        <w:docPartGallery w:val="Page Numbers (Top of Page)"/>
        <w:docPartUnique/>
      </w:docPartObj>
    </w:sdtPr>
    <w:sdtContent>
      <w:p w:rsidR="00152132" w:rsidRDefault="00152132">
        <w:pPr>
          <w:pStyle w:val="a6"/>
          <w:jc w:val="center"/>
        </w:pPr>
        <w:r>
          <w:fldChar w:fldCharType="begin"/>
        </w:r>
        <w:r>
          <w:instrText>PAGE   \* MERGEFORMAT</w:instrText>
        </w:r>
        <w:r>
          <w:fldChar w:fldCharType="separate"/>
        </w:r>
        <w:r w:rsidR="00376CB9">
          <w:rPr>
            <w:noProof/>
          </w:rPr>
          <w:t>12</w:t>
        </w:r>
        <w:r>
          <w:fldChar w:fldCharType="end"/>
        </w:r>
      </w:p>
    </w:sdtContent>
  </w:sdt>
  <w:p w:rsidR="00152132" w:rsidRDefault="0015213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089149"/>
      <w:docPartObj>
        <w:docPartGallery w:val="Page Numbers (Top of Page)"/>
        <w:docPartUnique/>
      </w:docPartObj>
    </w:sdtPr>
    <w:sdtContent>
      <w:p w:rsidR="00152132" w:rsidRDefault="00152132">
        <w:pPr>
          <w:pStyle w:val="a6"/>
          <w:jc w:val="center"/>
        </w:pPr>
        <w:r>
          <w:fldChar w:fldCharType="begin"/>
        </w:r>
        <w:r>
          <w:instrText>PAGE   \* MERGEFORMAT</w:instrText>
        </w:r>
        <w:r>
          <w:fldChar w:fldCharType="separate"/>
        </w:r>
        <w:r w:rsidR="00FB31BF">
          <w:rPr>
            <w:noProof/>
          </w:rPr>
          <w:t>1</w:t>
        </w:r>
        <w:r>
          <w:fldChar w:fldCharType="end"/>
        </w:r>
      </w:p>
    </w:sdtContent>
  </w:sdt>
  <w:p w:rsidR="00152132" w:rsidRDefault="0015213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815DC"/>
    <w:multiLevelType w:val="hybridMultilevel"/>
    <w:tmpl w:val="2674AED8"/>
    <w:lvl w:ilvl="0" w:tplc="12D4A4AE">
      <w:start w:val="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0F85D34"/>
    <w:multiLevelType w:val="multilevel"/>
    <w:tmpl w:val="16E48B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3E5C1F06"/>
    <w:multiLevelType w:val="hybridMultilevel"/>
    <w:tmpl w:val="9B36D654"/>
    <w:lvl w:ilvl="0" w:tplc="F82A2238">
      <w:start w:val="1"/>
      <w:numFmt w:val="bullet"/>
      <w:lvlText w:val="•"/>
      <w:lvlJc w:val="left"/>
      <w:pPr>
        <w:tabs>
          <w:tab w:val="num" w:pos="720"/>
        </w:tabs>
        <w:ind w:left="720" w:hanging="360"/>
      </w:pPr>
      <w:rPr>
        <w:rFonts w:ascii="Arial" w:hAnsi="Arial" w:hint="default"/>
      </w:rPr>
    </w:lvl>
    <w:lvl w:ilvl="1" w:tplc="37CE520E" w:tentative="1">
      <w:start w:val="1"/>
      <w:numFmt w:val="bullet"/>
      <w:lvlText w:val="•"/>
      <w:lvlJc w:val="left"/>
      <w:pPr>
        <w:tabs>
          <w:tab w:val="num" w:pos="1440"/>
        </w:tabs>
        <w:ind w:left="1440" w:hanging="360"/>
      </w:pPr>
      <w:rPr>
        <w:rFonts w:ascii="Arial" w:hAnsi="Arial" w:hint="default"/>
      </w:rPr>
    </w:lvl>
    <w:lvl w:ilvl="2" w:tplc="59EC306E" w:tentative="1">
      <w:start w:val="1"/>
      <w:numFmt w:val="bullet"/>
      <w:lvlText w:val="•"/>
      <w:lvlJc w:val="left"/>
      <w:pPr>
        <w:tabs>
          <w:tab w:val="num" w:pos="2160"/>
        </w:tabs>
        <w:ind w:left="2160" w:hanging="360"/>
      </w:pPr>
      <w:rPr>
        <w:rFonts w:ascii="Arial" w:hAnsi="Arial" w:hint="default"/>
      </w:rPr>
    </w:lvl>
    <w:lvl w:ilvl="3" w:tplc="41245FE4" w:tentative="1">
      <w:start w:val="1"/>
      <w:numFmt w:val="bullet"/>
      <w:lvlText w:val="•"/>
      <w:lvlJc w:val="left"/>
      <w:pPr>
        <w:tabs>
          <w:tab w:val="num" w:pos="2880"/>
        </w:tabs>
        <w:ind w:left="2880" w:hanging="360"/>
      </w:pPr>
      <w:rPr>
        <w:rFonts w:ascii="Arial" w:hAnsi="Arial" w:hint="default"/>
      </w:rPr>
    </w:lvl>
    <w:lvl w:ilvl="4" w:tplc="073ABBC8" w:tentative="1">
      <w:start w:val="1"/>
      <w:numFmt w:val="bullet"/>
      <w:lvlText w:val="•"/>
      <w:lvlJc w:val="left"/>
      <w:pPr>
        <w:tabs>
          <w:tab w:val="num" w:pos="3600"/>
        </w:tabs>
        <w:ind w:left="3600" w:hanging="360"/>
      </w:pPr>
      <w:rPr>
        <w:rFonts w:ascii="Arial" w:hAnsi="Arial" w:hint="default"/>
      </w:rPr>
    </w:lvl>
    <w:lvl w:ilvl="5" w:tplc="89EEF07A" w:tentative="1">
      <w:start w:val="1"/>
      <w:numFmt w:val="bullet"/>
      <w:lvlText w:val="•"/>
      <w:lvlJc w:val="left"/>
      <w:pPr>
        <w:tabs>
          <w:tab w:val="num" w:pos="4320"/>
        </w:tabs>
        <w:ind w:left="4320" w:hanging="360"/>
      </w:pPr>
      <w:rPr>
        <w:rFonts w:ascii="Arial" w:hAnsi="Arial" w:hint="default"/>
      </w:rPr>
    </w:lvl>
    <w:lvl w:ilvl="6" w:tplc="FEB27E24" w:tentative="1">
      <w:start w:val="1"/>
      <w:numFmt w:val="bullet"/>
      <w:lvlText w:val="•"/>
      <w:lvlJc w:val="left"/>
      <w:pPr>
        <w:tabs>
          <w:tab w:val="num" w:pos="5040"/>
        </w:tabs>
        <w:ind w:left="5040" w:hanging="360"/>
      </w:pPr>
      <w:rPr>
        <w:rFonts w:ascii="Arial" w:hAnsi="Arial" w:hint="default"/>
      </w:rPr>
    </w:lvl>
    <w:lvl w:ilvl="7" w:tplc="B4D86FCC" w:tentative="1">
      <w:start w:val="1"/>
      <w:numFmt w:val="bullet"/>
      <w:lvlText w:val="•"/>
      <w:lvlJc w:val="left"/>
      <w:pPr>
        <w:tabs>
          <w:tab w:val="num" w:pos="5760"/>
        </w:tabs>
        <w:ind w:left="5760" w:hanging="360"/>
      </w:pPr>
      <w:rPr>
        <w:rFonts w:ascii="Arial" w:hAnsi="Arial" w:hint="default"/>
      </w:rPr>
    </w:lvl>
    <w:lvl w:ilvl="8" w:tplc="7ADE0044" w:tentative="1">
      <w:start w:val="1"/>
      <w:numFmt w:val="bullet"/>
      <w:lvlText w:val="•"/>
      <w:lvlJc w:val="left"/>
      <w:pPr>
        <w:tabs>
          <w:tab w:val="num" w:pos="6480"/>
        </w:tabs>
        <w:ind w:left="6480" w:hanging="360"/>
      </w:pPr>
      <w:rPr>
        <w:rFonts w:ascii="Arial" w:hAnsi="Arial" w:hint="default"/>
      </w:rPr>
    </w:lvl>
  </w:abstractNum>
  <w:abstractNum w:abstractNumId="3">
    <w:nsid w:val="43F24E65"/>
    <w:multiLevelType w:val="hybridMultilevel"/>
    <w:tmpl w:val="6450E6A6"/>
    <w:lvl w:ilvl="0" w:tplc="0D26B560">
      <w:start w:val="1"/>
      <w:numFmt w:val="bullet"/>
      <w:lvlText w:val=""/>
      <w:lvlJc w:val="left"/>
      <w:pPr>
        <w:tabs>
          <w:tab w:val="num" w:pos="720"/>
        </w:tabs>
        <w:ind w:left="720" w:hanging="360"/>
      </w:pPr>
      <w:rPr>
        <w:rFonts w:ascii="Wingdings" w:hAnsi="Wingdings" w:hint="default"/>
      </w:rPr>
    </w:lvl>
    <w:lvl w:ilvl="1" w:tplc="A56A8122" w:tentative="1">
      <w:start w:val="1"/>
      <w:numFmt w:val="bullet"/>
      <w:lvlText w:val=""/>
      <w:lvlJc w:val="left"/>
      <w:pPr>
        <w:tabs>
          <w:tab w:val="num" w:pos="1440"/>
        </w:tabs>
        <w:ind w:left="1440" w:hanging="360"/>
      </w:pPr>
      <w:rPr>
        <w:rFonts w:ascii="Wingdings" w:hAnsi="Wingdings" w:hint="default"/>
      </w:rPr>
    </w:lvl>
    <w:lvl w:ilvl="2" w:tplc="7EF051D6" w:tentative="1">
      <w:start w:val="1"/>
      <w:numFmt w:val="bullet"/>
      <w:lvlText w:val=""/>
      <w:lvlJc w:val="left"/>
      <w:pPr>
        <w:tabs>
          <w:tab w:val="num" w:pos="2160"/>
        </w:tabs>
        <w:ind w:left="2160" w:hanging="360"/>
      </w:pPr>
      <w:rPr>
        <w:rFonts w:ascii="Wingdings" w:hAnsi="Wingdings" w:hint="default"/>
      </w:rPr>
    </w:lvl>
    <w:lvl w:ilvl="3" w:tplc="E4C88C02" w:tentative="1">
      <w:start w:val="1"/>
      <w:numFmt w:val="bullet"/>
      <w:lvlText w:val=""/>
      <w:lvlJc w:val="left"/>
      <w:pPr>
        <w:tabs>
          <w:tab w:val="num" w:pos="2880"/>
        </w:tabs>
        <w:ind w:left="2880" w:hanging="360"/>
      </w:pPr>
      <w:rPr>
        <w:rFonts w:ascii="Wingdings" w:hAnsi="Wingdings" w:hint="default"/>
      </w:rPr>
    </w:lvl>
    <w:lvl w:ilvl="4" w:tplc="93FE042C" w:tentative="1">
      <w:start w:val="1"/>
      <w:numFmt w:val="bullet"/>
      <w:lvlText w:val=""/>
      <w:lvlJc w:val="left"/>
      <w:pPr>
        <w:tabs>
          <w:tab w:val="num" w:pos="3600"/>
        </w:tabs>
        <w:ind w:left="3600" w:hanging="360"/>
      </w:pPr>
      <w:rPr>
        <w:rFonts w:ascii="Wingdings" w:hAnsi="Wingdings" w:hint="default"/>
      </w:rPr>
    </w:lvl>
    <w:lvl w:ilvl="5" w:tplc="7C8EB8D4" w:tentative="1">
      <w:start w:val="1"/>
      <w:numFmt w:val="bullet"/>
      <w:lvlText w:val=""/>
      <w:lvlJc w:val="left"/>
      <w:pPr>
        <w:tabs>
          <w:tab w:val="num" w:pos="4320"/>
        </w:tabs>
        <w:ind w:left="4320" w:hanging="360"/>
      </w:pPr>
      <w:rPr>
        <w:rFonts w:ascii="Wingdings" w:hAnsi="Wingdings" w:hint="default"/>
      </w:rPr>
    </w:lvl>
    <w:lvl w:ilvl="6" w:tplc="429EFD3C" w:tentative="1">
      <w:start w:val="1"/>
      <w:numFmt w:val="bullet"/>
      <w:lvlText w:val=""/>
      <w:lvlJc w:val="left"/>
      <w:pPr>
        <w:tabs>
          <w:tab w:val="num" w:pos="5040"/>
        </w:tabs>
        <w:ind w:left="5040" w:hanging="360"/>
      </w:pPr>
      <w:rPr>
        <w:rFonts w:ascii="Wingdings" w:hAnsi="Wingdings" w:hint="default"/>
      </w:rPr>
    </w:lvl>
    <w:lvl w:ilvl="7" w:tplc="72B8A15A" w:tentative="1">
      <w:start w:val="1"/>
      <w:numFmt w:val="bullet"/>
      <w:lvlText w:val=""/>
      <w:lvlJc w:val="left"/>
      <w:pPr>
        <w:tabs>
          <w:tab w:val="num" w:pos="5760"/>
        </w:tabs>
        <w:ind w:left="5760" w:hanging="360"/>
      </w:pPr>
      <w:rPr>
        <w:rFonts w:ascii="Wingdings" w:hAnsi="Wingdings" w:hint="default"/>
      </w:rPr>
    </w:lvl>
    <w:lvl w:ilvl="8" w:tplc="9EB28A2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3B"/>
    <w:rsid w:val="00020502"/>
    <w:rsid w:val="000941E1"/>
    <w:rsid w:val="00101A14"/>
    <w:rsid w:val="0013016A"/>
    <w:rsid w:val="00140183"/>
    <w:rsid w:val="00152132"/>
    <w:rsid w:val="002405CF"/>
    <w:rsid w:val="002619CB"/>
    <w:rsid w:val="00292809"/>
    <w:rsid w:val="00376CB9"/>
    <w:rsid w:val="0038683B"/>
    <w:rsid w:val="0041048E"/>
    <w:rsid w:val="00492A3E"/>
    <w:rsid w:val="005F4B8A"/>
    <w:rsid w:val="006013FB"/>
    <w:rsid w:val="0061565B"/>
    <w:rsid w:val="006443EF"/>
    <w:rsid w:val="006A2E00"/>
    <w:rsid w:val="006B3CEA"/>
    <w:rsid w:val="00732801"/>
    <w:rsid w:val="00750684"/>
    <w:rsid w:val="007962B7"/>
    <w:rsid w:val="007A6548"/>
    <w:rsid w:val="007D6E5F"/>
    <w:rsid w:val="009557DC"/>
    <w:rsid w:val="009B3F6C"/>
    <w:rsid w:val="009E0586"/>
    <w:rsid w:val="00A278C0"/>
    <w:rsid w:val="00AB2DF0"/>
    <w:rsid w:val="00B33225"/>
    <w:rsid w:val="00D02FC4"/>
    <w:rsid w:val="00F26491"/>
    <w:rsid w:val="00FA342B"/>
    <w:rsid w:val="00FB3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8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83B"/>
    <w:rPr>
      <w:rFonts w:ascii="Tahoma" w:hAnsi="Tahoma" w:cs="Tahoma"/>
      <w:sz w:val="16"/>
      <w:szCs w:val="16"/>
    </w:rPr>
  </w:style>
  <w:style w:type="paragraph" w:styleId="a5">
    <w:name w:val="List Paragraph"/>
    <w:basedOn w:val="a"/>
    <w:uiPriority w:val="34"/>
    <w:qFormat/>
    <w:rsid w:val="006B3CEA"/>
    <w:pPr>
      <w:spacing w:after="0" w:line="240" w:lineRule="auto"/>
      <w:ind w:left="720"/>
      <w:contextualSpacing/>
    </w:pPr>
    <w:rPr>
      <w:rFonts w:ascii="Microsoft Sans Serif" w:eastAsia="Microsoft Sans Serif" w:hAnsi="Microsoft Sans Serif" w:cs="Microsoft Sans Serif"/>
      <w:color w:val="000000"/>
      <w:sz w:val="24"/>
      <w:szCs w:val="24"/>
      <w:lang w:eastAsia="ru-RU"/>
    </w:rPr>
  </w:style>
  <w:style w:type="paragraph" w:styleId="a6">
    <w:name w:val="header"/>
    <w:basedOn w:val="a"/>
    <w:link w:val="a7"/>
    <w:uiPriority w:val="99"/>
    <w:unhideWhenUsed/>
    <w:rsid w:val="001521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2132"/>
  </w:style>
  <w:style w:type="paragraph" w:styleId="a8">
    <w:name w:val="footer"/>
    <w:basedOn w:val="a"/>
    <w:link w:val="a9"/>
    <w:uiPriority w:val="99"/>
    <w:unhideWhenUsed/>
    <w:rsid w:val="001521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21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8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83B"/>
    <w:rPr>
      <w:rFonts w:ascii="Tahoma" w:hAnsi="Tahoma" w:cs="Tahoma"/>
      <w:sz w:val="16"/>
      <w:szCs w:val="16"/>
    </w:rPr>
  </w:style>
  <w:style w:type="paragraph" w:styleId="a5">
    <w:name w:val="List Paragraph"/>
    <w:basedOn w:val="a"/>
    <w:uiPriority w:val="34"/>
    <w:qFormat/>
    <w:rsid w:val="006B3CEA"/>
    <w:pPr>
      <w:spacing w:after="0" w:line="240" w:lineRule="auto"/>
      <w:ind w:left="720"/>
      <w:contextualSpacing/>
    </w:pPr>
    <w:rPr>
      <w:rFonts w:ascii="Microsoft Sans Serif" w:eastAsia="Microsoft Sans Serif" w:hAnsi="Microsoft Sans Serif" w:cs="Microsoft Sans Serif"/>
      <w:color w:val="000000"/>
      <w:sz w:val="24"/>
      <w:szCs w:val="24"/>
      <w:lang w:eastAsia="ru-RU"/>
    </w:rPr>
  </w:style>
  <w:style w:type="paragraph" w:styleId="a6">
    <w:name w:val="header"/>
    <w:basedOn w:val="a"/>
    <w:link w:val="a7"/>
    <w:uiPriority w:val="99"/>
    <w:unhideWhenUsed/>
    <w:rsid w:val="001521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2132"/>
  </w:style>
  <w:style w:type="paragraph" w:styleId="a8">
    <w:name w:val="footer"/>
    <w:basedOn w:val="a"/>
    <w:link w:val="a9"/>
    <w:uiPriority w:val="99"/>
    <w:unhideWhenUsed/>
    <w:rsid w:val="001521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2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47730">
      <w:bodyDiv w:val="1"/>
      <w:marLeft w:val="0"/>
      <w:marRight w:val="0"/>
      <w:marTop w:val="0"/>
      <w:marBottom w:val="0"/>
      <w:divBdr>
        <w:top w:val="none" w:sz="0" w:space="0" w:color="auto"/>
        <w:left w:val="none" w:sz="0" w:space="0" w:color="auto"/>
        <w:bottom w:val="none" w:sz="0" w:space="0" w:color="auto"/>
        <w:right w:val="none" w:sz="0" w:space="0" w:color="auto"/>
      </w:divBdr>
      <w:divsChild>
        <w:div w:id="88670678">
          <w:marLeft w:val="446"/>
          <w:marRight w:val="0"/>
          <w:marTop w:val="0"/>
          <w:marBottom w:val="0"/>
          <w:divBdr>
            <w:top w:val="none" w:sz="0" w:space="0" w:color="auto"/>
            <w:left w:val="none" w:sz="0" w:space="0" w:color="auto"/>
            <w:bottom w:val="none" w:sz="0" w:space="0" w:color="auto"/>
            <w:right w:val="none" w:sz="0" w:space="0" w:color="auto"/>
          </w:divBdr>
        </w:div>
      </w:divsChild>
    </w:div>
    <w:div w:id="572660041">
      <w:bodyDiv w:val="1"/>
      <w:marLeft w:val="0"/>
      <w:marRight w:val="0"/>
      <w:marTop w:val="0"/>
      <w:marBottom w:val="0"/>
      <w:divBdr>
        <w:top w:val="none" w:sz="0" w:space="0" w:color="auto"/>
        <w:left w:val="none" w:sz="0" w:space="0" w:color="auto"/>
        <w:bottom w:val="none" w:sz="0" w:space="0" w:color="auto"/>
        <w:right w:val="none" w:sz="0" w:space="0" w:color="auto"/>
      </w:divBdr>
      <w:divsChild>
        <w:div w:id="1551185724">
          <w:marLeft w:val="547"/>
          <w:marRight w:val="0"/>
          <w:marTop w:val="0"/>
          <w:marBottom w:val="0"/>
          <w:divBdr>
            <w:top w:val="none" w:sz="0" w:space="0" w:color="auto"/>
            <w:left w:val="none" w:sz="0" w:space="0" w:color="auto"/>
            <w:bottom w:val="none" w:sz="0" w:space="0" w:color="auto"/>
            <w:right w:val="none" w:sz="0" w:space="0" w:color="auto"/>
          </w:divBdr>
        </w:div>
      </w:divsChild>
    </w:div>
    <w:div w:id="169122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6A8E7-171D-40D4-8975-7BFF1D27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1483</Words>
  <Characters>8455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Долматова Наталья Владимировна</dc:creator>
  <cp:lastModifiedBy>Долматова Наталья Владимировна</cp:lastModifiedBy>
  <cp:revision>3</cp:revision>
  <dcterms:created xsi:type="dcterms:W3CDTF">2022-06-23T05:08:00Z</dcterms:created>
  <dcterms:modified xsi:type="dcterms:W3CDTF">2022-06-23T05:08:00Z</dcterms:modified>
</cp:coreProperties>
</file>