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B5" w:rsidRPr="00326BB5" w:rsidRDefault="00326BB5" w:rsidP="00326BB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6B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Доклад </w:t>
      </w:r>
    </w:p>
    <w:p w:rsidR="00326BB5" w:rsidRPr="00326BB5" w:rsidRDefault="00326BB5" w:rsidP="00326BB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326B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таршего государственного налогового инспектора</w:t>
      </w:r>
    </w:p>
    <w:p w:rsidR="00326BB5" w:rsidRPr="00326BB5" w:rsidRDefault="00326BB5" w:rsidP="00326BB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6B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отдел</w:t>
      </w:r>
      <w:r w:rsidRPr="00326B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326B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налогообложения имущества и доходов физических лиц </w:t>
      </w:r>
    </w:p>
    <w:p w:rsidR="00326BB5" w:rsidRPr="00326BB5" w:rsidRDefault="00326BB5" w:rsidP="00326BB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6B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администрирования страховых взносов</w:t>
      </w:r>
    </w:p>
    <w:p w:rsidR="00326BB5" w:rsidRDefault="00326BB5" w:rsidP="00326BB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6B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УФНС России по Ханты-Мансийскому автономному округу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326B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Югре</w:t>
      </w:r>
    </w:p>
    <w:p w:rsidR="00326BB5" w:rsidRDefault="00326BB5" w:rsidP="00326BB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6B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Литвиновой Марине Робертовны</w:t>
      </w:r>
    </w:p>
    <w:p w:rsidR="00326BB5" w:rsidRPr="00326BB5" w:rsidRDefault="00326BB5" w:rsidP="00326BB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45527" w:rsidRPr="00987C6C" w:rsidRDefault="00345527" w:rsidP="00B20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="003B78C4" w:rsidRPr="00987C6C">
        <w:rPr>
          <w:rFonts w:ascii="Times New Roman" w:hAnsi="Times New Roman" w:cs="Times New Roman"/>
          <w:b/>
          <w:sz w:val="28"/>
          <w:szCs w:val="28"/>
        </w:rPr>
        <w:tab/>
      </w:r>
      <w:r w:rsidR="00B64067" w:rsidRPr="00987C6C">
        <w:rPr>
          <w:rFonts w:ascii="Times New Roman" w:hAnsi="Times New Roman" w:cs="Times New Roman"/>
          <w:b/>
          <w:sz w:val="28"/>
          <w:szCs w:val="28"/>
        </w:rPr>
        <w:t>Налогообложение имущественных налогов с физических лиц в 2022 году</w:t>
      </w:r>
    </w:p>
    <w:p w:rsidR="00154669" w:rsidRDefault="00154669" w:rsidP="00B20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26BF5" w:rsidRPr="00126BF5" w:rsidRDefault="00DF057B" w:rsidP="00126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Ежегодно</w:t>
      </w:r>
      <w:r w:rsidR="00126BF5" w:rsidRPr="00126B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налоговые органы не позднее 30 дней до наступления срока уплаты по </w:t>
      </w:r>
      <w:r w:rsidRPr="00DF057B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транспортн</w:t>
      </w:r>
      <w:bookmarkStart w:id="0" w:name="_GoBack"/>
      <w:bookmarkEnd w:id="0"/>
      <w:r w:rsidRPr="00DF057B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</w:t>
      </w:r>
      <w:r w:rsidRPr="00DF05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налог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DF057B">
        <w:rPr>
          <w:rFonts w:ascii="Times New Roman" w:eastAsia="Times New Roman" w:hAnsi="Times New Roman" w:cs="Times New Roman"/>
          <w:sz w:val="28"/>
          <w:szCs w:val="24"/>
          <w:lang w:eastAsia="ru-RU"/>
        </w:rPr>
        <w:t>, земельно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</w:t>
      </w:r>
      <w:r w:rsidRPr="00DF05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налог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DF057B">
        <w:rPr>
          <w:rFonts w:ascii="Times New Roman" w:eastAsia="Times New Roman" w:hAnsi="Times New Roman" w:cs="Times New Roman"/>
          <w:sz w:val="28"/>
          <w:szCs w:val="24"/>
          <w:lang w:eastAsia="ru-RU"/>
        </w:rPr>
        <w:t>, налог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DF05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имущество физических лиц</w:t>
      </w:r>
      <w:r w:rsidR="00126BF5" w:rsidRPr="00126B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направляют </w:t>
      </w:r>
      <w:proofErr w:type="gramStart"/>
      <w:r w:rsidR="00126BF5" w:rsidRPr="00126BF5"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налогоплательщикам-физиче</w:t>
      </w:r>
      <w:r w:rsidR="00114EC6">
        <w:rPr>
          <w:rFonts w:ascii="Times New Roman" w:eastAsia="Times New Roman" w:hAnsi="Times New Roman" w:cs="Times New Roman"/>
          <w:sz w:val="28"/>
          <w:szCs w:val="24"/>
          <w:lang w:eastAsia="ru-RU"/>
        </w:rPr>
        <w:t>ским</w:t>
      </w:r>
      <w:proofErr w:type="gramEnd"/>
      <w:r w:rsidR="00114E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лицам налоговые уведомления</w:t>
      </w:r>
      <w:r w:rsidR="00126BF5" w:rsidRPr="00126B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уплаты налогов. </w:t>
      </w:r>
    </w:p>
    <w:p w:rsidR="00D2357F" w:rsidRPr="00AA2E35" w:rsidRDefault="00126BF5" w:rsidP="00AA2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Налоговое уведомление</w:t>
      </w:r>
      <w:r w:rsidRPr="00126B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включает сведения для оплаты указанных в нем налогов (QR-код, штрих-код, УИН, банковские реквизиты платежа). </w:t>
      </w:r>
    </w:p>
    <w:p w:rsidR="00126BF5" w:rsidRPr="00126BF5" w:rsidRDefault="00126BF5" w:rsidP="00126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6B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Налоги, подлежащие уплате физическими лицами в отношении принадлежащих им объектов недвижимого имущества и транспортных средств, исчисляются не более чем за три налоговых периода, предшествующих календарному году направления налогового уведомления. </w:t>
      </w:r>
    </w:p>
    <w:p w:rsidR="00126BF5" w:rsidRDefault="00126BF5" w:rsidP="00126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6BF5">
        <w:rPr>
          <w:rFonts w:ascii="Times New Roman" w:eastAsia="Times New Roman" w:hAnsi="Times New Roman" w:cs="Times New Roman"/>
          <w:sz w:val="28"/>
          <w:szCs w:val="24"/>
          <w:lang w:eastAsia="ru-RU"/>
        </w:rPr>
        <w:t>Указанный перерасчет не осуществляется, если влечет увеличение ранее уплаченных сумм земельного налога и налога на имущество физических лиц (с 01.07.2021 данное правило распространяется и на транспортный налог).</w:t>
      </w:r>
    </w:p>
    <w:p w:rsidR="00126BF5" w:rsidRPr="00555C40" w:rsidRDefault="00126BF5" w:rsidP="00126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6B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Налоговое уведомление может быть направлено по почте заказным письмом или передано в электронной форме через личный кабинет налогоплательщика. </w:t>
      </w:r>
      <w:r w:rsidR="00555C4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этом</w:t>
      </w:r>
      <w:proofErr w:type="gramStart"/>
      <w:r w:rsidR="00555C4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proofErr w:type="gramEnd"/>
      <w:r w:rsidR="00555C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случае выгрузки уведомления в личный кабинет, почтой оно не направляется. Особо хотел бы обратить внимание, что портал </w:t>
      </w:r>
      <w:proofErr w:type="spellStart"/>
      <w:r w:rsidR="00555C40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госуслуг</w:t>
      </w:r>
      <w:proofErr w:type="spellEnd"/>
      <w:r w:rsidR="00555C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личный кабинет налогоплательщика это разные сервисы. Н</w:t>
      </w:r>
      <w:r w:rsidR="002E62EE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555C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портале </w:t>
      </w:r>
      <w:proofErr w:type="spellStart"/>
      <w:r w:rsidR="00555C40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госуслуг</w:t>
      </w:r>
      <w:proofErr w:type="spellEnd"/>
      <w:r w:rsidR="00555C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отражается только </w:t>
      </w:r>
      <w:r w:rsidR="002E62EE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задолженность</w:t>
      </w:r>
      <w:r w:rsidR="00555C4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576FE" w:rsidRDefault="00C576FE" w:rsidP="00C576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76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Налогоплательщик (его законный или уполномоченный представитель) вправе получить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срок не позднее пяти дней </w:t>
      </w:r>
      <w:r w:rsidRPr="00C576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налоговое уведомление на бумажном носителе под расписку в любом налоговом органе либо через многофункциональный центр предоставления государственных и муниципальных услуг на основании заявления о выдаче налогового уведомления. </w:t>
      </w:r>
    </w:p>
    <w:p w:rsidR="00114EC6" w:rsidRPr="002D060A" w:rsidRDefault="00114EC6" w:rsidP="00114E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Важно отметить, что в случае если по объекту налогообложения отсутствует сумма к уплате (100% льгота, переплата), то данный объект налогообложения не включается в сводное уведомление.</w:t>
      </w:r>
    </w:p>
    <w:p w:rsidR="00126BF5" w:rsidRDefault="00126BF5" w:rsidP="00126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6BF5"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Налоговое увед</w:t>
      </w:r>
      <w:r w:rsidR="00AA2E35">
        <w:rPr>
          <w:rFonts w:ascii="Times New Roman" w:eastAsia="Times New Roman" w:hAnsi="Times New Roman" w:cs="Times New Roman"/>
          <w:sz w:val="28"/>
          <w:szCs w:val="24"/>
          <w:lang w:eastAsia="ru-RU"/>
        </w:rPr>
        <w:t>омление за налоговый период 2021</w:t>
      </w:r>
      <w:r w:rsidRPr="00126B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должно быть исполнено (налоги </w:t>
      </w:r>
      <w:r w:rsidR="00FA6B04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нему</w:t>
      </w:r>
      <w:r w:rsidRPr="00126B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оплачены) не позднее 1 декабря 2</w:t>
      </w:r>
      <w:r w:rsidR="00AA2E35">
        <w:rPr>
          <w:rFonts w:ascii="Times New Roman" w:eastAsia="Times New Roman" w:hAnsi="Times New Roman" w:cs="Times New Roman"/>
          <w:sz w:val="28"/>
          <w:szCs w:val="24"/>
          <w:lang w:eastAsia="ru-RU"/>
        </w:rPr>
        <w:t>022</w:t>
      </w:r>
      <w:r w:rsidRPr="00126B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года.</w:t>
      </w:r>
    </w:p>
    <w:p w:rsidR="00114EC6" w:rsidRDefault="00FD2B7B" w:rsidP="00114E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целом по округу </w:t>
      </w:r>
      <w:r w:rsidR="00F371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2022 году будет направлено </w:t>
      </w:r>
      <w:r w:rsidR="00FA5C69" w:rsidRPr="00FA5C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801 893 </w:t>
      </w:r>
      <w:r w:rsidR="00F3710B"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налоговых уведомлений, что на 12,7% больше количества направленных налоговых уведомлений в 2021 году.</w:t>
      </w:r>
      <w:r w:rsidR="006472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этом с каждым годом увеличивается доля налоговых уведомлений, </w:t>
      </w:r>
      <w:r w:rsidR="00987C6C">
        <w:rPr>
          <w:rFonts w:ascii="Times New Roman" w:eastAsia="Times New Roman" w:hAnsi="Times New Roman" w:cs="Times New Roman"/>
          <w:sz w:val="28"/>
          <w:szCs w:val="24"/>
          <w:lang w:eastAsia="ru-RU"/>
        </w:rPr>
        <w:t>выгруженных</w:t>
      </w:r>
      <w:r w:rsidR="006472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личный кабинет </w:t>
      </w:r>
      <w:r w:rsidR="0064722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налогоплательщиков. </w:t>
      </w:r>
      <w:r w:rsidR="00FA5C69">
        <w:rPr>
          <w:rFonts w:ascii="Times New Roman" w:eastAsia="Times New Roman" w:hAnsi="Times New Roman" w:cs="Times New Roman"/>
          <w:sz w:val="28"/>
          <w:szCs w:val="24"/>
          <w:lang w:eastAsia="ru-RU"/>
        </w:rPr>
        <w:t>В 2022 году доля составляет 58,5</w:t>
      </w:r>
      <w:r w:rsidR="00647224">
        <w:rPr>
          <w:rFonts w:ascii="Times New Roman" w:eastAsia="Times New Roman" w:hAnsi="Times New Roman" w:cs="Times New Roman"/>
          <w:sz w:val="28"/>
          <w:szCs w:val="24"/>
          <w:lang w:eastAsia="ru-RU"/>
        </w:rPr>
        <w:t>%, соответственно доля почт</w:t>
      </w:r>
      <w:r w:rsidR="00FA5C69">
        <w:rPr>
          <w:rFonts w:ascii="Times New Roman" w:eastAsia="Times New Roman" w:hAnsi="Times New Roman" w:cs="Times New Roman"/>
          <w:sz w:val="28"/>
          <w:szCs w:val="24"/>
          <w:lang w:eastAsia="ru-RU"/>
        </w:rPr>
        <w:t>овых отправлений составляет 41,5</w:t>
      </w:r>
      <w:r w:rsidR="00647224">
        <w:rPr>
          <w:rFonts w:ascii="Times New Roman" w:eastAsia="Times New Roman" w:hAnsi="Times New Roman" w:cs="Times New Roman"/>
          <w:sz w:val="28"/>
          <w:szCs w:val="24"/>
          <w:lang w:eastAsia="ru-RU"/>
        </w:rPr>
        <w:t>%.</w:t>
      </w:r>
    </w:p>
    <w:p w:rsidR="00BB521E" w:rsidRDefault="00BB521E" w:rsidP="00114E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521E">
        <w:rPr>
          <w:rFonts w:ascii="Times New Roman" w:eastAsia="Times New Roman" w:hAnsi="Times New Roman" w:cs="Times New Roman"/>
          <w:sz w:val="28"/>
          <w:szCs w:val="24"/>
          <w:lang w:eastAsia="ru-RU"/>
        </w:rPr>
        <w:t>В личные кабинеты налоговые уведомления были выгружены 16-18 сентября, а в настоящее время осуществляется активная рассылка уведомлений посредством почты.</w:t>
      </w:r>
    </w:p>
    <w:p w:rsidR="00647224" w:rsidRDefault="00647224" w:rsidP="00126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этом в этом году </w:t>
      </w:r>
      <w:r w:rsidR="00FA5C69" w:rsidRPr="00FA5C69">
        <w:rPr>
          <w:rFonts w:ascii="Times New Roman" w:eastAsia="Times New Roman" w:hAnsi="Times New Roman" w:cs="Times New Roman"/>
          <w:sz w:val="28"/>
          <w:szCs w:val="24"/>
          <w:lang w:eastAsia="ru-RU"/>
        </w:rPr>
        <w:t>332</w:t>
      </w:r>
      <w:r w:rsidR="00FA5C69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FA5C69" w:rsidRPr="00FA5C69">
        <w:rPr>
          <w:rFonts w:ascii="Times New Roman" w:eastAsia="Times New Roman" w:hAnsi="Times New Roman" w:cs="Times New Roman"/>
          <w:sz w:val="28"/>
          <w:szCs w:val="24"/>
          <w:lang w:eastAsia="ru-RU"/>
        </w:rPr>
        <w:t>909</w:t>
      </w:r>
      <w:r w:rsidR="00FA5C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уведомление будет направлено почтой, </w:t>
      </w:r>
      <w:r w:rsidR="00FA5C69" w:rsidRPr="00FA5C69">
        <w:rPr>
          <w:rFonts w:ascii="Times New Roman" w:eastAsia="Times New Roman" w:hAnsi="Times New Roman" w:cs="Times New Roman"/>
          <w:sz w:val="28"/>
          <w:szCs w:val="24"/>
          <w:lang w:eastAsia="ru-RU"/>
        </w:rPr>
        <w:t>468 984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уведомлений выгружены в личный кабинет налогоплательщиков.</w:t>
      </w:r>
    </w:p>
    <w:p w:rsidR="00E64421" w:rsidRDefault="002A5142" w:rsidP="002A51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Обращаем также внимание, что на сайте ФНС России размещена </w:t>
      </w:r>
      <w:r w:rsidRPr="002A514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промостраница «Налоговое уведомление 2022 года»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подробными разъяснениями по следующим направлениям:</w:t>
      </w:r>
    </w:p>
    <w:p w:rsidR="002A5142" w:rsidRDefault="002A5142" w:rsidP="002A51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что такое налоговое уведомление и как его исполнить;</w:t>
      </w:r>
    </w:p>
    <w:p w:rsidR="002A5142" w:rsidRDefault="002A5142" w:rsidP="002A51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основные изменения в налогообложении имущества физических лиц в сравнении с предыдущим налоговым периодом; </w:t>
      </w:r>
    </w:p>
    <w:p w:rsidR="004C4FAE" w:rsidRDefault="004C4FAE" w:rsidP="002A51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почему в 2022 году изменилась сумма налога;</w:t>
      </w:r>
    </w:p>
    <w:p w:rsidR="004C4FAE" w:rsidRDefault="004C4FAE" w:rsidP="002A51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как проверить налоговые ставки и льготы, указанные в налогом уведомлении;</w:t>
      </w:r>
    </w:p>
    <w:p w:rsidR="004C4FAE" w:rsidRDefault="001B3DD4" w:rsidP="002A51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 как воспользоваться льготой, не учтенной в налоговом уведомлении;</w:t>
      </w:r>
    </w:p>
    <w:p w:rsidR="001B3DD4" w:rsidRDefault="001B3DD4" w:rsidP="001B3D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что делать, если в налоговом уведомлении некорректная информация;</w:t>
      </w:r>
    </w:p>
    <w:p w:rsidR="001B3DD4" w:rsidRDefault="001B3DD4" w:rsidP="001B3D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что делать, если налоговое уведомление не получено.</w:t>
      </w:r>
    </w:p>
    <w:p w:rsidR="0091207C" w:rsidRPr="0091207C" w:rsidRDefault="001B3DD4" w:rsidP="001B3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Рассмотрим основные изменения в </w:t>
      </w:r>
      <w:r w:rsidR="00CE1C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налогообложении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имущества физических лиц, которые также отразились в налоговых уведомлениях.</w:t>
      </w:r>
    </w:p>
    <w:p w:rsidR="00126BF5" w:rsidRPr="00126BF5" w:rsidRDefault="00126BF5" w:rsidP="00126B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126BF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1) по транспортному налогу </w:t>
      </w:r>
    </w:p>
    <w:p w:rsidR="00126BF5" w:rsidRPr="00126BF5" w:rsidRDefault="00126BF5" w:rsidP="00126B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26B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="0064722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продолжается </w:t>
      </w:r>
      <w:r w:rsidRPr="00126B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применен</w:t>
      </w:r>
      <w:r w:rsidR="0064722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ие беззаявительного порядка</w:t>
      </w:r>
      <w:r w:rsidRPr="00126B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предоставления льгот на основании сведений имеющихся у налоговых органов. Например: если ранее налогоплательщику занесена льгота как пенсионеру по старости, то при смене автомобиля повторное заявл</w:t>
      </w:r>
      <w:r w:rsidR="002B2E9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ение предоставлять не требуется</w:t>
      </w:r>
      <w:r w:rsidR="00E71F7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Исключени</w:t>
      </w:r>
      <w:r w:rsidR="001D26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="00E71F7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льгота для автомобилей использующие газ в качестве топлива</w:t>
      </w:r>
      <w:r w:rsidR="002B2E9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126BF5" w:rsidRDefault="00126BF5" w:rsidP="00126B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26B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при расчете налога применен новый Перечень легковых автомобилей средней </w:t>
      </w:r>
      <w:r w:rsidR="002868D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стоимостью от 3 </w:t>
      </w:r>
      <w:proofErr w:type="gramStart"/>
      <w:r w:rsidR="002868D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млн</w:t>
      </w:r>
      <w:proofErr w:type="gramEnd"/>
      <w:r w:rsidR="002868D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руб. за 2021</w:t>
      </w:r>
      <w:r w:rsidRPr="00126B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год, размещенны</w:t>
      </w:r>
      <w:r w:rsidR="002868D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й на сайте Минпромторга России</w:t>
      </w:r>
      <w:r w:rsidR="00C576F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</w:t>
      </w:r>
      <w:r w:rsidR="00C576FE" w:rsidRPr="00C576F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сравнению с аналогичным Перечнем 2020 года в него дополнительно включены такие марки и модели автомобилей, как Skoda KODIAQ SportLine, Toyota Fortuner 2.8 Elegance, Citroen SpaceTourer BUSINESS LOUNGE XL, Peugeo</w:t>
      </w:r>
      <w:r w:rsidR="00C576F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t TRAVELLER Business VIP Long.)</w:t>
      </w:r>
      <w:r w:rsidR="00D2280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D22806" w:rsidRPr="00126BF5" w:rsidRDefault="00D22806" w:rsidP="00D228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с 2022 года отменены повышающие коэффициенты для автомобилей </w:t>
      </w:r>
      <w:r w:rsidRPr="00D2280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стоимостью от 3 млн</w:t>
      </w:r>
      <w:r w:rsidR="00987C6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Pr="00D2280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 10 млн</w:t>
      </w:r>
      <w:r w:rsidR="00987C6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Pr="00D2280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руб. Для более дорогих автомобилей коэффициент по-прежнему действует.</w:t>
      </w:r>
    </w:p>
    <w:p w:rsidR="00126BF5" w:rsidRPr="00126BF5" w:rsidRDefault="00126BF5" w:rsidP="00126B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126BF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2) по земельному налогу </w:t>
      </w:r>
    </w:p>
    <w:p w:rsidR="00126BF5" w:rsidRDefault="00126BF5" w:rsidP="00126B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26B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применены изменения в системе налоговых ставок и льгот в соответствии с нормативными правовыми актами муниципальных образований</w:t>
      </w:r>
      <w:r w:rsidR="000070E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126B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месту нахождения земельных участков. С информацией о налоговых ставках и льготах можно ознакомиться в рубрике «Справочная информация о ставках и льготах по имущественным налогам»  на официальном сайте службы </w:t>
      </w:r>
      <w:hyperlink r:id="rId9" w:history="1">
        <w:r w:rsidR="00343589" w:rsidRPr="00E50D42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eastAsia="ru-RU"/>
          </w:rPr>
          <w:t>www.nalog.ru</w:t>
        </w:r>
      </w:hyperlink>
      <w:r w:rsidR="0034358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343589" w:rsidRPr="00126BF5" w:rsidRDefault="00FF0DEA" w:rsidP="00126B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- применена налоговая</w:t>
      </w:r>
      <w:r w:rsidR="0034358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ставка не более 1,5% для земельных участков,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которым поступила информация</w:t>
      </w:r>
      <w:r w:rsidR="0034358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 нарушен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иях обязательных требований к использованию т охране объектов земельных отношений</w:t>
      </w:r>
      <w:r w:rsidR="005C0A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2868D9" w:rsidRPr="0091207C" w:rsidRDefault="00126BF5" w:rsidP="009120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126BF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3) по налогу на имущество физических лиц  </w:t>
      </w:r>
    </w:p>
    <w:p w:rsidR="00343589" w:rsidRDefault="002868D9" w:rsidP="003435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="00126BF5" w:rsidRPr="00126B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применены изменения в системе налоговых ставок и льгот в соответствии с </w:t>
      </w:r>
      <w:r w:rsidR="00603F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местными актами</w:t>
      </w:r>
      <w:r w:rsidR="00C576F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; </w:t>
      </w:r>
    </w:p>
    <w:p w:rsidR="005C0A5B" w:rsidRPr="00326BB5" w:rsidRDefault="005C0A5B" w:rsidP="003435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126BF5" w:rsidRPr="00126BF5" w:rsidRDefault="00126BF5" w:rsidP="002868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26B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целом по 3 налогам важное изменение </w:t>
      </w:r>
      <w:r w:rsidR="002868D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для налогового периода 2021</w:t>
      </w:r>
      <w:r w:rsidR="00E45FD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года</w:t>
      </w:r>
      <w:r w:rsidR="002868D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это отмена льготы </w:t>
      </w:r>
      <w:r w:rsidRPr="00126B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согласно Федеральному закону № 172 от 08.06.2020</w:t>
      </w:r>
      <w:r w:rsidR="002868D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части освобождения</w:t>
      </w:r>
      <w:r w:rsidRPr="00126B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 уплаты имущ</w:t>
      </w:r>
      <w:r w:rsidR="002868D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ественных налогов индивидуальных предпринимателей, осуществляющих</w:t>
      </w:r>
      <w:r w:rsidRPr="00126B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деятельность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инфекции.</w:t>
      </w:r>
    </w:p>
    <w:p w:rsidR="00126BF5" w:rsidRPr="00126BF5" w:rsidRDefault="00126BF5" w:rsidP="00B209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D2070" w:rsidRDefault="003D2070" w:rsidP="00B209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378.2</w:t>
      </w:r>
    </w:p>
    <w:p w:rsidR="003D2070" w:rsidRPr="003D2070" w:rsidRDefault="003D2070" w:rsidP="003D2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2070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новым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3D20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традиционно существенным является налогообложение торгово-офисной недвижимости.</w:t>
      </w:r>
      <w:r w:rsidRPr="003D2070">
        <w:t xml:space="preserve"> </w:t>
      </w:r>
      <w:r w:rsidRPr="003D20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r w:rsidR="0094300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предпринимателей</w:t>
      </w:r>
      <w:r w:rsidRPr="003D20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070E1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значительную</w:t>
      </w:r>
      <w:r w:rsidRPr="003D20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налоговую нагрузку по налогу на имущество физических лиц  оказывает включение объекта недвижимости Департаментом финансов ХМАО-Югры в перечень торгово-офисной недвижимости, который утверждается на каждый год.</w:t>
      </w:r>
    </w:p>
    <w:p w:rsidR="003D2070" w:rsidRPr="003D2070" w:rsidRDefault="003D2070" w:rsidP="003D2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2070">
        <w:rPr>
          <w:rFonts w:ascii="Times New Roman" w:eastAsia="Times New Roman" w:hAnsi="Times New Roman" w:cs="Times New Roman"/>
          <w:sz w:val="28"/>
          <w:szCs w:val="24"/>
          <w:lang w:eastAsia="ru-RU"/>
        </w:rPr>
        <w:t>Включение объекта в Перечень, по налогу на имущество физических лиц следующее</w:t>
      </w:r>
      <w:r w:rsidR="00E45FDD" w:rsidRPr="00E45FDD">
        <w:t xml:space="preserve"> </w:t>
      </w:r>
      <w:r w:rsidR="00E45FDD" w:rsidRPr="00E45FDD">
        <w:rPr>
          <w:rFonts w:ascii="Times New Roman" w:eastAsia="Times New Roman" w:hAnsi="Times New Roman" w:cs="Times New Roman"/>
          <w:sz w:val="28"/>
          <w:szCs w:val="24"/>
          <w:lang w:eastAsia="ru-RU"/>
        </w:rPr>
        <w:t>означает</w:t>
      </w:r>
      <w:r w:rsidRPr="003D2070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3D2070" w:rsidRPr="003D2070" w:rsidRDefault="003D2070" w:rsidP="003D2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2070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применение зачастую повышенной ставки налогообложения;</w:t>
      </w:r>
    </w:p>
    <w:p w:rsidR="00126BF5" w:rsidRPr="003D2070" w:rsidRDefault="003D2070" w:rsidP="003D2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2070">
        <w:rPr>
          <w:rFonts w:ascii="Times New Roman" w:eastAsia="Times New Roman" w:hAnsi="Times New Roman" w:cs="Times New Roman"/>
          <w:sz w:val="28"/>
          <w:szCs w:val="24"/>
          <w:lang w:eastAsia="ru-RU"/>
        </w:rPr>
        <w:t>- отсутствие возможности применения освобождения в связи с использованием в предпринимательской деятельности данного объекта по специальным налоговым режимам (в частности УСН).</w:t>
      </w:r>
    </w:p>
    <w:p w:rsidR="003D2070" w:rsidRDefault="003D2070" w:rsidP="003D2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связи с данными особенностями важно налогоплательщику ознакомится с актуальным перечнем на соответствующий налоговый период, т.к. ежегодно данный перечень изменяется. С перечнем можно ознакомится на сайте Департамента финансов ХМАО-Югры или посредством информационно-правовых систем, таких как Консультант. Так в 2021 году в перечень включено </w:t>
      </w:r>
      <w:r w:rsidR="00A15E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12 937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объектов, что на </w:t>
      </w:r>
      <w:r w:rsidR="00A15ED4">
        <w:rPr>
          <w:rFonts w:ascii="Times New Roman" w:eastAsia="Times New Roman" w:hAnsi="Times New Roman" w:cs="Times New Roman"/>
          <w:sz w:val="28"/>
          <w:szCs w:val="24"/>
          <w:lang w:eastAsia="ru-RU"/>
        </w:rPr>
        <w:t>670 объектов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больше, чем в 2020 году.</w:t>
      </w:r>
    </w:p>
    <w:p w:rsidR="003D2070" w:rsidRPr="00750F5C" w:rsidRDefault="003D2070" w:rsidP="003D2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</w:pPr>
      <w:r w:rsidRPr="00750F5C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>Справочно</w:t>
      </w:r>
    </w:p>
    <w:p w:rsidR="003D2070" w:rsidRPr="00750F5C" w:rsidRDefault="003D2070" w:rsidP="003D2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</w:pPr>
      <w:r w:rsidRPr="00750F5C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>- приказ от 20.11.2018 № 18-нп на 2019 год – 11 718 объектов недвижимости;</w:t>
      </w:r>
    </w:p>
    <w:p w:rsidR="003D2070" w:rsidRPr="00750F5C" w:rsidRDefault="003D2070" w:rsidP="003D2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</w:pPr>
      <w:r w:rsidRPr="00750F5C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>- приказ от 21.11.2019 № 21-нп на 2020 год – 12 267 объектов недвижимости;</w:t>
      </w:r>
    </w:p>
    <w:p w:rsidR="00126BF5" w:rsidRDefault="003D2070" w:rsidP="00E96C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0F5C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 xml:space="preserve">- приказ от 16.11.2020 № 31-нп на 2021 год – </w:t>
      </w:r>
      <w:r w:rsidR="00A15ED4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>12 937</w:t>
      </w:r>
      <w:r w:rsidRPr="00750F5C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 xml:space="preserve"> объектов недвижимости.</w:t>
      </w:r>
    </w:p>
    <w:p w:rsidR="0089466F" w:rsidRPr="00E96CFE" w:rsidRDefault="0089466F" w:rsidP="00E96C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B521E" w:rsidRPr="00E40605" w:rsidRDefault="005A1B1A" w:rsidP="00BB5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Важно отметить, что </w:t>
      </w:r>
      <w:r w:rsidR="00BB521E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BB521E" w:rsidRPr="00BB521E">
        <w:rPr>
          <w:rFonts w:ascii="Times New Roman" w:eastAsia="Times New Roman" w:hAnsi="Times New Roman" w:cs="Times New Roman"/>
          <w:sz w:val="28"/>
          <w:szCs w:val="24"/>
          <w:lang w:eastAsia="ru-RU"/>
        </w:rPr>
        <w:t>ля таких объектов установлена повышенная ставка в зависимости от органа местного самоуправления на 2021 год в размере от 0,3 % до 2 %. К таким объектам относится не только крупные торговые центры, но и</w:t>
      </w:r>
      <w:r w:rsidR="00E4060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BB521E" w:rsidRPr="00BB52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например</w:t>
      </w:r>
      <w:r w:rsidR="00E4060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BB521E" w:rsidRPr="00BB52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здание «магазина, отдельные помещения-офисы.</w:t>
      </w:r>
    </w:p>
    <w:p w:rsidR="00BB521E" w:rsidRPr="00BB521E" w:rsidRDefault="00BB521E" w:rsidP="00BB5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521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Пример:</w:t>
      </w:r>
    </w:p>
    <w:p w:rsidR="00BB521E" w:rsidRPr="00BB521E" w:rsidRDefault="00BB521E" w:rsidP="00BB5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521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г. Ханты-Мансийск – 0,5 %;</w:t>
      </w:r>
    </w:p>
    <w:p w:rsidR="00BB521E" w:rsidRPr="00BB521E" w:rsidRDefault="00BB521E" w:rsidP="00BB5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521E">
        <w:rPr>
          <w:rFonts w:ascii="Times New Roman" w:eastAsia="Times New Roman" w:hAnsi="Times New Roman" w:cs="Times New Roman"/>
          <w:sz w:val="28"/>
          <w:szCs w:val="24"/>
          <w:lang w:eastAsia="ru-RU"/>
        </w:rPr>
        <w:t>- г. Сургут – 1,5 %;</w:t>
      </w:r>
    </w:p>
    <w:p w:rsidR="00BB521E" w:rsidRDefault="00BB521E" w:rsidP="00BB5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г. Нижневартовск – 0,75 %.</w:t>
      </w:r>
    </w:p>
    <w:p w:rsidR="00BB521E" w:rsidRDefault="00BB521E" w:rsidP="00BB5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Актуальную информацию всегда можно узнать на интернет-сервисе ФНС России «Справочная информация о ставках и льготах».</w:t>
      </w:r>
    </w:p>
    <w:p w:rsidR="00BB521E" w:rsidRPr="00BB521E" w:rsidRDefault="00BB521E" w:rsidP="00BB5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B521E" w:rsidRPr="00BB521E" w:rsidRDefault="00BB521E" w:rsidP="00BB5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Также о</w:t>
      </w:r>
      <w:r w:rsidRPr="00BB521E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собенностью исчисления для таких объектов является то, что 10% - е ограничение на рост налога не учитывается.</w:t>
      </w:r>
    </w:p>
    <w:p w:rsidR="006147DF" w:rsidRDefault="00A15ED4" w:rsidP="00705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Также обращаем внимание, что начиная с налогового периода 2022 года, т.е. в следующем году налог на имущество организаций по объектам по кадастровой стоимости будет начислен налоговыми органами самостоятельно по аналогии с транспортным и земельными налогами. Суммы налогов будут включены в </w:t>
      </w:r>
      <w:r w:rsidR="00793763" w:rsidRPr="00B10E41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793763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793763" w:rsidRPr="00B10E4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общения</w:t>
      </w:r>
      <w:r w:rsidR="00793763">
        <w:rPr>
          <w:rFonts w:ascii="Times New Roman" w:eastAsia="Times New Roman" w:hAnsi="Times New Roman" w:cs="Times New Roman"/>
          <w:sz w:val="28"/>
          <w:szCs w:val="24"/>
          <w:lang w:eastAsia="ru-RU"/>
        </w:rPr>
        <w:t>х</w:t>
      </w:r>
      <w:r w:rsidR="00B10E41" w:rsidRPr="00B10E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исчисленных налоговыми органами суммах налога</w:t>
      </w:r>
      <w:r w:rsidR="0079376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sectPr w:rsidR="006147DF" w:rsidSect="008F7013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BD5" w:rsidRDefault="00B71BD5" w:rsidP="008F7013">
      <w:pPr>
        <w:spacing w:after="0" w:line="240" w:lineRule="auto"/>
      </w:pPr>
      <w:r>
        <w:separator/>
      </w:r>
    </w:p>
  </w:endnote>
  <w:endnote w:type="continuationSeparator" w:id="0">
    <w:p w:rsidR="00B71BD5" w:rsidRDefault="00B71BD5" w:rsidP="008F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BD5" w:rsidRDefault="00B71BD5" w:rsidP="008F7013">
      <w:pPr>
        <w:spacing w:after="0" w:line="240" w:lineRule="auto"/>
      </w:pPr>
      <w:r>
        <w:separator/>
      </w:r>
    </w:p>
  </w:footnote>
  <w:footnote w:type="continuationSeparator" w:id="0">
    <w:p w:rsidR="00B71BD5" w:rsidRDefault="00B71BD5" w:rsidP="008F7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736666"/>
      <w:docPartObj>
        <w:docPartGallery w:val="Page Numbers (Top of Page)"/>
        <w:docPartUnique/>
      </w:docPartObj>
    </w:sdtPr>
    <w:sdtEndPr/>
    <w:sdtContent>
      <w:p w:rsidR="008F7013" w:rsidRDefault="008F701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BB5">
          <w:rPr>
            <w:noProof/>
          </w:rPr>
          <w:t>4</w:t>
        </w:r>
        <w:r>
          <w:fldChar w:fldCharType="end"/>
        </w:r>
      </w:p>
    </w:sdtContent>
  </w:sdt>
  <w:p w:rsidR="008F7013" w:rsidRDefault="008F70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5347C"/>
    <w:multiLevelType w:val="hybridMultilevel"/>
    <w:tmpl w:val="9EA22A16"/>
    <w:lvl w:ilvl="0" w:tplc="FCEA34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6F0FB6"/>
    <w:multiLevelType w:val="multilevel"/>
    <w:tmpl w:val="C136D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3C2D00"/>
    <w:multiLevelType w:val="hybridMultilevel"/>
    <w:tmpl w:val="B4D6EAF2"/>
    <w:lvl w:ilvl="0" w:tplc="D07A85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104CF5"/>
    <w:multiLevelType w:val="multilevel"/>
    <w:tmpl w:val="202EC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FC445D"/>
    <w:multiLevelType w:val="multilevel"/>
    <w:tmpl w:val="C424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A4152B"/>
    <w:multiLevelType w:val="multilevel"/>
    <w:tmpl w:val="B192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08F"/>
    <w:rsid w:val="000070E1"/>
    <w:rsid w:val="000115F2"/>
    <w:rsid w:val="000228F5"/>
    <w:rsid w:val="00022A41"/>
    <w:rsid w:val="00040567"/>
    <w:rsid w:val="000550A9"/>
    <w:rsid w:val="00065462"/>
    <w:rsid w:val="00066D31"/>
    <w:rsid w:val="00075858"/>
    <w:rsid w:val="0008061C"/>
    <w:rsid w:val="00080E23"/>
    <w:rsid w:val="0008709D"/>
    <w:rsid w:val="00096D95"/>
    <w:rsid w:val="00097E37"/>
    <w:rsid w:val="000B07BC"/>
    <w:rsid w:val="000B309B"/>
    <w:rsid w:val="000B5491"/>
    <w:rsid w:val="000E6D69"/>
    <w:rsid w:val="000F46AF"/>
    <w:rsid w:val="0010602B"/>
    <w:rsid w:val="0011252D"/>
    <w:rsid w:val="00114BF2"/>
    <w:rsid w:val="00114EC6"/>
    <w:rsid w:val="00126BF5"/>
    <w:rsid w:val="001323AD"/>
    <w:rsid w:val="00154669"/>
    <w:rsid w:val="0015794B"/>
    <w:rsid w:val="0017013F"/>
    <w:rsid w:val="001A0B3C"/>
    <w:rsid w:val="001A17CC"/>
    <w:rsid w:val="001A3848"/>
    <w:rsid w:val="001A738D"/>
    <w:rsid w:val="001B3DD4"/>
    <w:rsid w:val="001D26A1"/>
    <w:rsid w:val="001E3134"/>
    <w:rsid w:val="001F0877"/>
    <w:rsid w:val="001F0BAA"/>
    <w:rsid w:val="00203186"/>
    <w:rsid w:val="002133FA"/>
    <w:rsid w:val="00220B4C"/>
    <w:rsid w:val="00223EE0"/>
    <w:rsid w:val="002325F5"/>
    <w:rsid w:val="00250698"/>
    <w:rsid w:val="00277AB3"/>
    <w:rsid w:val="002868D9"/>
    <w:rsid w:val="002A5142"/>
    <w:rsid w:val="002B2E90"/>
    <w:rsid w:val="002D060A"/>
    <w:rsid w:val="002D3111"/>
    <w:rsid w:val="002E62EE"/>
    <w:rsid w:val="002F01DF"/>
    <w:rsid w:val="002F1D13"/>
    <w:rsid w:val="00307FFC"/>
    <w:rsid w:val="00313019"/>
    <w:rsid w:val="00324FBA"/>
    <w:rsid w:val="00326BB5"/>
    <w:rsid w:val="00332AD5"/>
    <w:rsid w:val="00343589"/>
    <w:rsid w:val="00345527"/>
    <w:rsid w:val="00356A63"/>
    <w:rsid w:val="003620F4"/>
    <w:rsid w:val="003665BB"/>
    <w:rsid w:val="003809F7"/>
    <w:rsid w:val="0039310E"/>
    <w:rsid w:val="003A3841"/>
    <w:rsid w:val="003B0B46"/>
    <w:rsid w:val="003B78C4"/>
    <w:rsid w:val="003C0278"/>
    <w:rsid w:val="003C68E2"/>
    <w:rsid w:val="003D2070"/>
    <w:rsid w:val="003E6DCC"/>
    <w:rsid w:val="00404125"/>
    <w:rsid w:val="00414EB1"/>
    <w:rsid w:val="0041539C"/>
    <w:rsid w:val="0042468F"/>
    <w:rsid w:val="0042772F"/>
    <w:rsid w:val="00431433"/>
    <w:rsid w:val="00436A1C"/>
    <w:rsid w:val="004642BC"/>
    <w:rsid w:val="004711C3"/>
    <w:rsid w:val="0047269E"/>
    <w:rsid w:val="00484167"/>
    <w:rsid w:val="004A2BD5"/>
    <w:rsid w:val="004B2966"/>
    <w:rsid w:val="004B7050"/>
    <w:rsid w:val="004C4804"/>
    <w:rsid w:val="004C4FAE"/>
    <w:rsid w:val="004D3051"/>
    <w:rsid w:val="004E7080"/>
    <w:rsid w:val="004F711A"/>
    <w:rsid w:val="00512416"/>
    <w:rsid w:val="00513B9A"/>
    <w:rsid w:val="00555C40"/>
    <w:rsid w:val="0056360B"/>
    <w:rsid w:val="0057408F"/>
    <w:rsid w:val="0057413E"/>
    <w:rsid w:val="0058457E"/>
    <w:rsid w:val="005A1B1A"/>
    <w:rsid w:val="005C0A5B"/>
    <w:rsid w:val="005C301F"/>
    <w:rsid w:val="005C68DA"/>
    <w:rsid w:val="005D75A7"/>
    <w:rsid w:val="005E41D7"/>
    <w:rsid w:val="00603F3A"/>
    <w:rsid w:val="006147DF"/>
    <w:rsid w:val="006214D5"/>
    <w:rsid w:val="006228F1"/>
    <w:rsid w:val="00622B85"/>
    <w:rsid w:val="006235C8"/>
    <w:rsid w:val="00627F35"/>
    <w:rsid w:val="00635948"/>
    <w:rsid w:val="00647224"/>
    <w:rsid w:val="00652E41"/>
    <w:rsid w:val="00670F59"/>
    <w:rsid w:val="00684203"/>
    <w:rsid w:val="00686154"/>
    <w:rsid w:val="00691A4F"/>
    <w:rsid w:val="006B2365"/>
    <w:rsid w:val="006C4CFF"/>
    <w:rsid w:val="006C5BEE"/>
    <w:rsid w:val="006F6D25"/>
    <w:rsid w:val="0070275E"/>
    <w:rsid w:val="007058EB"/>
    <w:rsid w:val="00724AF6"/>
    <w:rsid w:val="007311DD"/>
    <w:rsid w:val="00731341"/>
    <w:rsid w:val="00737928"/>
    <w:rsid w:val="00750F5C"/>
    <w:rsid w:val="00762FDF"/>
    <w:rsid w:val="00767485"/>
    <w:rsid w:val="00772645"/>
    <w:rsid w:val="00793763"/>
    <w:rsid w:val="007A6B1A"/>
    <w:rsid w:val="007B23A8"/>
    <w:rsid w:val="007B3125"/>
    <w:rsid w:val="007B3519"/>
    <w:rsid w:val="007C1B02"/>
    <w:rsid w:val="007E33B7"/>
    <w:rsid w:val="007F4D53"/>
    <w:rsid w:val="008068CF"/>
    <w:rsid w:val="0081054F"/>
    <w:rsid w:val="00832CB0"/>
    <w:rsid w:val="0083768C"/>
    <w:rsid w:val="008663D3"/>
    <w:rsid w:val="00874B80"/>
    <w:rsid w:val="00885A1F"/>
    <w:rsid w:val="008936F0"/>
    <w:rsid w:val="0089466F"/>
    <w:rsid w:val="008D6FEA"/>
    <w:rsid w:val="008E18E9"/>
    <w:rsid w:val="008F6719"/>
    <w:rsid w:val="008F7013"/>
    <w:rsid w:val="00905930"/>
    <w:rsid w:val="0091207C"/>
    <w:rsid w:val="00933C4D"/>
    <w:rsid w:val="00943007"/>
    <w:rsid w:val="009508C6"/>
    <w:rsid w:val="00953F6B"/>
    <w:rsid w:val="00957A67"/>
    <w:rsid w:val="00974730"/>
    <w:rsid w:val="00981CEB"/>
    <w:rsid w:val="00987C6C"/>
    <w:rsid w:val="009B252E"/>
    <w:rsid w:val="009C42A5"/>
    <w:rsid w:val="009D02A8"/>
    <w:rsid w:val="009E04FE"/>
    <w:rsid w:val="00A037A8"/>
    <w:rsid w:val="00A05B30"/>
    <w:rsid w:val="00A15BA1"/>
    <w:rsid w:val="00A15ED4"/>
    <w:rsid w:val="00A22DB5"/>
    <w:rsid w:val="00A23A0B"/>
    <w:rsid w:val="00A67D69"/>
    <w:rsid w:val="00A83FA2"/>
    <w:rsid w:val="00A95EF2"/>
    <w:rsid w:val="00AA19F6"/>
    <w:rsid w:val="00AA2E35"/>
    <w:rsid w:val="00AC4D1B"/>
    <w:rsid w:val="00AE1840"/>
    <w:rsid w:val="00AF22FB"/>
    <w:rsid w:val="00AF3CB6"/>
    <w:rsid w:val="00AF4448"/>
    <w:rsid w:val="00AF613B"/>
    <w:rsid w:val="00B10E41"/>
    <w:rsid w:val="00B209E3"/>
    <w:rsid w:val="00B34679"/>
    <w:rsid w:val="00B43610"/>
    <w:rsid w:val="00B55802"/>
    <w:rsid w:val="00B64067"/>
    <w:rsid w:val="00B643F4"/>
    <w:rsid w:val="00B71BD5"/>
    <w:rsid w:val="00B85A52"/>
    <w:rsid w:val="00B90475"/>
    <w:rsid w:val="00B97E1D"/>
    <w:rsid w:val="00BA1F68"/>
    <w:rsid w:val="00BB521E"/>
    <w:rsid w:val="00C239AE"/>
    <w:rsid w:val="00C24387"/>
    <w:rsid w:val="00C321B7"/>
    <w:rsid w:val="00C472D2"/>
    <w:rsid w:val="00C5235F"/>
    <w:rsid w:val="00C576FE"/>
    <w:rsid w:val="00C6422F"/>
    <w:rsid w:val="00C652B1"/>
    <w:rsid w:val="00CA5D8F"/>
    <w:rsid w:val="00CC03FB"/>
    <w:rsid w:val="00CD64EA"/>
    <w:rsid w:val="00CE13D3"/>
    <w:rsid w:val="00CE1C5E"/>
    <w:rsid w:val="00D01415"/>
    <w:rsid w:val="00D02B77"/>
    <w:rsid w:val="00D212C4"/>
    <w:rsid w:val="00D22806"/>
    <w:rsid w:val="00D2357F"/>
    <w:rsid w:val="00D4253F"/>
    <w:rsid w:val="00D66391"/>
    <w:rsid w:val="00D841BA"/>
    <w:rsid w:val="00D8479D"/>
    <w:rsid w:val="00D91AFB"/>
    <w:rsid w:val="00DA14BE"/>
    <w:rsid w:val="00DA3E19"/>
    <w:rsid w:val="00DB6972"/>
    <w:rsid w:val="00DC4178"/>
    <w:rsid w:val="00DE7F3F"/>
    <w:rsid w:val="00DF057B"/>
    <w:rsid w:val="00DF6C86"/>
    <w:rsid w:val="00E010E6"/>
    <w:rsid w:val="00E02FFD"/>
    <w:rsid w:val="00E24FFD"/>
    <w:rsid w:val="00E27579"/>
    <w:rsid w:val="00E31975"/>
    <w:rsid w:val="00E40605"/>
    <w:rsid w:val="00E45FDD"/>
    <w:rsid w:val="00E46B5E"/>
    <w:rsid w:val="00E50189"/>
    <w:rsid w:val="00E53A89"/>
    <w:rsid w:val="00E55958"/>
    <w:rsid w:val="00E626B0"/>
    <w:rsid w:val="00E62BEB"/>
    <w:rsid w:val="00E64421"/>
    <w:rsid w:val="00E65FEE"/>
    <w:rsid w:val="00E71F77"/>
    <w:rsid w:val="00E96CFE"/>
    <w:rsid w:val="00EA2517"/>
    <w:rsid w:val="00EB7A96"/>
    <w:rsid w:val="00F04C3D"/>
    <w:rsid w:val="00F22889"/>
    <w:rsid w:val="00F23A3D"/>
    <w:rsid w:val="00F36024"/>
    <w:rsid w:val="00F3710B"/>
    <w:rsid w:val="00F51EF8"/>
    <w:rsid w:val="00F653B4"/>
    <w:rsid w:val="00F66B2E"/>
    <w:rsid w:val="00F81107"/>
    <w:rsid w:val="00FA5C69"/>
    <w:rsid w:val="00FA6B04"/>
    <w:rsid w:val="00FD124B"/>
    <w:rsid w:val="00FD2B7B"/>
    <w:rsid w:val="00FF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31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31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1E31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3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3134"/>
    <w:rPr>
      <w:b/>
      <w:bCs/>
    </w:rPr>
  </w:style>
  <w:style w:type="paragraph" w:customStyle="1" w:styleId="example">
    <w:name w:val="example"/>
    <w:basedOn w:val="a"/>
    <w:rsid w:val="001E3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85A5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7013"/>
  </w:style>
  <w:style w:type="paragraph" w:styleId="a9">
    <w:name w:val="footer"/>
    <w:basedOn w:val="a"/>
    <w:link w:val="aa"/>
    <w:uiPriority w:val="99"/>
    <w:unhideWhenUsed/>
    <w:rsid w:val="008F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7013"/>
  </w:style>
  <w:style w:type="paragraph" w:styleId="ab">
    <w:name w:val="Balloon Text"/>
    <w:basedOn w:val="a"/>
    <w:link w:val="ac"/>
    <w:uiPriority w:val="99"/>
    <w:semiHidden/>
    <w:unhideWhenUsed/>
    <w:rsid w:val="00E64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4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31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31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1E31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3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3134"/>
    <w:rPr>
      <w:b/>
      <w:bCs/>
    </w:rPr>
  </w:style>
  <w:style w:type="paragraph" w:customStyle="1" w:styleId="example">
    <w:name w:val="example"/>
    <w:basedOn w:val="a"/>
    <w:rsid w:val="001E3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85A5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7013"/>
  </w:style>
  <w:style w:type="paragraph" w:styleId="a9">
    <w:name w:val="footer"/>
    <w:basedOn w:val="a"/>
    <w:link w:val="aa"/>
    <w:uiPriority w:val="99"/>
    <w:unhideWhenUsed/>
    <w:rsid w:val="008F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7013"/>
  </w:style>
  <w:style w:type="paragraph" w:styleId="ab">
    <w:name w:val="Balloon Text"/>
    <w:basedOn w:val="a"/>
    <w:link w:val="ac"/>
    <w:uiPriority w:val="99"/>
    <w:semiHidden/>
    <w:unhideWhenUsed/>
    <w:rsid w:val="00E64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4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6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13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15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6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06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4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E316B-F399-4241-A019-897FBD41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Паклина Светлана Викторовна</cp:lastModifiedBy>
  <cp:revision>2</cp:revision>
  <cp:lastPrinted>2022-10-13T05:23:00Z</cp:lastPrinted>
  <dcterms:created xsi:type="dcterms:W3CDTF">2022-10-13T05:23:00Z</dcterms:created>
  <dcterms:modified xsi:type="dcterms:W3CDTF">2022-10-13T05:23:00Z</dcterms:modified>
</cp:coreProperties>
</file>