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95" w:rsidRPr="00CD040C" w:rsidRDefault="00CD040C" w:rsidP="003430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D040C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343095" w:rsidRPr="00CD040C">
        <w:rPr>
          <w:rFonts w:ascii="Times New Roman" w:eastAsia="Calibri" w:hAnsi="Times New Roman" w:cs="Times New Roman"/>
          <w:b/>
          <w:sz w:val="32"/>
          <w:szCs w:val="32"/>
        </w:rPr>
        <w:t>О пра</w:t>
      </w:r>
      <w:r w:rsidR="00B32C3C" w:rsidRPr="00CD040C">
        <w:rPr>
          <w:rFonts w:ascii="Times New Roman" w:eastAsia="Calibri" w:hAnsi="Times New Roman" w:cs="Times New Roman"/>
          <w:b/>
          <w:sz w:val="32"/>
          <w:szCs w:val="32"/>
        </w:rPr>
        <w:t>воприменительной практике за 202</w:t>
      </w:r>
      <w:r w:rsidR="009C13D2" w:rsidRPr="00CD040C"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343095" w:rsidRPr="00CD040C">
        <w:rPr>
          <w:rFonts w:ascii="Times New Roman" w:eastAsia="Calibri" w:hAnsi="Times New Roman" w:cs="Times New Roman"/>
          <w:b/>
          <w:sz w:val="32"/>
          <w:szCs w:val="32"/>
        </w:rPr>
        <w:t xml:space="preserve"> год. Риск - ориентированный подход в организации контрольно-надзорной деяте</w:t>
      </w:r>
      <w:r w:rsidRPr="00CD040C">
        <w:rPr>
          <w:rFonts w:ascii="Times New Roman" w:eastAsia="Calibri" w:hAnsi="Times New Roman" w:cs="Times New Roman"/>
          <w:b/>
          <w:sz w:val="32"/>
          <w:szCs w:val="32"/>
        </w:rPr>
        <w:t>льности  в сфере применения ККТ</w:t>
      </w:r>
    </w:p>
    <w:p w:rsidR="00441B1F" w:rsidRPr="00343095" w:rsidRDefault="00441B1F" w:rsidP="004732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441B1F" w:rsidRPr="00343095" w:rsidRDefault="00441B1F" w:rsidP="004732C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highlight w:val="yellow"/>
        </w:rPr>
      </w:pPr>
    </w:p>
    <w:p w:rsidR="004732CB" w:rsidRPr="00343095" w:rsidRDefault="00FC3EE1" w:rsidP="004732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связи</w:t>
      </w:r>
      <w:r w:rsidR="00AA5B7B">
        <w:rPr>
          <w:rFonts w:ascii="Times New Roman" w:hAnsi="Times New Roman" w:cs="Times New Roman"/>
          <w:sz w:val="28"/>
          <w:szCs w:val="28"/>
        </w:rPr>
        <w:t xml:space="preserve"> вступившим</w:t>
      </w:r>
      <w:r w:rsidR="00E97640">
        <w:rPr>
          <w:rFonts w:ascii="Times New Roman" w:hAnsi="Times New Roman" w:cs="Times New Roman"/>
          <w:sz w:val="28"/>
          <w:szCs w:val="28"/>
        </w:rPr>
        <w:t xml:space="preserve"> в силу постановлени</w:t>
      </w:r>
      <w:r w:rsidR="00AA5B7B">
        <w:rPr>
          <w:rFonts w:ascii="Times New Roman" w:hAnsi="Times New Roman" w:cs="Times New Roman"/>
          <w:sz w:val="28"/>
          <w:szCs w:val="28"/>
        </w:rPr>
        <w:t>ем</w:t>
      </w:r>
      <w:r w:rsidR="00E97640">
        <w:rPr>
          <w:rFonts w:ascii="Times New Roman" w:hAnsi="Times New Roman" w:cs="Times New Roman"/>
          <w:sz w:val="28"/>
          <w:szCs w:val="28"/>
        </w:rPr>
        <w:t xml:space="preserve"> Правительства РФ от 10.03.2022 № 336 «Об особенностях организации и осуществления государственного контроля</w:t>
      </w:r>
      <w:r w:rsidR="00AA5B7B" w:rsidRPr="00AA5B7B">
        <w:rPr>
          <w:rFonts w:ascii="Times New Roman" w:hAnsi="Times New Roman" w:cs="Times New Roman"/>
          <w:sz w:val="28"/>
          <w:szCs w:val="28"/>
        </w:rPr>
        <w:t xml:space="preserve"> </w:t>
      </w:r>
      <w:r w:rsidR="00AA5B7B">
        <w:rPr>
          <w:rFonts w:ascii="Times New Roman" w:hAnsi="Times New Roman" w:cs="Times New Roman"/>
          <w:sz w:val="28"/>
          <w:szCs w:val="28"/>
        </w:rPr>
        <w:t>(надзора)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A5B7B">
        <w:rPr>
          <w:rFonts w:ascii="Times New Roman" w:hAnsi="Times New Roman" w:cs="Times New Roman"/>
          <w:sz w:val="28"/>
          <w:szCs w:val="28"/>
        </w:rPr>
        <w:t xml:space="preserve"> муниципального контроля» ограничивающим п</w:t>
      </w:r>
      <w:r>
        <w:rPr>
          <w:rFonts w:ascii="Times New Roman" w:hAnsi="Times New Roman" w:cs="Times New Roman"/>
          <w:sz w:val="28"/>
          <w:szCs w:val="28"/>
        </w:rPr>
        <w:t>роведение внеплановых контрольных</w:t>
      </w:r>
      <w:r w:rsidR="00AA5B7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на 2022</w:t>
      </w:r>
      <w:r w:rsidR="005F5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г, п</w:t>
      </w:r>
      <w:r w:rsidR="00C905DE" w:rsidRPr="00343095">
        <w:rPr>
          <w:rFonts w:ascii="Times New Roman" w:hAnsi="Times New Roman" w:cs="Times New Roman"/>
          <w:sz w:val="28"/>
          <w:szCs w:val="28"/>
        </w:rPr>
        <w:t xml:space="preserve">ервая часть моего </w:t>
      </w:r>
      <w:r w:rsidR="004732CB" w:rsidRPr="00343095">
        <w:rPr>
          <w:rFonts w:ascii="Times New Roman" w:hAnsi="Times New Roman" w:cs="Times New Roman"/>
          <w:sz w:val="28"/>
          <w:szCs w:val="28"/>
        </w:rPr>
        <w:t>выступления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="004732CB" w:rsidRPr="00343095">
        <w:rPr>
          <w:rFonts w:ascii="Times New Roman" w:hAnsi="Times New Roman" w:cs="Times New Roman"/>
          <w:sz w:val="28"/>
          <w:szCs w:val="28"/>
        </w:rPr>
        <w:t xml:space="preserve"> посвящена </w:t>
      </w:r>
      <w:r w:rsidR="004732CB" w:rsidRPr="00343095">
        <w:rPr>
          <w:rFonts w:ascii="Times New Roman" w:eastAsia="Calibri" w:hAnsi="Times New Roman" w:cs="Times New Roman"/>
          <w:sz w:val="28"/>
          <w:szCs w:val="28"/>
        </w:rPr>
        <w:t>правоприменительной практике за</w:t>
      </w:r>
      <w:r w:rsidR="00E220CF" w:rsidRPr="0034309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A15BA2" w:rsidRPr="00343095">
        <w:rPr>
          <w:rFonts w:ascii="Times New Roman" w:eastAsia="Calibri" w:hAnsi="Times New Roman" w:cs="Times New Roman"/>
          <w:sz w:val="28"/>
          <w:szCs w:val="28"/>
        </w:rPr>
        <w:t>2</w:t>
      </w:r>
      <w:r w:rsidR="006214F0">
        <w:rPr>
          <w:rFonts w:ascii="Times New Roman" w:eastAsia="Calibri" w:hAnsi="Times New Roman" w:cs="Times New Roman"/>
          <w:sz w:val="28"/>
          <w:szCs w:val="28"/>
        </w:rPr>
        <w:t>1</w:t>
      </w:r>
      <w:r w:rsidR="00E220CF" w:rsidRPr="0034309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C905DE" w:rsidRPr="00343095">
        <w:rPr>
          <w:rFonts w:ascii="Times New Roman" w:eastAsia="Calibri" w:hAnsi="Times New Roman" w:cs="Times New Roman"/>
          <w:sz w:val="28"/>
          <w:szCs w:val="28"/>
        </w:rPr>
        <w:t xml:space="preserve">, во второй части я расскажу </w:t>
      </w:r>
      <w:r w:rsidR="006F1913" w:rsidRPr="0034309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4732CB" w:rsidRPr="00343095">
        <w:rPr>
          <w:rFonts w:ascii="Times New Roman" w:eastAsia="Calibri" w:hAnsi="Times New Roman" w:cs="Times New Roman"/>
          <w:sz w:val="28"/>
          <w:szCs w:val="28"/>
        </w:rPr>
        <w:t>риск – ориентированно</w:t>
      </w:r>
      <w:r w:rsidR="006F1913" w:rsidRPr="00343095">
        <w:rPr>
          <w:rFonts w:ascii="Times New Roman" w:eastAsia="Calibri" w:hAnsi="Times New Roman" w:cs="Times New Roman"/>
          <w:sz w:val="28"/>
          <w:szCs w:val="28"/>
        </w:rPr>
        <w:t>м</w:t>
      </w:r>
      <w:r w:rsidR="004732CB" w:rsidRPr="00343095">
        <w:rPr>
          <w:rFonts w:ascii="Times New Roman" w:eastAsia="Calibri" w:hAnsi="Times New Roman" w:cs="Times New Roman"/>
          <w:sz w:val="28"/>
          <w:szCs w:val="28"/>
        </w:rPr>
        <w:t xml:space="preserve"> подход</w:t>
      </w:r>
      <w:r w:rsidR="00C905DE" w:rsidRPr="00343095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4732CB" w:rsidRPr="00343095">
        <w:rPr>
          <w:rFonts w:ascii="Times New Roman" w:eastAsia="Calibri" w:hAnsi="Times New Roman" w:cs="Times New Roman"/>
          <w:sz w:val="28"/>
          <w:szCs w:val="28"/>
        </w:rPr>
        <w:t>в организации контрольно-надзорной деятельности в сфере применения ККТ.</w:t>
      </w:r>
    </w:p>
    <w:p w:rsidR="004732CB" w:rsidRPr="00343095" w:rsidRDefault="00C905DE" w:rsidP="004732CB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43095">
        <w:rPr>
          <w:rFonts w:ascii="Times New Roman" w:hAnsi="Times New Roman"/>
          <w:bCs/>
          <w:noProof/>
          <w:sz w:val="28"/>
          <w:szCs w:val="28"/>
        </w:rPr>
        <w:t>В целом о</w:t>
      </w:r>
      <w:r w:rsidR="004732CB" w:rsidRPr="00343095">
        <w:rPr>
          <w:rFonts w:ascii="Times New Roman" w:hAnsi="Times New Roman"/>
          <w:bCs/>
          <w:noProof/>
          <w:sz w:val="28"/>
          <w:szCs w:val="28"/>
        </w:rPr>
        <w:t>существление государственного контроля (надзора) направлено на предупреждение нарушени</w:t>
      </w:r>
      <w:r w:rsidR="00A15BA2" w:rsidRPr="00343095">
        <w:rPr>
          <w:rFonts w:ascii="Times New Roman" w:hAnsi="Times New Roman"/>
          <w:bCs/>
          <w:noProof/>
          <w:sz w:val="28"/>
          <w:szCs w:val="28"/>
        </w:rPr>
        <w:t>й</w:t>
      </w:r>
      <w:r w:rsidR="004732CB" w:rsidRPr="00343095">
        <w:rPr>
          <w:rFonts w:ascii="Times New Roman" w:hAnsi="Times New Roman"/>
          <w:bCs/>
          <w:noProof/>
          <w:sz w:val="28"/>
          <w:szCs w:val="28"/>
        </w:rPr>
        <w:t xml:space="preserve"> прав и законных интересов граждан и организаций, выявление и пресечение нарушений обязательных требований.</w:t>
      </w:r>
    </w:p>
    <w:p w:rsidR="00974B9E" w:rsidRPr="00343095" w:rsidRDefault="00244DA5" w:rsidP="004732C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343095">
        <w:rPr>
          <w:rFonts w:ascii="Times New Roman" w:hAnsi="Times New Roman"/>
          <w:b/>
          <w:bCs/>
          <w:noProof/>
          <w:sz w:val="28"/>
          <w:szCs w:val="28"/>
        </w:rPr>
        <w:t>Правоприменительная практика.</w:t>
      </w:r>
    </w:p>
    <w:p w:rsidR="00346ACD" w:rsidRPr="00343095" w:rsidRDefault="00346ACD" w:rsidP="00346A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095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F15FF9" w:rsidRPr="00343095">
        <w:rPr>
          <w:rFonts w:ascii="Times New Roman" w:hAnsi="Times New Roman" w:cs="Times New Roman"/>
          <w:sz w:val="28"/>
          <w:szCs w:val="28"/>
        </w:rPr>
        <w:t>контрольной функции</w:t>
      </w:r>
      <w:r w:rsidRPr="00343095">
        <w:rPr>
          <w:rFonts w:ascii="Times New Roman" w:hAnsi="Times New Roman" w:cs="Times New Roman"/>
          <w:sz w:val="28"/>
          <w:szCs w:val="28"/>
        </w:rPr>
        <w:t>, налоговые органы:</w:t>
      </w:r>
    </w:p>
    <w:p w:rsidR="00346ACD" w:rsidRPr="00343095" w:rsidRDefault="00346ACD" w:rsidP="00346A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095">
        <w:rPr>
          <w:rFonts w:ascii="Times New Roman" w:hAnsi="Times New Roman" w:cs="Times New Roman"/>
          <w:sz w:val="28"/>
          <w:szCs w:val="28"/>
        </w:rPr>
        <w:t>- ведут мониторинг расчетов с применением ККТ, проводят анализ данных;</w:t>
      </w:r>
    </w:p>
    <w:p w:rsidR="00346ACD" w:rsidRPr="00343095" w:rsidRDefault="00346ACD" w:rsidP="00346A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095">
        <w:rPr>
          <w:rFonts w:ascii="Times New Roman" w:hAnsi="Times New Roman" w:cs="Times New Roman"/>
          <w:sz w:val="28"/>
          <w:szCs w:val="28"/>
        </w:rPr>
        <w:t>- проводят проверки применения ККТ, полноты учета выручки организация</w:t>
      </w:r>
      <w:r w:rsidR="001C42E7" w:rsidRPr="00343095">
        <w:rPr>
          <w:rFonts w:ascii="Times New Roman" w:hAnsi="Times New Roman" w:cs="Times New Roman"/>
          <w:sz w:val="28"/>
          <w:szCs w:val="28"/>
        </w:rPr>
        <w:t>ми</w:t>
      </w:r>
      <w:r w:rsidRPr="00343095">
        <w:rPr>
          <w:rFonts w:ascii="Times New Roman" w:hAnsi="Times New Roman" w:cs="Times New Roman"/>
          <w:sz w:val="28"/>
          <w:szCs w:val="28"/>
        </w:rPr>
        <w:t xml:space="preserve"> и индивидуальны</w:t>
      </w:r>
      <w:r w:rsidR="001C42E7" w:rsidRPr="00343095">
        <w:rPr>
          <w:rFonts w:ascii="Times New Roman" w:hAnsi="Times New Roman" w:cs="Times New Roman"/>
          <w:sz w:val="28"/>
          <w:szCs w:val="28"/>
        </w:rPr>
        <w:t>ми</w:t>
      </w:r>
      <w:r w:rsidRPr="00343095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1C42E7" w:rsidRPr="00343095">
        <w:rPr>
          <w:rFonts w:ascii="Times New Roman" w:hAnsi="Times New Roman" w:cs="Times New Roman"/>
          <w:sz w:val="28"/>
          <w:szCs w:val="28"/>
        </w:rPr>
        <w:t>ями</w:t>
      </w:r>
      <w:r w:rsidRPr="00343095">
        <w:rPr>
          <w:rFonts w:ascii="Times New Roman" w:hAnsi="Times New Roman" w:cs="Times New Roman"/>
          <w:sz w:val="28"/>
          <w:szCs w:val="28"/>
        </w:rPr>
        <w:t>;</w:t>
      </w:r>
    </w:p>
    <w:p w:rsidR="00346ACD" w:rsidRPr="00343095" w:rsidRDefault="00346ACD" w:rsidP="00346A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095">
        <w:rPr>
          <w:rFonts w:ascii="Times New Roman" w:hAnsi="Times New Roman" w:cs="Times New Roman"/>
          <w:sz w:val="28"/>
          <w:szCs w:val="28"/>
        </w:rPr>
        <w:t>- запрашивают необходимые пояснения</w:t>
      </w:r>
      <w:r w:rsidR="000364FD" w:rsidRPr="00343095">
        <w:rPr>
          <w:rFonts w:ascii="Times New Roman" w:hAnsi="Times New Roman" w:cs="Times New Roman"/>
          <w:sz w:val="28"/>
          <w:szCs w:val="28"/>
        </w:rPr>
        <w:t>, справки, сведения и документы</w:t>
      </w:r>
      <w:r w:rsidRPr="00343095">
        <w:rPr>
          <w:rFonts w:ascii="Times New Roman" w:hAnsi="Times New Roman" w:cs="Times New Roman"/>
          <w:sz w:val="28"/>
          <w:szCs w:val="28"/>
        </w:rPr>
        <w:t>;</w:t>
      </w:r>
    </w:p>
    <w:p w:rsidR="00346ACD" w:rsidRPr="00343095" w:rsidRDefault="00346ACD" w:rsidP="00346A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095">
        <w:rPr>
          <w:rFonts w:ascii="Times New Roman" w:hAnsi="Times New Roman" w:cs="Times New Roman"/>
          <w:sz w:val="28"/>
          <w:szCs w:val="28"/>
        </w:rPr>
        <w:t>- получают</w:t>
      </w:r>
      <w:r w:rsidR="00755442" w:rsidRPr="00343095">
        <w:rPr>
          <w:rFonts w:ascii="Times New Roman" w:hAnsi="Times New Roman" w:cs="Times New Roman"/>
          <w:sz w:val="28"/>
          <w:szCs w:val="28"/>
        </w:rPr>
        <w:t xml:space="preserve"> </w:t>
      </w:r>
      <w:r w:rsidRPr="00343095">
        <w:rPr>
          <w:rFonts w:ascii="Times New Roman" w:hAnsi="Times New Roman" w:cs="Times New Roman"/>
          <w:sz w:val="28"/>
          <w:szCs w:val="28"/>
        </w:rPr>
        <w:t>беспрепятственный доступ к ККТ проверяемого лица</w:t>
      </w:r>
      <w:r w:rsidR="00755442" w:rsidRPr="00343095">
        <w:rPr>
          <w:rFonts w:ascii="Times New Roman" w:hAnsi="Times New Roman" w:cs="Times New Roman"/>
          <w:sz w:val="28"/>
          <w:szCs w:val="28"/>
        </w:rPr>
        <w:t xml:space="preserve">, и </w:t>
      </w:r>
      <w:r w:rsidRPr="00343095">
        <w:rPr>
          <w:rFonts w:ascii="Times New Roman" w:hAnsi="Times New Roman" w:cs="Times New Roman"/>
          <w:sz w:val="28"/>
          <w:szCs w:val="28"/>
        </w:rPr>
        <w:t>доступ к фискальным данным, содержащимся в базе данных оператора фискальных данных;</w:t>
      </w:r>
    </w:p>
    <w:p w:rsidR="00346ACD" w:rsidRDefault="00346ACD" w:rsidP="00346A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095">
        <w:rPr>
          <w:rFonts w:ascii="Times New Roman" w:hAnsi="Times New Roman" w:cs="Times New Roman"/>
          <w:sz w:val="28"/>
          <w:szCs w:val="28"/>
        </w:rPr>
        <w:t xml:space="preserve">- </w:t>
      </w:r>
      <w:r w:rsidR="00CB5D9A" w:rsidRPr="00343095">
        <w:rPr>
          <w:rFonts w:ascii="Times New Roman" w:hAnsi="Times New Roman" w:cs="Times New Roman"/>
          <w:sz w:val="28"/>
          <w:szCs w:val="28"/>
        </w:rPr>
        <w:t xml:space="preserve">составляют протоколы, </w:t>
      </w:r>
      <w:r w:rsidRPr="00343095">
        <w:rPr>
          <w:rFonts w:ascii="Times New Roman" w:hAnsi="Times New Roman" w:cs="Times New Roman"/>
          <w:sz w:val="28"/>
          <w:szCs w:val="28"/>
        </w:rPr>
        <w:t>выносят предписания об устранении выявленных нарушений.</w:t>
      </w:r>
    </w:p>
    <w:p w:rsidR="006214F0" w:rsidRPr="00343095" w:rsidRDefault="006214F0" w:rsidP="006214F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4DC9" w:rsidRPr="00343095" w:rsidRDefault="006214F0" w:rsidP="00964D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CC2CAB">
            <wp:extent cx="2128723" cy="1197536"/>
            <wp:effectExtent l="0" t="0" r="508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019" cy="1197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5FD4" w:rsidRPr="00343095" w:rsidRDefault="00885FD4" w:rsidP="00075F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3095">
        <w:rPr>
          <w:rFonts w:ascii="Times New Roman" w:hAnsi="Times New Roman" w:cs="Times New Roman"/>
          <w:sz w:val="28"/>
          <w:szCs w:val="28"/>
        </w:rPr>
        <w:lastRenderedPageBreak/>
        <w:t>Так, за</w:t>
      </w:r>
      <w:r w:rsidR="00A15BA2" w:rsidRPr="00343095">
        <w:rPr>
          <w:rFonts w:ascii="Times New Roman" w:hAnsi="Times New Roman" w:cs="Times New Roman"/>
          <w:sz w:val="28"/>
          <w:szCs w:val="28"/>
        </w:rPr>
        <w:t xml:space="preserve"> 202</w:t>
      </w:r>
      <w:r w:rsidR="006214F0">
        <w:rPr>
          <w:rFonts w:ascii="Times New Roman" w:hAnsi="Times New Roman" w:cs="Times New Roman"/>
          <w:sz w:val="28"/>
          <w:szCs w:val="28"/>
        </w:rPr>
        <w:t>1</w:t>
      </w:r>
      <w:r w:rsidR="00B051BC" w:rsidRPr="00343095">
        <w:rPr>
          <w:rFonts w:ascii="Times New Roman" w:hAnsi="Times New Roman" w:cs="Times New Roman"/>
          <w:sz w:val="28"/>
          <w:szCs w:val="28"/>
        </w:rPr>
        <w:t xml:space="preserve"> год </w:t>
      </w:r>
      <w:r w:rsidR="00995BCE" w:rsidRPr="00343095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6214F0">
        <w:rPr>
          <w:rFonts w:ascii="Times New Roman" w:hAnsi="Times New Roman" w:cs="Times New Roman"/>
          <w:sz w:val="28"/>
          <w:szCs w:val="28"/>
        </w:rPr>
        <w:t>839</w:t>
      </w:r>
      <w:r w:rsidRPr="00343095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5E1D63">
        <w:rPr>
          <w:rFonts w:ascii="Times New Roman" w:hAnsi="Times New Roman" w:cs="Times New Roman"/>
          <w:sz w:val="28"/>
          <w:szCs w:val="28"/>
        </w:rPr>
        <w:t>ок</w:t>
      </w:r>
      <w:r w:rsidRPr="00343095">
        <w:rPr>
          <w:rFonts w:ascii="Times New Roman" w:hAnsi="Times New Roman" w:cs="Times New Roman"/>
          <w:sz w:val="28"/>
          <w:szCs w:val="28"/>
        </w:rPr>
        <w:t xml:space="preserve"> или </w:t>
      </w:r>
      <w:r w:rsidR="006214F0">
        <w:rPr>
          <w:rFonts w:ascii="Times New Roman" w:hAnsi="Times New Roman" w:cs="Times New Roman"/>
          <w:sz w:val="28"/>
          <w:szCs w:val="28"/>
        </w:rPr>
        <w:t>2,5</w:t>
      </w:r>
      <w:r w:rsidRPr="00343095">
        <w:rPr>
          <w:rFonts w:ascii="Times New Roman" w:hAnsi="Times New Roman" w:cs="Times New Roman"/>
          <w:sz w:val="28"/>
          <w:szCs w:val="28"/>
        </w:rPr>
        <w:t>% от общего количества зарегистрированной ККТ в округе</w:t>
      </w:r>
      <w:r w:rsidR="00075F90" w:rsidRPr="003430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27CA" w:rsidRPr="00343095">
        <w:rPr>
          <w:rFonts w:ascii="Times New Roman" w:hAnsi="Times New Roman" w:cs="Times New Roman"/>
          <w:sz w:val="28"/>
          <w:szCs w:val="28"/>
        </w:rPr>
        <w:t xml:space="preserve"> Отбор субъектов </w:t>
      </w:r>
      <w:r w:rsidR="00C70149" w:rsidRPr="00343095">
        <w:rPr>
          <w:rFonts w:ascii="Times New Roman" w:hAnsi="Times New Roman" w:cs="Times New Roman"/>
          <w:sz w:val="28"/>
          <w:szCs w:val="28"/>
        </w:rPr>
        <w:t>для</w:t>
      </w:r>
      <w:r w:rsidR="004327CA" w:rsidRPr="00343095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A306F0" w:rsidRPr="00343095">
        <w:rPr>
          <w:rFonts w:ascii="Times New Roman" w:hAnsi="Times New Roman" w:cs="Times New Roman"/>
          <w:sz w:val="28"/>
          <w:szCs w:val="28"/>
        </w:rPr>
        <w:t>я</w:t>
      </w:r>
      <w:r w:rsidR="004327CA" w:rsidRPr="00343095">
        <w:rPr>
          <w:rFonts w:ascii="Times New Roman" w:hAnsi="Times New Roman" w:cs="Times New Roman"/>
          <w:sz w:val="28"/>
          <w:szCs w:val="28"/>
        </w:rPr>
        <w:t xml:space="preserve"> проверок осуществляется на основе риск - ориентированного подхода.</w:t>
      </w:r>
    </w:p>
    <w:p w:rsidR="00343095" w:rsidRPr="00343095" w:rsidRDefault="004B7AF7" w:rsidP="003430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214F0">
        <w:rPr>
          <w:rFonts w:ascii="Times New Roman" w:hAnsi="Times New Roman" w:cs="Times New Roman"/>
          <w:sz w:val="28"/>
          <w:szCs w:val="28"/>
        </w:rPr>
        <w:t xml:space="preserve">Как видно на слайде </w:t>
      </w:r>
      <w:r w:rsidR="00885FD4" w:rsidRPr="006214F0">
        <w:rPr>
          <w:rFonts w:ascii="Times New Roman" w:hAnsi="Times New Roman" w:cs="Times New Roman"/>
          <w:sz w:val="28"/>
          <w:szCs w:val="28"/>
        </w:rPr>
        <w:t xml:space="preserve">проводимые проверки не носят массовый характер. </w:t>
      </w:r>
      <w:proofErr w:type="gramStart"/>
      <w:r w:rsidR="00885FD4" w:rsidRPr="006214F0">
        <w:rPr>
          <w:rFonts w:ascii="Times New Roman" w:hAnsi="Times New Roman" w:cs="Times New Roman"/>
          <w:sz w:val="28"/>
          <w:szCs w:val="28"/>
        </w:rPr>
        <w:t xml:space="preserve">Кроме того, в сравнении с аналогичным периодом </w:t>
      </w:r>
      <w:r w:rsidR="004840F1" w:rsidRPr="006214F0">
        <w:rPr>
          <w:rFonts w:ascii="Times New Roman" w:hAnsi="Times New Roman" w:cs="Times New Roman"/>
          <w:sz w:val="28"/>
          <w:szCs w:val="28"/>
        </w:rPr>
        <w:t>начала реформы по переходу на новые онлайн</w:t>
      </w:r>
      <w:r w:rsidR="003A6B1E" w:rsidRPr="006214F0">
        <w:rPr>
          <w:rFonts w:ascii="Times New Roman" w:hAnsi="Times New Roman" w:cs="Times New Roman"/>
          <w:sz w:val="28"/>
          <w:szCs w:val="28"/>
        </w:rPr>
        <w:t>-</w:t>
      </w:r>
      <w:r w:rsidR="004840F1" w:rsidRPr="006214F0">
        <w:rPr>
          <w:rFonts w:ascii="Times New Roman" w:hAnsi="Times New Roman" w:cs="Times New Roman"/>
          <w:sz w:val="28"/>
          <w:szCs w:val="28"/>
        </w:rPr>
        <w:t>кассы (201</w:t>
      </w:r>
      <w:r w:rsidR="00232E63" w:rsidRPr="006214F0">
        <w:rPr>
          <w:rFonts w:ascii="Times New Roman" w:hAnsi="Times New Roman" w:cs="Times New Roman"/>
          <w:sz w:val="28"/>
          <w:szCs w:val="28"/>
        </w:rPr>
        <w:t>6</w:t>
      </w:r>
      <w:r w:rsidR="00885FD4" w:rsidRPr="006214F0">
        <w:rPr>
          <w:rFonts w:ascii="Times New Roman" w:hAnsi="Times New Roman" w:cs="Times New Roman"/>
          <w:sz w:val="28"/>
          <w:szCs w:val="28"/>
        </w:rPr>
        <w:t xml:space="preserve"> года</w:t>
      </w:r>
      <w:r w:rsidR="004840F1" w:rsidRPr="006214F0">
        <w:rPr>
          <w:rFonts w:ascii="Times New Roman" w:hAnsi="Times New Roman" w:cs="Times New Roman"/>
          <w:sz w:val="28"/>
          <w:szCs w:val="28"/>
        </w:rPr>
        <w:t>)</w:t>
      </w:r>
      <w:r w:rsidR="00885FD4" w:rsidRPr="006214F0">
        <w:rPr>
          <w:rFonts w:ascii="Times New Roman" w:hAnsi="Times New Roman" w:cs="Times New Roman"/>
          <w:sz w:val="28"/>
          <w:szCs w:val="28"/>
        </w:rPr>
        <w:t xml:space="preserve"> количество проверок снизилось </w:t>
      </w:r>
      <w:r w:rsidR="004840F1" w:rsidRPr="006214F0">
        <w:rPr>
          <w:rFonts w:ascii="Times New Roman" w:hAnsi="Times New Roman" w:cs="Times New Roman"/>
          <w:sz w:val="28"/>
          <w:szCs w:val="28"/>
        </w:rPr>
        <w:t>почти</w:t>
      </w:r>
      <w:r w:rsidR="00885FD4" w:rsidRPr="006214F0">
        <w:rPr>
          <w:rFonts w:ascii="Times New Roman" w:hAnsi="Times New Roman" w:cs="Times New Roman"/>
          <w:sz w:val="28"/>
          <w:szCs w:val="28"/>
        </w:rPr>
        <w:t xml:space="preserve"> в </w:t>
      </w:r>
      <w:r w:rsidR="00302C8C">
        <w:rPr>
          <w:rFonts w:ascii="Times New Roman" w:hAnsi="Times New Roman" w:cs="Times New Roman"/>
          <w:sz w:val="28"/>
          <w:szCs w:val="28"/>
        </w:rPr>
        <w:t>3</w:t>
      </w:r>
      <w:r w:rsidR="00885FD4" w:rsidRPr="006214F0">
        <w:rPr>
          <w:rFonts w:ascii="Times New Roman" w:hAnsi="Times New Roman" w:cs="Times New Roman"/>
          <w:sz w:val="28"/>
          <w:szCs w:val="28"/>
        </w:rPr>
        <w:t xml:space="preserve"> раз</w:t>
      </w:r>
      <w:r w:rsidR="005B0057">
        <w:rPr>
          <w:rFonts w:ascii="Times New Roman" w:hAnsi="Times New Roman" w:cs="Times New Roman"/>
          <w:sz w:val="28"/>
          <w:szCs w:val="28"/>
        </w:rPr>
        <w:t>а</w:t>
      </w:r>
      <w:r w:rsidR="00A73645" w:rsidRPr="006214F0">
        <w:rPr>
          <w:rFonts w:ascii="Times New Roman" w:hAnsi="Times New Roman" w:cs="Times New Roman"/>
          <w:sz w:val="28"/>
          <w:szCs w:val="28"/>
        </w:rPr>
        <w:t xml:space="preserve">, это связано с </w:t>
      </w:r>
      <w:r w:rsidR="00885FD4" w:rsidRPr="006214F0">
        <w:rPr>
          <w:rFonts w:ascii="Times New Roman" w:hAnsi="Times New Roman" w:cs="Times New Roman"/>
          <w:sz w:val="28"/>
          <w:szCs w:val="28"/>
        </w:rPr>
        <w:t>переходн</w:t>
      </w:r>
      <w:r w:rsidR="00A73645" w:rsidRPr="006214F0">
        <w:rPr>
          <w:rFonts w:ascii="Times New Roman" w:hAnsi="Times New Roman" w:cs="Times New Roman"/>
          <w:sz w:val="28"/>
          <w:szCs w:val="28"/>
        </w:rPr>
        <w:t>ым</w:t>
      </w:r>
      <w:r w:rsidR="00885FD4" w:rsidRPr="006214F0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A73645" w:rsidRPr="006214F0">
        <w:rPr>
          <w:rFonts w:ascii="Times New Roman" w:hAnsi="Times New Roman" w:cs="Times New Roman"/>
          <w:sz w:val="28"/>
          <w:szCs w:val="28"/>
        </w:rPr>
        <w:t>ом</w:t>
      </w:r>
      <w:r w:rsidR="00885FD4" w:rsidRPr="006214F0">
        <w:rPr>
          <w:rFonts w:ascii="Times New Roman" w:hAnsi="Times New Roman" w:cs="Times New Roman"/>
          <w:sz w:val="28"/>
          <w:szCs w:val="28"/>
        </w:rPr>
        <w:t xml:space="preserve"> </w:t>
      </w:r>
      <w:r w:rsidR="00A73645" w:rsidRPr="006214F0">
        <w:rPr>
          <w:rFonts w:ascii="Times New Roman" w:hAnsi="Times New Roman" w:cs="Times New Roman"/>
          <w:sz w:val="28"/>
          <w:szCs w:val="28"/>
        </w:rPr>
        <w:t>на новые онлайн</w:t>
      </w:r>
      <w:r w:rsidR="003A6B1E" w:rsidRPr="006214F0">
        <w:rPr>
          <w:rFonts w:ascii="Times New Roman" w:hAnsi="Times New Roman" w:cs="Times New Roman"/>
          <w:sz w:val="28"/>
          <w:szCs w:val="28"/>
        </w:rPr>
        <w:t xml:space="preserve">-кассы, а также </w:t>
      </w:r>
      <w:r w:rsidR="00343095" w:rsidRPr="006214F0">
        <w:rPr>
          <w:rFonts w:ascii="Times New Roman" w:hAnsi="Times New Roman" w:cs="Times New Roman"/>
          <w:sz w:val="28"/>
          <w:szCs w:val="28"/>
        </w:rPr>
        <w:t>в</w:t>
      </w:r>
      <w:r w:rsidR="00343095">
        <w:rPr>
          <w:rFonts w:ascii="Times New Roman" w:hAnsi="Times New Roman" w:cs="Times New Roman"/>
          <w:sz w:val="28"/>
          <w:szCs w:val="28"/>
        </w:rPr>
        <w:t xml:space="preserve"> связи с приостановлением с 03 апреля 2020 года до 31 декабря 2020 на проведение проверок  по</w:t>
      </w:r>
      <w:r w:rsidR="00343095" w:rsidRPr="00EF3F5A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343095">
        <w:rPr>
          <w:rFonts w:ascii="Times New Roman" w:hAnsi="Times New Roman" w:cs="Times New Roman"/>
          <w:sz w:val="28"/>
          <w:szCs w:val="28"/>
        </w:rPr>
        <w:t>ю</w:t>
      </w:r>
      <w:r w:rsidR="00343095" w:rsidRPr="00EF3F5A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 Российской Федерации о применении ККТ</w:t>
      </w:r>
      <w:r w:rsidR="003430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43F6" w:rsidRPr="00343095" w:rsidRDefault="00885FD4" w:rsidP="00EF43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095">
        <w:rPr>
          <w:rFonts w:ascii="Times New Roman" w:hAnsi="Times New Roman" w:cs="Times New Roman"/>
          <w:sz w:val="28"/>
          <w:szCs w:val="28"/>
        </w:rPr>
        <w:t>В ходе проведения контрольных мероприятий</w:t>
      </w:r>
      <w:r w:rsidR="00302C8C">
        <w:rPr>
          <w:rFonts w:ascii="Times New Roman" w:hAnsi="Times New Roman" w:cs="Times New Roman"/>
          <w:sz w:val="28"/>
          <w:szCs w:val="28"/>
        </w:rPr>
        <w:t xml:space="preserve"> за 2021 год</w:t>
      </w:r>
      <w:r w:rsidRPr="00343095">
        <w:rPr>
          <w:rFonts w:ascii="Times New Roman" w:hAnsi="Times New Roman" w:cs="Times New Roman"/>
          <w:sz w:val="28"/>
          <w:szCs w:val="28"/>
        </w:rPr>
        <w:t xml:space="preserve"> </w:t>
      </w:r>
      <w:r w:rsidR="00714BE1" w:rsidRPr="00343095">
        <w:rPr>
          <w:rFonts w:ascii="Times New Roman" w:hAnsi="Times New Roman" w:cs="Times New Roman"/>
          <w:sz w:val="28"/>
          <w:szCs w:val="28"/>
        </w:rPr>
        <w:t xml:space="preserve">в округе </w:t>
      </w:r>
      <w:r w:rsidRPr="00343095">
        <w:rPr>
          <w:rFonts w:ascii="Times New Roman" w:hAnsi="Times New Roman" w:cs="Times New Roman"/>
          <w:sz w:val="28"/>
          <w:szCs w:val="28"/>
        </w:rPr>
        <w:t xml:space="preserve">установлено </w:t>
      </w:r>
      <w:r w:rsidR="00302C8C">
        <w:rPr>
          <w:rFonts w:ascii="Times New Roman" w:hAnsi="Times New Roman" w:cs="Times New Roman"/>
          <w:sz w:val="28"/>
          <w:szCs w:val="28"/>
        </w:rPr>
        <w:t>721</w:t>
      </w:r>
      <w:r w:rsidRPr="00343095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302C8C">
        <w:rPr>
          <w:rFonts w:ascii="Times New Roman" w:hAnsi="Times New Roman" w:cs="Times New Roman"/>
          <w:sz w:val="28"/>
          <w:szCs w:val="28"/>
        </w:rPr>
        <w:t>е</w:t>
      </w:r>
      <w:r w:rsidRPr="00343095">
        <w:rPr>
          <w:rFonts w:ascii="Times New Roman" w:hAnsi="Times New Roman" w:cs="Times New Roman"/>
          <w:sz w:val="28"/>
          <w:szCs w:val="28"/>
        </w:rPr>
        <w:t xml:space="preserve"> законодательства о применении ККТ</w:t>
      </w:r>
      <w:r w:rsidR="00BE3E98" w:rsidRPr="00343095">
        <w:rPr>
          <w:rFonts w:ascii="Times New Roman" w:hAnsi="Times New Roman" w:cs="Times New Roman"/>
          <w:sz w:val="28"/>
          <w:szCs w:val="28"/>
        </w:rPr>
        <w:t xml:space="preserve"> </w:t>
      </w:r>
      <w:r w:rsidR="00714BE1" w:rsidRPr="00343095">
        <w:rPr>
          <w:rFonts w:ascii="Times New Roman" w:hAnsi="Times New Roman" w:cs="Times New Roman"/>
          <w:sz w:val="28"/>
          <w:szCs w:val="28"/>
        </w:rPr>
        <w:t>или</w:t>
      </w:r>
      <w:r w:rsidR="00965264" w:rsidRPr="00343095">
        <w:rPr>
          <w:rFonts w:ascii="Times New Roman" w:hAnsi="Times New Roman" w:cs="Times New Roman"/>
          <w:sz w:val="28"/>
          <w:szCs w:val="28"/>
        </w:rPr>
        <w:t xml:space="preserve"> в</w:t>
      </w:r>
      <w:r w:rsidR="00714BE1" w:rsidRPr="00343095">
        <w:rPr>
          <w:rFonts w:ascii="Times New Roman" w:hAnsi="Times New Roman" w:cs="Times New Roman"/>
          <w:sz w:val="28"/>
          <w:szCs w:val="28"/>
        </w:rPr>
        <w:t xml:space="preserve"> </w:t>
      </w:r>
      <w:r w:rsidR="00302C8C">
        <w:rPr>
          <w:rFonts w:ascii="Times New Roman" w:hAnsi="Times New Roman" w:cs="Times New Roman"/>
          <w:sz w:val="28"/>
          <w:szCs w:val="28"/>
        </w:rPr>
        <w:t>85,9</w:t>
      </w:r>
      <w:r w:rsidRPr="00343095">
        <w:rPr>
          <w:rFonts w:ascii="Times New Roman" w:hAnsi="Times New Roman" w:cs="Times New Roman"/>
          <w:sz w:val="28"/>
          <w:szCs w:val="28"/>
        </w:rPr>
        <w:t xml:space="preserve">% </w:t>
      </w:r>
      <w:r w:rsidR="00202CB9" w:rsidRPr="00343095">
        <w:rPr>
          <w:rFonts w:ascii="Times New Roman" w:hAnsi="Times New Roman" w:cs="Times New Roman"/>
          <w:sz w:val="28"/>
          <w:szCs w:val="28"/>
        </w:rPr>
        <w:t>случаях</w:t>
      </w:r>
      <w:r w:rsidRPr="00343095">
        <w:rPr>
          <w:rFonts w:ascii="Times New Roman" w:hAnsi="Times New Roman" w:cs="Times New Roman"/>
          <w:sz w:val="28"/>
          <w:szCs w:val="28"/>
        </w:rPr>
        <w:t xml:space="preserve">. </w:t>
      </w:r>
      <w:r w:rsidR="00EF43F6" w:rsidRPr="00343095">
        <w:rPr>
          <w:rFonts w:ascii="Times New Roman" w:eastAsia="Times New Roman" w:hAnsi="Times New Roman" w:cs="Times New Roman"/>
          <w:sz w:val="28"/>
          <w:szCs w:val="28"/>
        </w:rPr>
        <w:t>В отчетном периоде по результатам проведенных проверок предъявлено штрафных санкций на сумму</w:t>
      </w:r>
      <w:r w:rsidR="002730FC" w:rsidRPr="00343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C8C">
        <w:rPr>
          <w:rFonts w:ascii="Times New Roman" w:eastAsia="Times New Roman" w:hAnsi="Times New Roman" w:cs="Times New Roman"/>
          <w:sz w:val="28"/>
          <w:szCs w:val="28"/>
        </w:rPr>
        <w:t>2,9</w:t>
      </w:r>
      <w:r w:rsidR="000364FD" w:rsidRPr="00343095">
        <w:rPr>
          <w:rFonts w:ascii="Times New Roman" w:eastAsia="Times New Roman" w:hAnsi="Times New Roman" w:cs="Times New Roman"/>
          <w:sz w:val="28"/>
          <w:szCs w:val="28"/>
        </w:rPr>
        <w:t> млн. рублей</w:t>
      </w:r>
      <w:r w:rsidR="00EF43F6" w:rsidRPr="003430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66398" w:rsidRPr="00343095" w:rsidRDefault="005B0057" w:rsidP="00885F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85FD4" w:rsidRPr="00343095">
        <w:rPr>
          <w:rFonts w:ascii="Times New Roman" w:eastAsia="Times New Roman" w:hAnsi="Times New Roman" w:cs="Times New Roman"/>
          <w:sz w:val="28"/>
          <w:szCs w:val="28"/>
        </w:rPr>
        <w:t xml:space="preserve"> отношении </w:t>
      </w:r>
      <w:r w:rsidR="00625386">
        <w:rPr>
          <w:rFonts w:ascii="Times New Roman" w:eastAsia="Times New Roman" w:hAnsi="Times New Roman" w:cs="Times New Roman"/>
          <w:sz w:val="28"/>
          <w:szCs w:val="28"/>
        </w:rPr>
        <w:t>517</w:t>
      </w:r>
      <w:r w:rsidR="001B641C" w:rsidRPr="00343095">
        <w:rPr>
          <w:rFonts w:ascii="Times New Roman" w:eastAsia="Times New Roman" w:hAnsi="Times New Roman" w:cs="Times New Roman"/>
          <w:sz w:val="28"/>
          <w:szCs w:val="28"/>
        </w:rPr>
        <w:t xml:space="preserve"> налогоплательщик</w:t>
      </w:r>
      <w:r w:rsidR="00C70149" w:rsidRPr="00343095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вынесено 648 административных наказаний в виде предупреждения </w:t>
      </w:r>
      <w:r w:rsidRPr="00343095">
        <w:rPr>
          <w:rFonts w:ascii="Times New Roman" w:eastAsia="Times New Roman" w:hAnsi="Times New Roman" w:cs="Times New Roman"/>
          <w:sz w:val="28"/>
          <w:szCs w:val="28"/>
        </w:rPr>
        <w:t>(ст. 14.5 КоАП)</w:t>
      </w:r>
      <w:r w:rsidR="00885FD4" w:rsidRPr="003430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885FD4" w:rsidRPr="003430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726750" w:rsidRPr="00343095" w:rsidRDefault="00726750" w:rsidP="0072675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  <w:r w:rsidRPr="0034309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FC3406" wp14:editId="01649D48">
                <wp:simplePos x="0" y="0"/>
                <wp:positionH relativeFrom="column">
                  <wp:posOffset>7738869</wp:posOffset>
                </wp:positionH>
                <wp:positionV relativeFrom="paragraph">
                  <wp:posOffset>4321840</wp:posOffset>
                </wp:positionV>
                <wp:extent cx="619711" cy="473876"/>
                <wp:effectExtent l="0" t="0" r="0" b="0"/>
                <wp:wrapNone/>
                <wp:docPr id="17" name="Номер слайда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19711" cy="47387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6750" w:rsidRDefault="00726750" w:rsidP="00726750">
                            <w:pPr>
                              <w:pStyle w:val="af"/>
                              <w:spacing w:before="0" w:beforeAutospacing="0" w:after="0" w:afterAutospacing="0" w:line="217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lIns="71307" tIns="35653" rIns="71307" bIns="35653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омер слайда 3" o:spid="_x0000_s1026" style="position:absolute;left:0;text-align:left;margin-left:609.35pt;margin-top:340.3pt;width:48.8pt;height:37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" filled="f" stroked="f">
                <v:path arrowok="t"/>
                <o:lock v:ext="edit" grouping="t"/>
                <v:textbox inset="1.98075mm,.99036mm,1.98075mm,.99036mm">
                  <w:txbxContent>
                    <w:p w:rsidR="00726750" w:rsidRDefault="00726750" w:rsidP="00726750">
                      <w:pPr>
                        <w:pStyle w:val="af"/>
                        <w:spacing w:before="0" w:beforeAutospacing="0" w:after="0" w:afterAutospacing="0" w:line="217" w:lineRule="exact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34309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27122" wp14:editId="6EEACBA3">
                <wp:simplePos x="0" y="0"/>
                <wp:positionH relativeFrom="column">
                  <wp:posOffset>7738869</wp:posOffset>
                </wp:positionH>
                <wp:positionV relativeFrom="paragraph">
                  <wp:posOffset>4321840</wp:posOffset>
                </wp:positionV>
                <wp:extent cx="619711" cy="473876"/>
                <wp:effectExtent l="0" t="0" r="0" b="0"/>
                <wp:wrapNone/>
                <wp:docPr id="14" name="Номер слайда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19711" cy="47387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26750" w:rsidRDefault="00726750" w:rsidP="00726750">
                            <w:pPr>
                              <w:pStyle w:val="af"/>
                              <w:spacing w:before="0" w:beforeAutospacing="0" w:after="0" w:afterAutospacing="0" w:line="217" w:lineRule="exact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lIns="71307" tIns="35653" rIns="71307" bIns="35653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609.35pt;margin-top:340.3pt;width:48.8pt;height:3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" filled="f" stroked="f">
                <v:path arrowok="t"/>
                <o:lock v:ext="edit" grouping="t"/>
                <v:textbox inset="1.98075mm,.99036mm,1.98075mm,.99036mm">
                  <w:txbxContent>
                    <w:p w:rsidR="00726750" w:rsidRDefault="00726750" w:rsidP="00726750">
                      <w:pPr>
                        <w:pStyle w:val="af"/>
                        <w:spacing w:before="0" w:beforeAutospacing="0" w:after="0" w:afterAutospacing="0" w:line="217" w:lineRule="exact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625386"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7EBEF8F0">
            <wp:extent cx="2333549" cy="1312763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873" cy="131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0B36" w:rsidRPr="00625386" w:rsidRDefault="00590327" w:rsidP="00470B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86">
        <w:rPr>
          <w:rFonts w:ascii="Times New Roman" w:hAnsi="Times New Roman" w:cs="Times New Roman"/>
          <w:sz w:val="28"/>
          <w:szCs w:val="28"/>
        </w:rPr>
        <w:t xml:space="preserve">Обратите внимание на </w:t>
      </w:r>
      <w:r w:rsidR="00202CB9" w:rsidRPr="00625386">
        <w:rPr>
          <w:rFonts w:ascii="Times New Roman" w:hAnsi="Times New Roman" w:cs="Times New Roman"/>
          <w:sz w:val="28"/>
          <w:szCs w:val="28"/>
        </w:rPr>
        <w:t>слайд с типовыми</w:t>
      </w:r>
      <w:r w:rsidR="00470B36" w:rsidRPr="00625386">
        <w:rPr>
          <w:rFonts w:ascii="Times New Roman" w:hAnsi="Times New Roman" w:cs="Times New Roman"/>
          <w:sz w:val="28"/>
          <w:szCs w:val="28"/>
        </w:rPr>
        <w:t xml:space="preserve"> </w:t>
      </w:r>
      <w:r w:rsidRPr="00625386">
        <w:rPr>
          <w:rFonts w:ascii="Times New Roman" w:hAnsi="Times New Roman" w:cs="Times New Roman"/>
          <w:b/>
          <w:sz w:val="28"/>
          <w:szCs w:val="28"/>
        </w:rPr>
        <w:t>нарушения</w:t>
      </w:r>
      <w:r w:rsidR="00202CB9" w:rsidRPr="00625386">
        <w:rPr>
          <w:rFonts w:ascii="Times New Roman" w:hAnsi="Times New Roman" w:cs="Times New Roman"/>
          <w:b/>
          <w:sz w:val="28"/>
          <w:szCs w:val="28"/>
        </w:rPr>
        <w:t>ми</w:t>
      </w:r>
      <w:r w:rsidRPr="00625386">
        <w:rPr>
          <w:rFonts w:ascii="Times New Roman" w:hAnsi="Times New Roman" w:cs="Times New Roman"/>
          <w:b/>
          <w:sz w:val="28"/>
          <w:szCs w:val="28"/>
        </w:rPr>
        <w:t>, выявляемы</w:t>
      </w:r>
      <w:r w:rsidR="00202CB9" w:rsidRPr="00625386">
        <w:rPr>
          <w:rFonts w:ascii="Times New Roman" w:hAnsi="Times New Roman" w:cs="Times New Roman"/>
          <w:b/>
          <w:sz w:val="28"/>
          <w:szCs w:val="28"/>
        </w:rPr>
        <w:t xml:space="preserve">ми </w:t>
      </w:r>
      <w:r w:rsidRPr="00625386">
        <w:rPr>
          <w:rFonts w:ascii="Times New Roman" w:hAnsi="Times New Roman" w:cs="Times New Roman"/>
          <w:b/>
          <w:sz w:val="28"/>
          <w:szCs w:val="28"/>
        </w:rPr>
        <w:t>налоговыми органами</w:t>
      </w:r>
      <w:r w:rsidR="00470B36" w:rsidRPr="00625386">
        <w:rPr>
          <w:rFonts w:ascii="Times New Roman" w:hAnsi="Times New Roman" w:cs="Times New Roman"/>
          <w:sz w:val="28"/>
          <w:szCs w:val="28"/>
        </w:rPr>
        <w:t xml:space="preserve"> в ходе осуществления контрольно-надзорной </w:t>
      </w:r>
      <w:r w:rsidR="002730FC" w:rsidRPr="00625386">
        <w:rPr>
          <w:rFonts w:ascii="Times New Roman" w:hAnsi="Times New Roman" w:cs="Times New Roman"/>
          <w:sz w:val="28"/>
          <w:szCs w:val="28"/>
        </w:rPr>
        <w:t>д</w:t>
      </w:r>
      <w:r w:rsidR="00470B36" w:rsidRPr="00625386">
        <w:rPr>
          <w:rFonts w:ascii="Times New Roman" w:hAnsi="Times New Roman" w:cs="Times New Roman"/>
          <w:sz w:val="28"/>
          <w:szCs w:val="28"/>
        </w:rPr>
        <w:t>еятельности:</w:t>
      </w:r>
    </w:p>
    <w:p w:rsidR="005844D9" w:rsidRPr="00625386" w:rsidRDefault="00470B36" w:rsidP="005844D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86">
        <w:rPr>
          <w:rFonts w:ascii="Times New Roman" w:hAnsi="Times New Roman" w:cs="Times New Roman"/>
          <w:sz w:val="28"/>
          <w:szCs w:val="28"/>
        </w:rPr>
        <w:t>1. </w:t>
      </w:r>
      <w:r w:rsidRPr="00625386">
        <w:rPr>
          <w:rFonts w:ascii="Times New Roman" w:hAnsi="Times New Roman" w:cs="Times New Roman"/>
          <w:i/>
          <w:sz w:val="28"/>
          <w:szCs w:val="28"/>
        </w:rPr>
        <w:t xml:space="preserve">Фактическое неприменение ККТ, установлено в </w:t>
      </w:r>
      <w:r w:rsidR="00606A6F" w:rsidRPr="00625386">
        <w:rPr>
          <w:rFonts w:ascii="Times New Roman" w:hAnsi="Times New Roman" w:cs="Times New Roman"/>
          <w:i/>
          <w:sz w:val="28"/>
          <w:szCs w:val="28"/>
        </w:rPr>
        <w:t>7</w:t>
      </w:r>
      <w:r w:rsidR="00625386">
        <w:rPr>
          <w:rFonts w:ascii="Times New Roman" w:hAnsi="Times New Roman" w:cs="Times New Roman"/>
          <w:i/>
          <w:sz w:val="28"/>
          <w:szCs w:val="28"/>
        </w:rPr>
        <w:t>0</w:t>
      </w:r>
      <w:r w:rsidRPr="00625386">
        <w:rPr>
          <w:rFonts w:ascii="Times New Roman" w:hAnsi="Times New Roman" w:cs="Times New Roman"/>
          <w:i/>
          <w:sz w:val="28"/>
          <w:szCs w:val="28"/>
        </w:rPr>
        <w:t xml:space="preserve">% от общего количества </w:t>
      </w:r>
      <w:r w:rsidR="00B16664" w:rsidRPr="00625386">
        <w:rPr>
          <w:rFonts w:ascii="Times New Roman" w:hAnsi="Times New Roman" w:cs="Times New Roman"/>
          <w:i/>
          <w:sz w:val="28"/>
          <w:szCs w:val="28"/>
        </w:rPr>
        <w:t>проведенных проверок</w:t>
      </w:r>
      <w:r w:rsidR="00E34A57" w:rsidRPr="00625386">
        <w:rPr>
          <w:rFonts w:ascii="Times New Roman" w:hAnsi="Times New Roman" w:cs="Times New Roman"/>
          <w:i/>
          <w:sz w:val="28"/>
          <w:szCs w:val="28"/>
        </w:rPr>
        <w:t>, по которым установлены нарушения</w:t>
      </w:r>
      <w:r w:rsidR="00303C17" w:rsidRPr="00625386">
        <w:rPr>
          <w:rFonts w:ascii="Times New Roman" w:hAnsi="Times New Roman" w:cs="Times New Roman"/>
          <w:i/>
          <w:sz w:val="28"/>
          <w:szCs w:val="28"/>
        </w:rPr>
        <w:t>.</w:t>
      </w:r>
      <w:r w:rsidR="005844D9" w:rsidRPr="006253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95" w:rsidRPr="00625386" w:rsidRDefault="008C5895" w:rsidP="005844D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386">
        <w:rPr>
          <w:rFonts w:ascii="Times New Roman" w:hAnsi="Times New Roman" w:cs="Times New Roman"/>
          <w:sz w:val="28"/>
          <w:szCs w:val="28"/>
        </w:rPr>
        <w:t xml:space="preserve">При рассмотрении данных нарушений объективные причины неприменения ККТ у владельцев отсутствовали. </w:t>
      </w:r>
    </w:p>
    <w:p w:rsidR="00965264" w:rsidRPr="00625386" w:rsidRDefault="00BE3E98" w:rsidP="005844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86">
        <w:rPr>
          <w:rFonts w:ascii="Times New Roman" w:hAnsi="Times New Roman" w:cs="Times New Roman"/>
          <w:sz w:val="28"/>
          <w:szCs w:val="28"/>
        </w:rPr>
        <w:t>О</w:t>
      </w:r>
      <w:r w:rsidR="005844D9" w:rsidRPr="00625386">
        <w:rPr>
          <w:rFonts w:ascii="Times New Roman" w:hAnsi="Times New Roman" w:cs="Times New Roman"/>
          <w:sz w:val="28"/>
          <w:szCs w:val="28"/>
        </w:rPr>
        <w:t xml:space="preserve">рганизации и индивидуальные предприниматели при осуществлении расчетов обязаны применять ККТ и выдавать кассовый чек. Во избежание </w:t>
      </w:r>
      <w:r w:rsidR="005844D9" w:rsidRPr="00625386">
        <w:rPr>
          <w:rFonts w:ascii="Times New Roman" w:hAnsi="Times New Roman" w:cs="Times New Roman"/>
          <w:sz w:val="28"/>
          <w:szCs w:val="28"/>
        </w:rPr>
        <w:lastRenderedPageBreak/>
        <w:t xml:space="preserve">подобных нарушений </w:t>
      </w:r>
      <w:r w:rsidR="00CA440C" w:rsidRPr="00625386">
        <w:rPr>
          <w:rFonts w:ascii="Times New Roman" w:hAnsi="Times New Roman" w:cs="Times New Roman"/>
          <w:sz w:val="28"/>
          <w:szCs w:val="28"/>
        </w:rPr>
        <w:t xml:space="preserve">мы рекомендуем </w:t>
      </w:r>
      <w:r w:rsidR="005844D9" w:rsidRPr="00625386">
        <w:rPr>
          <w:rFonts w:ascii="Times New Roman" w:hAnsi="Times New Roman" w:cs="Times New Roman"/>
          <w:sz w:val="28"/>
          <w:szCs w:val="28"/>
        </w:rPr>
        <w:t>в первую очередь провести обучение кассиров (продавцов) по работе на кассовой технике.</w:t>
      </w:r>
      <w:r w:rsidR="00CA440C" w:rsidRPr="006253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4D9" w:rsidRPr="00625386" w:rsidRDefault="00CA440C" w:rsidP="005844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86">
        <w:rPr>
          <w:rFonts w:ascii="Times New Roman" w:hAnsi="Times New Roman" w:cs="Times New Roman"/>
          <w:sz w:val="28"/>
          <w:szCs w:val="28"/>
        </w:rPr>
        <w:t xml:space="preserve">Новые технологии позволяют бизнесу осуществлять </w:t>
      </w:r>
      <w:proofErr w:type="gramStart"/>
      <w:r w:rsidRPr="006253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5386">
        <w:rPr>
          <w:rFonts w:ascii="Times New Roman" w:hAnsi="Times New Roman" w:cs="Times New Roman"/>
          <w:sz w:val="28"/>
          <w:szCs w:val="28"/>
        </w:rPr>
        <w:t xml:space="preserve"> деятельностью в режиме реального времени.</w:t>
      </w:r>
    </w:p>
    <w:p w:rsidR="005844D9" w:rsidRPr="00625386" w:rsidRDefault="00470B36" w:rsidP="005844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386">
        <w:rPr>
          <w:rFonts w:ascii="Times New Roman" w:hAnsi="Times New Roman" w:cs="Times New Roman"/>
          <w:sz w:val="28"/>
          <w:szCs w:val="28"/>
        </w:rPr>
        <w:t>2. </w:t>
      </w:r>
      <w:r w:rsidR="00606A6F" w:rsidRPr="00625386">
        <w:rPr>
          <w:rFonts w:ascii="Times New Roman" w:hAnsi="Times New Roman" w:cs="Times New Roman"/>
          <w:i/>
          <w:sz w:val="28"/>
          <w:szCs w:val="28"/>
        </w:rPr>
        <w:t>Применение ККТ, которая не соответствует установленным требованиям, либо применение ККТ с нарушением установленных законодательством</w:t>
      </w:r>
      <w:r w:rsidR="005B0057">
        <w:rPr>
          <w:rFonts w:ascii="Times New Roman" w:hAnsi="Times New Roman" w:cs="Times New Roman"/>
          <w:i/>
          <w:sz w:val="28"/>
          <w:szCs w:val="28"/>
        </w:rPr>
        <w:t xml:space="preserve"> требований</w:t>
      </w:r>
      <w:r w:rsidR="00606A6F" w:rsidRPr="00625386">
        <w:rPr>
          <w:rFonts w:ascii="Times New Roman" w:hAnsi="Times New Roman" w:cs="Times New Roman"/>
          <w:i/>
          <w:sz w:val="28"/>
          <w:szCs w:val="28"/>
        </w:rPr>
        <w:t xml:space="preserve"> о применении ККТ (ч. 4 ст. 14.5 КоАП РФ)</w:t>
      </w:r>
      <w:r w:rsidRPr="00625386">
        <w:rPr>
          <w:rFonts w:ascii="Times New Roman" w:hAnsi="Times New Roman" w:cs="Times New Roman"/>
          <w:sz w:val="28"/>
          <w:szCs w:val="28"/>
        </w:rPr>
        <w:t xml:space="preserve">, </w:t>
      </w:r>
      <w:r w:rsidR="00215D18" w:rsidRPr="00625386">
        <w:rPr>
          <w:rFonts w:ascii="Times New Roman" w:hAnsi="Times New Roman" w:cs="Times New Roman"/>
          <w:sz w:val="28"/>
          <w:szCs w:val="28"/>
        </w:rPr>
        <w:t xml:space="preserve">таких нарушений установлено </w:t>
      </w:r>
      <w:r w:rsidR="00606A6F" w:rsidRPr="00625386">
        <w:rPr>
          <w:rFonts w:ascii="Times New Roman" w:hAnsi="Times New Roman" w:cs="Times New Roman"/>
          <w:sz w:val="28"/>
          <w:szCs w:val="28"/>
        </w:rPr>
        <w:t>2</w:t>
      </w:r>
      <w:r w:rsidR="00625386">
        <w:rPr>
          <w:rFonts w:ascii="Times New Roman" w:hAnsi="Times New Roman" w:cs="Times New Roman"/>
          <w:sz w:val="28"/>
          <w:szCs w:val="28"/>
        </w:rPr>
        <w:t>9</w:t>
      </w:r>
      <w:r w:rsidRPr="00625386">
        <w:rPr>
          <w:rFonts w:ascii="Times New Roman" w:hAnsi="Times New Roman" w:cs="Times New Roman"/>
          <w:sz w:val="28"/>
          <w:szCs w:val="28"/>
        </w:rPr>
        <w:t>% от общего количества проверок</w:t>
      </w:r>
      <w:r w:rsidR="00E34A57" w:rsidRPr="00625386">
        <w:rPr>
          <w:rFonts w:ascii="Times New Roman" w:hAnsi="Times New Roman" w:cs="Times New Roman"/>
          <w:sz w:val="28"/>
          <w:szCs w:val="28"/>
        </w:rPr>
        <w:t>, по которым установлены нарушения</w:t>
      </w:r>
      <w:r w:rsidR="005844D9" w:rsidRPr="006253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245C" w:rsidRPr="00343095" w:rsidRDefault="0030245C" w:rsidP="0030245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343095">
        <w:rPr>
          <w:rFonts w:ascii="Times New Roman" w:hAnsi="Times New Roman" w:cs="Times New Roman"/>
          <w:noProof/>
          <w:sz w:val="28"/>
          <w:szCs w:val="28"/>
          <w:highlight w:val="yellow"/>
        </w:rPr>
        <w:drawing>
          <wp:inline distT="0" distB="0" distL="0" distR="0" wp14:anchorId="45B75784" wp14:editId="25A53E71">
            <wp:extent cx="2947598" cy="1924334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985" cy="1923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2DF3" w:rsidRPr="00E668FA" w:rsidRDefault="00842DF3" w:rsidP="005844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FA">
        <w:rPr>
          <w:rFonts w:ascii="Times New Roman" w:hAnsi="Times New Roman" w:cs="Times New Roman"/>
          <w:sz w:val="28"/>
          <w:szCs w:val="28"/>
        </w:rPr>
        <w:t xml:space="preserve">Например, индивидуальный предприниматель зарегистрировал ККТ, по адресу фактического осуществления деятельности, но в последующем расторг договор аренды торговой площади и переехал в другой район города, где покупательная способность его товара увеличилась. При этом предприниматель забыл перерегистрировать ККТ на новый адрес осуществления деятельности. На уведомление налогового органа о необходимости пройти процедуру перерегистрации ККТ </w:t>
      </w:r>
      <w:r w:rsidR="00F3090E" w:rsidRPr="00E668FA">
        <w:rPr>
          <w:rFonts w:ascii="Times New Roman" w:hAnsi="Times New Roman" w:cs="Times New Roman"/>
          <w:sz w:val="28"/>
          <w:szCs w:val="28"/>
        </w:rPr>
        <w:t>не о</w:t>
      </w:r>
      <w:r w:rsidR="00E668FA">
        <w:rPr>
          <w:rFonts w:ascii="Times New Roman" w:hAnsi="Times New Roman" w:cs="Times New Roman"/>
          <w:sz w:val="28"/>
          <w:szCs w:val="28"/>
        </w:rPr>
        <w:t>т</w:t>
      </w:r>
      <w:r w:rsidR="00F3090E" w:rsidRPr="00E668FA">
        <w:rPr>
          <w:rFonts w:ascii="Times New Roman" w:hAnsi="Times New Roman" w:cs="Times New Roman"/>
          <w:sz w:val="28"/>
          <w:szCs w:val="28"/>
        </w:rPr>
        <w:t>реагировал</w:t>
      </w:r>
      <w:r w:rsidRPr="00E668FA">
        <w:rPr>
          <w:rFonts w:ascii="Times New Roman" w:hAnsi="Times New Roman" w:cs="Times New Roman"/>
          <w:sz w:val="28"/>
          <w:szCs w:val="28"/>
        </w:rPr>
        <w:t>. В связи с чем, был привлечен к административной ответственности</w:t>
      </w:r>
      <w:r w:rsidR="001C4CF6" w:rsidRPr="00E668FA">
        <w:rPr>
          <w:rFonts w:ascii="Times New Roman" w:hAnsi="Times New Roman" w:cs="Times New Roman"/>
          <w:sz w:val="28"/>
          <w:szCs w:val="28"/>
        </w:rPr>
        <w:t xml:space="preserve"> по</w:t>
      </w:r>
      <w:r w:rsidR="003155E2" w:rsidRPr="00E668FA">
        <w:rPr>
          <w:rFonts w:ascii="Times New Roman" w:hAnsi="Times New Roman" w:cs="Times New Roman"/>
          <w:sz w:val="28"/>
          <w:szCs w:val="28"/>
        </w:rPr>
        <w:t xml:space="preserve"> ч. 4</w:t>
      </w:r>
      <w:r w:rsidR="001C4CF6" w:rsidRPr="00E668FA">
        <w:rPr>
          <w:rFonts w:ascii="Times New Roman" w:hAnsi="Times New Roman" w:cs="Times New Roman"/>
          <w:sz w:val="28"/>
          <w:szCs w:val="28"/>
        </w:rPr>
        <w:t xml:space="preserve"> ст.</w:t>
      </w:r>
      <w:r w:rsidR="003155E2" w:rsidRPr="00E668FA">
        <w:rPr>
          <w:rFonts w:ascii="Times New Roman" w:hAnsi="Times New Roman" w:cs="Times New Roman"/>
          <w:sz w:val="28"/>
          <w:szCs w:val="28"/>
        </w:rPr>
        <w:t> </w:t>
      </w:r>
      <w:r w:rsidR="001C4CF6" w:rsidRPr="00E668FA">
        <w:rPr>
          <w:rFonts w:ascii="Times New Roman" w:hAnsi="Times New Roman" w:cs="Times New Roman"/>
          <w:sz w:val="28"/>
          <w:szCs w:val="28"/>
        </w:rPr>
        <w:t>14.5 КоАП</w:t>
      </w:r>
      <w:r w:rsidRPr="00E668FA">
        <w:rPr>
          <w:rFonts w:ascii="Times New Roman" w:hAnsi="Times New Roman" w:cs="Times New Roman"/>
          <w:sz w:val="28"/>
          <w:szCs w:val="28"/>
        </w:rPr>
        <w:t>.</w:t>
      </w:r>
    </w:p>
    <w:p w:rsidR="003A1E5A" w:rsidRPr="0005198B" w:rsidRDefault="00470B36" w:rsidP="005844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98B">
        <w:rPr>
          <w:rFonts w:ascii="Times New Roman" w:hAnsi="Times New Roman" w:cs="Times New Roman"/>
          <w:sz w:val="28"/>
          <w:szCs w:val="28"/>
        </w:rPr>
        <w:t>3. </w:t>
      </w:r>
      <w:r w:rsidRPr="0005198B">
        <w:rPr>
          <w:rFonts w:ascii="Times New Roman" w:hAnsi="Times New Roman" w:cs="Times New Roman"/>
          <w:i/>
          <w:sz w:val="28"/>
          <w:szCs w:val="28"/>
        </w:rPr>
        <w:t>Нарушение порядка работы с денежной наличностью</w:t>
      </w:r>
      <w:r w:rsidRPr="0005198B">
        <w:rPr>
          <w:rFonts w:ascii="Times New Roman" w:hAnsi="Times New Roman" w:cs="Times New Roman"/>
          <w:sz w:val="28"/>
          <w:szCs w:val="28"/>
        </w:rPr>
        <w:t>, установлен</w:t>
      </w:r>
      <w:r w:rsidR="00862119" w:rsidRPr="0005198B">
        <w:rPr>
          <w:rFonts w:ascii="Times New Roman" w:hAnsi="Times New Roman" w:cs="Times New Roman"/>
          <w:sz w:val="28"/>
          <w:szCs w:val="28"/>
        </w:rPr>
        <w:t>о</w:t>
      </w:r>
      <w:r w:rsidRPr="0005198B">
        <w:rPr>
          <w:rFonts w:ascii="Times New Roman" w:hAnsi="Times New Roman" w:cs="Times New Roman"/>
          <w:sz w:val="28"/>
          <w:szCs w:val="28"/>
        </w:rPr>
        <w:t xml:space="preserve"> </w:t>
      </w:r>
      <w:r w:rsidR="0005198B">
        <w:rPr>
          <w:rFonts w:ascii="Times New Roman" w:hAnsi="Times New Roman" w:cs="Times New Roman"/>
          <w:sz w:val="28"/>
          <w:szCs w:val="28"/>
        </w:rPr>
        <w:t>1</w:t>
      </w:r>
      <w:r w:rsidRPr="0005198B">
        <w:rPr>
          <w:rFonts w:ascii="Times New Roman" w:hAnsi="Times New Roman" w:cs="Times New Roman"/>
          <w:sz w:val="28"/>
          <w:szCs w:val="28"/>
        </w:rPr>
        <w:t>% от общего количества проверок</w:t>
      </w:r>
      <w:r w:rsidR="00E34A57" w:rsidRPr="0005198B">
        <w:rPr>
          <w:rFonts w:ascii="Times New Roman" w:hAnsi="Times New Roman" w:cs="Times New Roman"/>
          <w:sz w:val="28"/>
          <w:szCs w:val="28"/>
        </w:rPr>
        <w:t>,</w:t>
      </w:r>
      <w:r w:rsidR="00E34A57" w:rsidRPr="000519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4A57" w:rsidRPr="0005198B">
        <w:rPr>
          <w:rFonts w:ascii="Times New Roman" w:hAnsi="Times New Roman" w:cs="Times New Roman"/>
          <w:sz w:val="28"/>
          <w:szCs w:val="28"/>
        </w:rPr>
        <w:t>по которым установлены нарушения</w:t>
      </w:r>
      <w:r w:rsidRPr="000519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3095" w:rsidRDefault="00343095" w:rsidP="0034309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5489">
        <w:rPr>
          <w:rFonts w:ascii="Times New Roman" w:hAnsi="Times New Roman" w:cs="Times New Roman"/>
          <w:sz w:val="28"/>
          <w:szCs w:val="28"/>
        </w:rPr>
        <w:t>В данном случае нарушения связан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85489">
        <w:rPr>
          <w:rFonts w:ascii="Times New Roman" w:hAnsi="Times New Roman" w:cs="Times New Roman"/>
          <w:sz w:val="28"/>
          <w:szCs w:val="28"/>
        </w:rPr>
        <w:t xml:space="preserve"> с осуществлением расчетов наличными деньгами с другими организациями сверх установленных размеров, т.е. свыше 100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B0057" w:rsidRPr="00F36B6A">
        <w:rPr>
          <w:rFonts w:ascii="Times New Roman" w:hAnsi="Times New Roman" w:cs="Times New Roman"/>
          <w:sz w:val="28"/>
          <w:szCs w:val="28"/>
        </w:rPr>
        <w:t>не оприходованием</w:t>
      </w:r>
      <w:r w:rsidRPr="00F36B6A">
        <w:rPr>
          <w:rFonts w:ascii="Times New Roman" w:hAnsi="Times New Roman" w:cs="Times New Roman"/>
          <w:sz w:val="28"/>
          <w:szCs w:val="28"/>
        </w:rPr>
        <w:t xml:space="preserve"> (неполном оприходовании) в кассу денежной наличности</w:t>
      </w:r>
      <w:r w:rsidRPr="00185489">
        <w:rPr>
          <w:rFonts w:ascii="Times New Roman" w:hAnsi="Times New Roman" w:cs="Times New Roman"/>
          <w:sz w:val="28"/>
          <w:szCs w:val="28"/>
        </w:rPr>
        <w:t>.</w:t>
      </w:r>
    </w:p>
    <w:p w:rsidR="00024656" w:rsidRPr="00343095" w:rsidRDefault="00024656" w:rsidP="00024656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343095">
        <w:rPr>
          <w:rFonts w:ascii="Times New Roman" w:hAnsi="Times New Roman" w:cs="Times New Roman"/>
          <w:noProof/>
          <w:sz w:val="28"/>
          <w:szCs w:val="28"/>
          <w:highlight w:val="yellow"/>
        </w:rPr>
        <w:lastRenderedPageBreak/>
        <w:drawing>
          <wp:inline distT="0" distB="0" distL="0" distR="0" wp14:anchorId="4F594692" wp14:editId="2EF540DB">
            <wp:extent cx="3381724" cy="2176818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586" cy="2179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54B0" w:rsidRDefault="00842DF3" w:rsidP="005844D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B5B">
        <w:rPr>
          <w:rFonts w:ascii="Times New Roman" w:hAnsi="Times New Roman" w:cs="Times New Roman"/>
          <w:sz w:val="28"/>
          <w:szCs w:val="28"/>
        </w:rPr>
        <w:t>Например, организация</w:t>
      </w:r>
      <w:r w:rsidR="00C538C4" w:rsidRPr="00A24B5B">
        <w:rPr>
          <w:rFonts w:ascii="Times New Roman" w:hAnsi="Times New Roman" w:cs="Times New Roman"/>
          <w:sz w:val="28"/>
          <w:szCs w:val="28"/>
        </w:rPr>
        <w:t xml:space="preserve"> </w:t>
      </w:r>
      <w:r w:rsidR="00B56D5C" w:rsidRPr="00A24B5B">
        <w:rPr>
          <w:rFonts w:ascii="Times New Roman" w:hAnsi="Times New Roman" w:cs="Times New Roman"/>
          <w:sz w:val="28"/>
          <w:szCs w:val="28"/>
        </w:rPr>
        <w:t xml:space="preserve">осуществляет торговлю через магазин до 22 часов, </w:t>
      </w:r>
      <w:r w:rsidR="00C538C4" w:rsidRPr="00A24B5B">
        <w:rPr>
          <w:rFonts w:ascii="Times New Roman" w:hAnsi="Times New Roman" w:cs="Times New Roman"/>
          <w:sz w:val="28"/>
          <w:szCs w:val="28"/>
        </w:rPr>
        <w:t>в конце рабочего дня</w:t>
      </w:r>
      <w:r w:rsidR="00915005" w:rsidRPr="00A24B5B">
        <w:rPr>
          <w:rFonts w:ascii="Times New Roman" w:hAnsi="Times New Roman" w:cs="Times New Roman"/>
          <w:sz w:val="28"/>
          <w:szCs w:val="28"/>
        </w:rPr>
        <w:t xml:space="preserve"> руководитель заехал в магазин и взял часть наличной выручки на нужды организации, при этом документально данная операция не была оформлена. На следующее утро старший продавец сдал наличную выручку в кассу организации вместе со сменным отчетом ККТ. Кассир оприходовал фактическую сданную выручку магазина</w:t>
      </w:r>
      <w:r w:rsidR="001C4CF6" w:rsidRPr="00A24B5B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gramStart"/>
      <w:r w:rsidR="001C4CF6" w:rsidRPr="00A24B5B">
        <w:rPr>
          <w:rFonts w:ascii="Times New Roman" w:hAnsi="Times New Roman" w:cs="Times New Roman"/>
          <w:sz w:val="28"/>
          <w:szCs w:val="28"/>
        </w:rPr>
        <w:t xml:space="preserve">не </w:t>
      </w:r>
      <w:r w:rsidR="00915005" w:rsidRPr="00A24B5B">
        <w:rPr>
          <w:rFonts w:ascii="Times New Roman" w:hAnsi="Times New Roman" w:cs="Times New Roman"/>
          <w:sz w:val="28"/>
          <w:szCs w:val="28"/>
        </w:rPr>
        <w:t>обратил внимание</w:t>
      </w:r>
      <w:proofErr w:type="gramEnd"/>
      <w:r w:rsidR="00915005" w:rsidRPr="00A24B5B">
        <w:rPr>
          <w:rFonts w:ascii="Times New Roman" w:hAnsi="Times New Roman" w:cs="Times New Roman"/>
          <w:sz w:val="28"/>
          <w:szCs w:val="28"/>
        </w:rPr>
        <w:t xml:space="preserve"> на сумму указанную в сменном отчете ККТ.</w:t>
      </w:r>
      <w:r w:rsidR="00E668FA">
        <w:rPr>
          <w:rFonts w:ascii="Times New Roman" w:hAnsi="Times New Roman" w:cs="Times New Roman"/>
          <w:sz w:val="28"/>
          <w:szCs w:val="28"/>
        </w:rPr>
        <w:t xml:space="preserve"> Тем самым сумма оприходованной выручки оказалось значительно меньше, чем фактическая выручка по магазину за данный день.</w:t>
      </w:r>
      <w:r w:rsidR="00E668FA" w:rsidRPr="00A24B5B">
        <w:rPr>
          <w:rFonts w:ascii="Times New Roman" w:hAnsi="Times New Roman" w:cs="Times New Roman"/>
          <w:sz w:val="28"/>
          <w:szCs w:val="28"/>
        </w:rPr>
        <w:t xml:space="preserve"> </w:t>
      </w:r>
      <w:r w:rsidR="001C4CF6" w:rsidRPr="00A24B5B">
        <w:rPr>
          <w:rFonts w:ascii="Times New Roman" w:hAnsi="Times New Roman" w:cs="Times New Roman"/>
          <w:sz w:val="28"/>
          <w:szCs w:val="28"/>
        </w:rPr>
        <w:t>При проведении проверки налоговым органам данный факт был установлен. Организация была привлечена к административной ответственности по ч. 1 ст. 15.1 КоАП.</w:t>
      </w:r>
    </w:p>
    <w:p w:rsidR="00915005" w:rsidRPr="00A24B5B" w:rsidRDefault="009954B0" w:rsidP="009954B0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24B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8C7212" wp14:editId="2A010BCF">
            <wp:extent cx="2982966" cy="1678100"/>
            <wp:effectExtent l="0" t="0" r="825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380" cy="1678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5FD4" w:rsidRPr="00A24B5B" w:rsidRDefault="001C4CF6" w:rsidP="00885F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B5B">
        <w:rPr>
          <w:rFonts w:ascii="Times New Roman" w:hAnsi="Times New Roman" w:cs="Times New Roman"/>
          <w:sz w:val="28"/>
          <w:szCs w:val="28"/>
        </w:rPr>
        <w:t>О</w:t>
      </w:r>
      <w:r w:rsidR="00885FD4" w:rsidRPr="00A24B5B">
        <w:rPr>
          <w:rFonts w:ascii="Times New Roman" w:hAnsi="Times New Roman" w:cs="Times New Roman"/>
          <w:sz w:val="28"/>
          <w:szCs w:val="28"/>
        </w:rPr>
        <w:t xml:space="preserve">сновная масса выявленных нарушений приходится на фактическое неприменение организациями и индивидуальными предпринимателями ККТ. </w:t>
      </w:r>
    </w:p>
    <w:p w:rsidR="0072566B" w:rsidRPr="00A24B5B" w:rsidRDefault="0072566B" w:rsidP="00F246B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65AB" w:rsidRPr="00A24B5B" w:rsidRDefault="00EA5BCD" w:rsidP="002D65A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4B5B">
        <w:rPr>
          <w:rFonts w:ascii="Times New Roman" w:eastAsia="Calibri" w:hAnsi="Times New Roman" w:cs="Times New Roman"/>
          <w:sz w:val="28"/>
          <w:szCs w:val="28"/>
        </w:rPr>
        <w:t xml:space="preserve">За нарушения </w:t>
      </w:r>
      <w:r w:rsidRPr="00A24B5B">
        <w:rPr>
          <w:rFonts w:ascii="Times New Roman" w:hAnsi="Times New Roman" w:cs="Times New Roman"/>
          <w:bCs/>
          <w:sz w:val="28"/>
          <w:szCs w:val="28"/>
        </w:rPr>
        <w:t>законодательства о применении ККТ</w:t>
      </w:r>
      <w:r w:rsidRPr="00A24B5B">
        <w:rPr>
          <w:rFonts w:ascii="Times New Roman" w:eastAsia="Calibri" w:hAnsi="Times New Roman" w:cs="Times New Roman"/>
          <w:sz w:val="28"/>
          <w:szCs w:val="28"/>
        </w:rPr>
        <w:t xml:space="preserve"> предусмотрена административная ответственность.</w:t>
      </w:r>
    </w:p>
    <w:p w:rsidR="002D65AB" w:rsidRPr="00A24B5B" w:rsidRDefault="00EA5BCD" w:rsidP="002D65A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4B5B">
        <w:rPr>
          <w:rFonts w:ascii="Times New Roman" w:eastAsia="Calibri" w:hAnsi="Times New Roman" w:cs="Times New Roman"/>
          <w:sz w:val="28"/>
          <w:szCs w:val="28"/>
        </w:rPr>
        <w:t xml:space="preserve">Обратите внимание на слайд. </w:t>
      </w:r>
    </w:p>
    <w:p w:rsidR="00675C62" w:rsidRPr="00A24B5B" w:rsidRDefault="002D65AB" w:rsidP="00675C6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4B5B">
        <w:rPr>
          <w:rFonts w:ascii="Times New Roman" w:hAnsi="Times New Roman" w:cs="Times New Roman"/>
          <w:bCs/>
          <w:sz w:val="28"/>
          <w:szCs w:val="28"/>
        </w:rPr>
        <w:lastRenderedPageBreak/>
        <w:t>Ответственность за нарушения, связанные с применением ККТ,</w:t>
      </w:r>
      <w:r w:rsidR="00F36B6A" w:rsidRPr="00A24B5B">
        <w:rPr>
          <w:rFonts w:ascii="Times New Roman" w:hAnsi="Times New Roman" w:cs="Times New Roman"/>
          <w:bCs/>
          <w:sz w:val="28"/>
          <w:szCs w:val="28"/>
        </w:rPr>
        <w:t xml:space="preserve"> порядка работы с денежной наличностью и порядка ведения кассовых операций</w:t>
      </w:r>
      <w:r w:rsidRPr="00A24B5B">
        <w:rPr>
          <w:rFonts w:ascii="Times New Roman" w:hAnsi="Times New Roman" w:cs="Times New Roman"/>
          <w:bCs/>
          <w:sz w:val="28"/>
          <w:szCs w:val="28"/>
        </w:rPr>
        <w:t xml:space="preserve"> установлена статьями 14.5, 15.1 Кодекса Российской Федерации об административных правонарушениях.</w:t>
      </w:r>
    </w:p>
    <w:p w:rsidR="002D65AB" w:rsidRPr="00A24B5B" w:rsidRDefault="001516C8" w:rsidP="002D65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B5B">
        <w:rPr>
          <w:rFonts w:ascii="Times New Roman" w:hAnsi="Times New Roman" w:cs="Times New Roman"/>
          <w:bCs/>
          <w:sz w:val="28"/>
          <w:szCs w:val="28"/>
        </w:rPr>
        <w:t>В</w:t>
      </w:r>
      <w:r w:rsidR="002D65AB" w:rsidRPr="00A24B5B">
        <w:rPr>
          <w:rFonts w:ascii="Times New Roman" w:hAnsi="Times New Roman" w:cs="Times New Roman"/>
          <w:bCs/>
          <w:sz w:val="28"/>
          <w:szCs w:val="28"/>
        </w:rPr>
        <w:t xml:space="preserve"> ряде случаев </w:t>
      </w:r>
      <w:r w:rsidR="00243CAB" w:rsidRPr="00A24B5B">
        <w:rPr>
          <w:rFonts w:ascii="Times New Roman" w:hAnsi="Times New Roman" w:cs="Times New Roman"/>
          <w:bCs/>
          <w:sz w:val="28"/>
          <w:szCs w:val="28"/>
        </w:rPr>
        <w:t>при совершении действий</w:t>
      </w:r>
      <w:r w:rsidR="00FB0B3A" w:rsidRPr="00A24B5B">
        <w:rPr>
          <w:rFonts w:ascii="Times New Roman" w:hAnsi="Times New Roman" w:cs="Times New Roman"/>
          <w:bCs/>
          <w:sz w:val="28"/>
          <w:szCs w:val="28"/>
        </w:rPr>
        <w:t>,</w:t>
      </w:r>
      <w:r w:rsidR="00243CAB" w:rsidRPr="00A24B5B">
        <w:rPr>
          <w:rFonts w:ascii="Times New Roman" w:hAnsi="Times New Roman" w:cs="Times New Roman"/>
          <w:bCs/>
          <w:sz w:val="28"/>
          <w:szCs w:val="28"/>
        </w:rPr>
        <w:t xml:space="preserve"> повлекших нарушение законодательства</w:t>
      </w:r>
      <w:r w:rsidR="00FB0B3A" w:rsidRPr="00A24B5B">
        <w:rPr>
          <w:rFonts w:ascii="Times New Roman" w:hAnsi="Times New Roman" w:cs="Times New Roman"/>
          <w:bCs/>
          <w:sz w:val="28"/>
          <w:szCs w:val="28"/>
        </w:rPr>
        <w:t>,</w:t>
      </w:r>
      <w:r w:rsidR="00243CAB" w:rsidRPr="00A24B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5F6B" w:rsidRPr="00A24B5B">
        <w:rPr>
          <w:rFonts w:ascii="Times New Roman" w:hAnsi="Times New Roman" w:cs="Times New Roman"/>
          <w:bCs/>
          <w:sz w:val="28"/>
          <w:szCs w:val="28"/>
        </w:rPr>
        <w:t>организации и индивидуальные предприниматели</w:t>
      </w:r>
      <w:r w:rsidR="00243CAB" w:rsidRPr="00A24B5B">
        <w:rPr>
          <w:rFonts w:ascii="Times New Roman" w:hAnsi="Times New Roman" w:cs="Times New Roman"/>
          <w:bCs/>
          <w:sz w:val="28"/>
          <w:szCs w:val="28"/>
        </w:rPr>
        <w:t xml:space="preserve"> могут быть не привлечены к ответственности при определенных обстоятельствах. </w:t>
      </w:r>
      <w:r w:rsidR="002D65AB" w:rsidRPr="00A24B5B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D65AB" w:rsidRPr="00A24B5B">
        <w:rPr>
          <w:rFonts w:ascii="Times New Roman" w:hAnsi="Times New Roman" w:cs="Times New Roman"/>
          <w:b/>
          <w:bCs/>
          <w:sz w:val="28"/>
          <w:szCs w:val="28"/>
        </w:rPr>
        <w:t>этого необходимо</w:t>
      </w:r>
      <w:r w:rsidR="002D65AB" w:rsidRPr="00A24B5B">
        <w:rPr>
          <w:rFonts w:ascii="Times New Roman" w:hAnsi="Times New Roman" w:cs="Times New Roman"/>
          <w:bCs/>
          <w:sz w:val="28"/>
          <w:szCs w:val="28"/>
        </w:rPr>
        <w:t xml:space="preserve"> добровольно заявить в налоговый орган </w:t>
      </w:r>
      <w:r w:rsidR="002D65AB" w:rsidRPr="00A24B5B">
        <w:rPr>
          <w:rFonts w:ascii="Times New Roman" w:hAnsi="Times New Roman" w:cs="Times New Roman"/>
          <w:sz w:val="28"/>
          <w:szCs w:val="28"/>
        </w:rPr>
        <w:t>в письменной форме о совершенном событии</w:t>
      </w:r>
      <w:r w:rsidR="00545F6B" w:rsidRPr="00A24B5B">
        <w:rPr>
          <w:rFonts w:ascii="Times New Roman" w:hAnsi="Times New Roman" w:cs="Times New Roman"/>
          <w:sz w:val="28"/>
          <w:szCs w:val="28"/>
        </w:rPr>
        <w:t xml:space="preserve"> </w:t>
      </w:r>
      <w:r w:rsidR="00243CAB" w:rsidRPr="00A24B5B">
        <w:rPr>
          <w:rFonts w:ascii="Times New Roman" w:hAnsi="Times New Roman" w:cs="Times New Roman"/>
          <w:sz w:val="28"/>
          <w:szCs w:val="28"/>
        </w:rPr>
        <w:t xml:space="preserve">и </w:t>
      </w:r>
      <w:r w:rsidR="00464E31" w:rsidRPr="00A24B5B">
        <w:rPr>
          <w:rFonts w:ascii="Times New Roman" w:hAnsi="Times New Roman" w:cs="Times New Roman"/>
          <w:sz w:val="28"/>
          <w:szCs w:val="28"/>
        </w:rPr>
        <w:t>об устранении совершенного правонарушения.</w:t>
      </w:r>
    </w:p>
    <w:p w:rsidR="002D65AB" w:rsidRPr="009954B0" w:rsidRDefault="002D65AB" w:rsidP="002D65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B0">
        <w:rPr>
          <w:rFonts w:ascii="Times New Roman" w:hAnsi="Times New Roman" w:cs="Times New Roman"/>
          <w:sz w:val="28"/>
          <w:szCs w:val="28"/>
        </w:rPr>
        <w:t>При этом освобождение от административной ответственности возможно при соблюдении в совокупности следующих условий:</w:t>
      </w:r>
    </w:p>
    <w:p w:rsidR="002D65AB" w:rsidRPr="009954B0" w:rsidRDefault="00545F6B" w:rsidP="002D6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B0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D65AB" w:rsidRPr="009954B0">
        <w:rPr>
          <w:rFonts w:ascii="Times New Roman" w:hAnsi="Times New Roman" w:cs="Times New Roman"/>
          <w:bCs/>
          <w:sz w:val="28"/>
          <w:szCs w:val="28"/>
        </w:rPr>
        <w:t> н</w:t>
      </w:r>
      <w:r w:rsidR="002D65AB" w:rsidRPr="009954B0">
        <w:rPr>
          <w:rFonts w:ascii="Times New Roman" w:hAnsi="Times New Roman" w:cs="Times New Roman"/>
          <w:sz w:val="28"/>
          <w:szCs w:val="28"/>
        </w:rPr>
        <w:t>а момент обращения лица с заявлением налоговый орган не располагал соответствующими сведениями и документами о совершенном административном правонарушении;</w:t>
      </w:r>
    </w:p>
    <w:p w:rsidR="002D65AB" w:rsidRPr="009954B0" w:rsidRDefault="00545F6B" w:rsidP="002D65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B0">
        <w:rPr>
          <w:rFonts w:ascii="Times New Roman" w:hAnsi="Times New Roman" w:cs="Times New Roman"/>
          <w:sz w:val="28"/>
          <w:szCs w:val="28"/>
        </w:rPr>
        <w:t xml:space="preserve">2. </w:t>
      </w:r>
      <w:r w:rsidR="002D65AB" w:rsidRPr="009954B0">
        <w:rPr>
          <w:rFonts w:ascii="Times New Roman" w:hAnsi="Times New Roman" w:cs="Times New Roman"/>
          <w:sz w:val="28"/>
          <w:szCs w:val="28"/>
        </w:rPr>
        <w:t> представленные сведения и документы являются достаточными для установления события административного правонарушения.</w:t>
      </w:r>
    </w:p>
    <w:p w:rsidR="002D65AB" w:rsidRPr="00A24B5B" w:rsidRDefault="00545F6B" w:rsidP="002D65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4B0">
        <w:rPr>
          <w:rFonts w:ascii="Times New Roman" w:hAnsi="Times New Roman" w:cs="Times New Roman"/>
          <w:bCs/>
          <w:noProof/>
          <w:sz w:val="28"/>
          <w:szCs w:val="28"/>
        </w:rPr>
        <w:t>Следует отметить</w:t>
      </w:r>
      <w:r w:rsidR="002D65AB" w:rsidRPr="009954B0">
        <w:rPr>
          <w:rFonts w:ascii="Times New Roman" w:hAnsi="Times New Roman" w:cs="Times New Roman"/>
          <w:bCs/>
          <w:noProof/>
          <w:sz w:val="28"/>
          <w:szCs w:val="28"/>
        </w:rPr>
        <w:t xml:space="preserve">, </w:t>
      </w:r>
      <w:r w:rsidRPr="009954B0">
        <w:rPr>
          <w:rFonts w:ascii="Times New Roman" w:hAnsi="Times New Roman" w:cs="Times New Roman"/>
          <w:bCs/>
          <w:noProof/>
          <w:sz w:val="28"/>
          <w:szCs w:val="28"/>
        </w:rPr>
        <w:t xml:space="preserve">что </w:t>
      </w:r>
      <w:r w:rsidR="002D65AB" w:rsidRPr="009954B0">
        <w:rPr>
          <w:rFonts w:ascii="Times New Roman" w:hAnsi="Times New Roman" w:cs="Times New Roman"/>
          <w:bCs/>
          <w:noProof/>
          <w:sz w:val="28"/>
          <w:szCs w:val="28"/>
        </w:rPr>
        <w:t xml:space="preserve">штрафы для </w:t>
      </w:r>
      <w:r w:rsidR="002D65AB" w:rsidRPr="009954B0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</w:t>
      </w:r>
      <w:r w:rsidR="002D65AB" w:rsidRPr="009954B0">
        <w:rPr>
          <w:rFonts w:ascii="Times New Roman" w:hAnsi="Times New Roman" w:cs="Times New Roman"/>
          <w:bCs/>
          <w:noProof/>
          <w:sz w:val="28"/>
          <w:szCs w:val="28"/>
        </w:rPr>
        <w:t xml:space="preserve">могут быть заменены на предупреждение </w:t>
      </w:r>
      <w:r w:rsidR="002D65AB" w:rsidRPr="009954B0">
        <w:rPr>
          <w:rFonts w:ascii="Times New Roman" w:hAnsi="Times New Roman" w:cs="Times New Roman"/>
          <w:sz w:val="28"/>
          <w:szCs w:val="28"/>
        </w:rPr>
        <w:t>за впервые совершенное административное правонарушение, выявленное в ходе осуществления государственного контроля (надзора)</w:t>
      </w:r>
      <w:r w:rsidR="00F36B6A" w:rsidRPr="009954B0">
        <w:rPr>
          <w:rFonts w:ascii="Times New Roman" w:hAnsi="Times New Roman" w:cs="Times New Roman"/>
          <w:sz w:val="28"/>
          <w:szCs w:val="28"/>
        </w:rPr>
        <w:t xml:space="preserve"> и отсутствием отягчающих обстоятельств</w:t>
      </w:r>
      <w:r w:rsidR="00ED6038" w:rsidRPr="009954B0">
        <w:rPr>
          <w:rFonts w:ascii="Times New Roman" w:hAnsi="Times New Roman" w:cs="Times New Roman"/>
          <w:bCs/>
          <w:noProof/>
        </w:rPr>
        <w:t>.</w:t>
      </w:r>
      <w:r w:rsidR="00ED6038" w:rsidRPr="00A24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5AB" w:rsidRPr="00A24B5B" w:rsidRDefault="008D65AC" w:rsidP="002D65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B5B">
        <w:rPr>
          <w:rFonts w:ascii="Times New Roman" w:hAnsi="Times New Roman" w:cs="Times New Roman"/>
          <w:sz w:val="28"/>
          <w:szCs w:val="28"/>
        </w:rPr>
        <w:t>В случае несогласия с вынесенным постановление</w:t>
      </w:r>
      <w:r w:rsidR="00DC4AD5" w:rsidRPr="00A24B5B">
        <w:rPr>
          <w:rFonts w:ascii="Times New Roman" w:hAnsi="Times New Roman" w:cs="Times New Roman"/>
          <w:sz w:val="28"/>
          <w:szCs w:val="28"/>
        </w:rPr>
        <w:t>м</w:t>
      </w:r>
      <w:r w:rsidRPr="00A24B5B">
        <w:rPr>
          <w:rFonts w:ascii="Times New Roman" w:hAnsi="Times New Roman" w:cs="Times New Roman"/>
          <w:sz w:val="28"/>
          <w:szCs w:val="28"/>
        </w:rPr>
        <w:t xml:space="preserve"> о привлечении к административной ответственности данное постановление можно обжаловать в вышестоящий налоговый орган, т.е. к нам в Управление</w:t>
      </w:r>
      <w:r w:rsidR="00DC4AD5" w:rsidRPr="00A24B5B">
        <w:rPr>
          <w:rFonts w:ascii="Times New Roman" w:hAnsi="Times New Roman" w:cs="Times New Roman"/>
          <w:sz w:val="28"/>
          <w:szCs w:val="28"/>
        </w:rPr>
        <w:t xml:space="preserve"> или </w:t>
      </w:r>
      <w:r w:rsidR="00126C78" w:rsidRPr="00A24B5B">
        <w:rPr>
          <w:rFonts w:ascii="Times New Roman" w:hAnsi="Times New Roman" w:cs="Times New Roman"/>
          <w:sz w:val="28"/>
          <w:szCs w:val="28"/>
        </w:rPr>
        <w:t>в судебном порядке.</w:t>
      </w:r>
      <w:r w:rsidR="002D65AB" w:rsidRPr="00A24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5AB" w:rsidRPr="00A24B5B" w:rsidRDefault="00244DA5" w:rsidP="004732CB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A24B5B">
        <w:rPr>
          <w:rFonts w:ascii="Times New Roman" w:eastAsia="Calibri" w:hAnsi="Times New Roman" w:cs="Times New Roman"/>
          <w:b/>
          <w:sz w:val="28"/>
          <w:szCs w:val="28"/>
        </w:rPr>
        <w:t>Риск - ориентированный подход в организации контрольно-надзорной деятельности в сфере применения ККТ</w:t>
      </w:r>
    </w:p>
    <w:p w:rsidR="00695846" w:rsidRPr="00A24B5B" w:rsidRDefault="00517A4C" w:rsidP="00695846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A24B5B">
        <w:rPr>
          <w:rFonts w:ascii="Times New Roman" w:hAnsi="Times New Roman"/>
          <w:bCs/>
          <w:noProof/>
          <w:sz w:val="28"/>
          <w:szCs w:val="28"/>
        </w:rPr>
        <w:t>О</w:t>
      </w:r>
      <w:r w:rsidR="00695846" w:rsidRPr="00A24B5B">
        <w:rPr>
          <w:rFonts w:ascii="Times New Roman" w:hAnsi="Times New Roman"/>
          <w:bCs/>
          <w:noProof/>
          <w:sz w:val="28"/>
          <w:szCs w:val="28"/>
        </w:rPr>
        <w:t xml:space="preserve">дним из основных принципов нового подхода к государственному контролю (надзору) является риск-ориентированный подход, то есть надзорная деятельность должна основываться на </w:t>
      </w:r>
      <w:r w:rsidR="001D2FD6" w:rsidRPr="00A24B5B">
        <w:rPr>
          <w:rFonts w:ascii="Times New Roman" w:hAnsi="Times New Roman"/>
          <w:bCs/>
          <w:noProof/>
          <w:sz w:val="28"/>
          <w:szCs w:val="28"/>
        </w:rPr>
        <w:t>рисках и быть соразмерной им – это одна из задач прово</w:t>
      </w:r>
      <w:r w:rsidR="00D24D76">
        <w:rPr>
          <w:rFonts w:ascii="Times New Roman" w:hAnsi="Times New Roman"/>
          <w:bCs/>
          <w:noProof/>
          <w:sz w:val="28"/>
          <w:szCs w:val="28"/>
        </w:rPr>
        <w:t>д</w:t>
      </w:r>
      <w:r w:rsidR="001D2FD6" w:rsidRPr="00A24B5B">
        <w:rPr>
          <w:rFonts w:ascii="Times New Roman" w:hAnsi="Times New Roman"/>
          <w:bCs/>
          <w:noProof/>
          <w:sz w:val="28"/>
          <w:szCs w:val="28"/>
        </w:rPr>
        <w:t>имой контрольно-надзорной реформы.</w:t>
      </w:r>
    </w:p>
    <w:p w:rsidR="00241CBB" w:rsidRPr="00A24B5B" w:rsidRDefault="004732CB" w:rsidP="00241C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B5B">
        <w:rPr>
          <w:rFonts w:ascii="Times New Roman" w:hAnsi="Times New Roman"/>
          <w:bCs/>
          <w:noProof/>
          <w:sz w:val="28"/>
          <w:szCs w:val="28"/>
        </w:rPr>
        <w:lastRenderedPageBreak/>
        <w:t>Уже сегодня Федеральная налоговая служба</w:t>
      </w:r>
      <w:r w:rsidRPr="00A24B5B">
        <w:rPr>
          <w:rFonts w:ascii="Times New Roman" w:hAnsi="Times New Roman"/>
          <w:sz w:val="28"/>
          <w:szCs w:val="28"/>
        </w:rPr>
        <w:t xml:space="preserve"> осуществляет автоматизированный контроль исчисления и своевременность уплаты налогов, автоматически выявляет нарушения. </w:t>
      </w:r>
      <w:r w:rsidR="00517A4C" w:rsidRPr="00A24B5B">
        <w:rPr>
          <w:rFonts w:ascii="Times New Roman" w:hAnsi="Times New Roman"/>
          <w:sz w:val="28"/>
          <w:szCs w:val="28"/>
        </w:rPr>
        <w:t>Что</w:t>
      </w:r>
      <w:r w:rsidRPr="00A24B5B">
        <w:rPr>
          <w:rFonts w:ascii="Times New Roman" w:hAnsi="Times New Roman"/>
          <w:sz w:val="28"/>
          <w:szCs w:val="28"/>
        </w:rPr>
        <w:t xml:space="preserve"> </w:t>
      </w:r>
      <w:r w:rsidR="00517A4C" w:rsidRPr="00A24B5B">
        <w:rPr>
          <w:rFonts w:ascii="Times New Roman" w:hAnsi="Times New Roman"/>
          <w:sz w:val="28"/>
          <w:szCs w:val="28"/>
        </w:rPr>
        <w:t>приводит к</w:t>
      </w:r>
      <w:r w:rsidRPr="00A24B5B">
        <w:rPr>
          <w:rFonts w:ascii="Times New Roman" w:hAnsi="Times New Roman"/>
          <w:sz w:val="28"/>
          <w:szCs w:val="28"/>
        </w:rPr>
        <w:t xml:space="preserve"> сни</w:t>
      </w:r>
      <w:r w:rsidR="00517A4C" w:rsidRPr="00A24B5B">
        <w:rPr>
          <w:rFonts w:ascii="Times New Roman" w:hAnsi="Times New Roman"/>
          <w:sz w:val="28"/>
          <w:szCs w:val="28"/>
        </w:rPr>
        <w:t>жению</w:t>
      </w:r>
      <w:r w:rsidRPr="00A24B5B">
        <w:rPr>
          <w:rFonts w:ascii="Times New Roman" w:hAnsi="Times New Roman"/>
          <w:sz w:val="28"/>
          <w:szCs w:val="28"/>
        </w:rPr>
        <w:t xml:space="preserve"> количеств</w:t>
      </w:r>
      <w:r w:rsidR="00517A4C" w:rsidRPr="00A24B5B">
        <w:rPr>
          <w:rFonts w:ascii="Times New Roman" w:hAnsi="Times New Roman"/>
          <w:sz w:val="28"/>
          <w:szCs w:val="28"/>
        </w:rPr>
        <w:t>а</w:t>
      </w:r>
      <w:r w:rsidRPr="00A24B5B">
        <w:rPr>
          <w:rFonts w:ascii="Times New Roman" w:hAnsi="Times New Roman"/>
          <w:sz w:val="28"/>
          <w:szCs w:val="28"/>
        </w:rPr>
        <w:t xml:space="preserve"> проверок за счет оперативного получения информации и автоматизированного </w:t>
      </w:r>
      <w:proofErr w:type="gramStart"/>
      <w:r w:rsidRPr="00A24B5B">
        <w:rPr>
          <w:rFonts w:ascii="Times New Roman" w:hAnsi="Times New Roman"/>
          <w:sz w:val="28"/>
          <w:szCs w:val="28"/>
        </w:rPr>
        <w:t>риск-анализа</w:t>
      </w:r>
      <w:proofErr w:type="gramEnd"/>
      <w:r w:rsidR="00A7097D" w:rsidRPr="00A24B5B">
        <w:rPr>
          <w:rFonts w:ascii="Times New Roman" w:hAnsi="Times New Roman"/>
          <w:sz w:val="28"/>
          <w:szCs w:val="28"/>
        </w:rPr>
        <w:t>, а именно</w:t>
      </w:r>
      <w:r w:rsidR="004A1939" w:rsidRPr="00A24B5B">
        <w:rPr>
          <w:rFonts w:ascii="Times New Roman" w:hAnsi="Times New Roman" w:cs="Times New Roman"/>
          <w:sz w:val="24"/>
          <w:szCs w:val="24"/>
        </w:rPr>
        <w:t>:</w:t>
      </w:r>
    </w:p>
    <w:p w:rsidR="00241CBB" w:rsidRPr="00A24B5B" w:rsidRDefault="00241CBB" w:rsidP="00241CB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A24B5B">
        <w:rPr>
          <w:rFonts w:ascii="Times New Roman" w:hAnsi="Times New Roman" w:cs="Times New Roman"/>
          <w:bCs/>
          <w:noProof/>
          <w:sz w:val="28"/>
          <w:szCs w:val="28"/>
        </w:rPr>
        <w:t xml:space="preserve">а) </w:t>
      </w:r>
      <w:r w:rsidRPr="00A24B5B">
        <w:rPr>
          <w:rFonts w:ascii="Times New Roman" w:hAnsi="Times New Roman" w:cs="Times New Roman"/>
          <w:sz w:val="28"/>
          <w:szCs w:val="28"/>
        </w:rPr>
        <w:t>подсистема регистрации ККТ в электронном виде;</w:t>
      </w:r>
    </w:p>
    <w:p w:rsidR="00241CBB" w:rsidRPr="00A24B5B" w:rsidRDefault="00241CBB" w:rsidP="00241C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B5B">
        <w:rPr>
          <w:rFonts w:ascii="Times New Roman" w:hAnsi="Times New Roman" w:cs="Times New Roman"/>
          <w:sz w:val="28"/>
          <w:szCs w:val="28"/>
        </w:rPr>
        <w:t>б) подсистема обеспечения проверки кассового чека и подачи жалобы в налоговые органы на корректность применения ККТ;</w:t>
      </w:r>
    </w:p>
    <w:p w:rsidR="00241CBB" w:rsidRPr="00A24B5B" w:rsidRDefault="00241CBB" w:rsidP="00241C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B5B">
        <w:rPr>
          <w:rFonts w:ascii="Times New Roman" w:hAnsi="Times New Roman" w:cs="Times New Roman"/>
          <w:sz w:val="28"/>
          <w:szCs w:val="28"/>
        </w:rPr>
        <w:t>в) подсистема приема фискальных данных.</w:t>
      </w:r>
    </w:p>
    <w:p w:rsidR="00241CBB" w:rsidRPr="00A24B5B" w:rsidRDefault="002151E8" w:rsidP="00241CBB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A24B5B">
        <w:rPr>
          <w:rFonts w:ascii="Times New Roman" w:hAnsi="Times New Roman"/>
          <w:bCs/>
          <w:noProof/>
          <w:sz w:val="28"/>
          <w:szCs w:val="28"/>
        </w:rPr>
        <w:t xml:space="preserve">Риск-ориентированный подход основан на выявлении фактов </w:t>
      </w:r>
      <w:r w:rsidR="00241CBB" w:rsidRPr="00A24B5B">
        <w:rPr>
          <w:rFonts w:ascii="Times New Roman" w:hAnsi="Times New Roman"/>
          <w:bCs/>
          <w:noProof/>
          <w:sz w:val="28"/>
          <w:szCs w:val="28"/>
        </w:rPr>
        <w:t>неприменени</w:t>
      </w:r>
      <w:r w:rsidRPr="00A24B5B">
        <w:rPr>
          <w:rFonts w:ascii="Times New Roman" w:hAnsi="Times New Roman"/>
          <w:bCs/>
          <w:noProof/>
          <w:sz w:val="28"/>
          <w:szCs w:val="28"/>
        </w:rPr>
        <w:t>я</w:t>
      </w:r>
      <w:r w:rsidR="00241CBB" w:rsidRPr="00A24B5B">
        <w:rPr>
          <w:rFonts w:ascii="Times New Roman" w:hAnsi="Times New Roman"/>
          <w:bCs/>
          <w:noProof/>
          <w:sz w:val="28"/>
          <w:szCs w:val="28"/>
        </w:rPr>
        <w:t xml:space="preserve"> ККТ </w:t>
      </w:r>
      <w:r w:rsidR="00545F6B" w:rsidRPr="00A24B5B">
        <w:rPr>
          <w:rFonts w:ascii="Times New Roman" w:hAnsi="Times New Roman"/>
          <w:bCs/>
          <w:noProof/>
          <w:sz w:val="28"/>
          <w:szCs w:val="28"/>
        </w:rPr>
        <w:t>оргинизациями и ИП</w:t>
      </w:r>
      <w:r w:rsidR="00241CBB" w:rsidRPr="00A24B5B">
        <w:rPr>
          <w:rFonts w:ascii="Times New Roman" w:hAnsi="Times New Roman"/>
          <w:bCs/>
          <w:noProof/>
          <w:sz w:val="28"/>
          <w:szCs w:val="28"/>
        </w:rPr>
        <w:t>, которы</w:t>
      </w:r>
      <w:r w:rsidR="00545F6B" w:rsidRPr="00A24B5B">
        <w:rPr>
          <w:rFonts w:ascii="Times New Roman" w:hAnsi="Times New Roman"/>
          <w:bCs/>
          <w:noProof/>
          <w:sz w:val="28"/>
          <w:szCs w:val="28"/>
        </w:rPr>
        <w:t>е</w:t>
      </w:r>
      <w:r w:rsidR="00241CBB" w:rsidRPr="00A24B5B">
        <w:rPr>
          <w:rFonts w:ascii="Times New Roman" w:hAnsi="Times New Roman"/>
          <w:bCs/>
          <w:noProof/>
          <w:sz w:val="28"/>
          <w:szCs w:val="28"/>
        </w:rPr>
        <w:t xml:space="preserve"> должен</w:t>
      </w:r>
      <w:r w:rsidR="00545F6B" w:rsidRPr="00A24B5B">
        <w:rPr>
          <w:rFonts w:ascii="Times New Roman" w:hAnsi="Times New Roman"/>
          <w:bCs/>
          <w:noProof/>
          <w:sz w:val="28"/>
          <w:szCs w:val="28"/>
        </w:rPr>
        <w:t>ы</w:t>
      </w:r>
      <w:r w:rsidR="00241CBB" w:rsidRPr="00A24B5B">
        <w:rPr>
          <w:rFonts w:ascii="Times New Roman" w:hAnsi="Times New Roman"/>
          <w:bCs/>
          <w:noProof/>
          <w:sz w:val="28"/>
          <w:szCs w:val="28"/>
        </w:rPr>
        <w:t xml:space="preserve"> ее применять</w:t>
      </w:r>
      <w:r w:rsidRPr="00A24B5B">
        <w:rPr>
          <w:rFonts w:ascii="Times New Roman" w:hAnsi="Times New Roman"/>
          <w:bCs/>
          <w:noProof/>
          <w:sz w:val="28"/>
          <w:szCs w:val="28"/>
        </w:rPr>
        <w:t>, на</w:t>
      </w:r>
      <w:r w:rsidR="00241CBB" w:rsidRPr="00A24B5B">
        <w:rPr>
          <w:rFonts w:ascii="Times New Roman" w:hAnsi="Times New Roman"/>
          <w:bCs/>
          <w:noProof/>
          <w:sz w:val="28"/>
          <w:szCs w:val="28"/>
        </w:rPr>
        <w:t xml:space="preserve"> выяв</w:t>
      </w:r>
      <w:r w:rsidR="00F57454" w:rsidRPr="00A24B5B">
        <w:rPr>
          <w:rFonts w:ascii="Times New Roman" w:hAnsi="Times New Roman"/>
          <w:bCs/>
          <w:noProof/>
          <w:sz w:val="28"/>
          <w:szCs w:val="28"/>
        </w:rPr>
        <w:t>л</w:t>
      </w:r>
      <w:r w:rsidR="00241CBB" w:rsidRPr="00A24B5B">
        <w:rPr>
          <w:rFonts w:ascii="Times New Roman" w:hAnsi="Times New Roman"/>
          <w:bCs/>
          <w:noProof/>
          <w:sz w:val="28"/>
          <w:szCs w:val="28"/>
        </w:rPr>
        <w:t>ени</w:t>
      </w:r>
      <w:r w:rsidR="00F57454" w:rsidRPr="00A24B5B">
        <w:rPr>
          <w:rFonts w:ascii="Times New Roman" w:hAnsi="Times New Roman"/>
          <w:bCs/>
          <w:noProof/>
          <w:sz w:val="28"/>
          <w:szCs w:val="28"/>
        </w:rPr>
        <w:t>е</w:t>
      </w:r>
      <w:r w:rsidR="00241CBB" w:rsidRPr="00A24B5B">
        <w:rPr>
          <w:rFonts w:ascii="Times New Roman" w:hAnsi="Times New Roman"/>
          <w:bCs/>
          <w:noProof/>
          <w:sz w:val="28"/>
          <w:szCs w:val="28"/>
        </w:rPr>
        <w:t xml:space="preserve"> фактов нарушения пользователем порядка и условий применения кассовой техники. </w:t>
      </w:r>
    </w:p>
    <w:p w:rsidR="00F246BA" w:rsidRPr="00A24B5B" w:rsidRDefault="00241CBB" w:rsidP="00F246BA">
      <w:pPr>
        <w:spacing w:after="0" w:line="360" w:lineRule="auto"/>
        <w:ind w:firstLine="709"/>
        <w:jc w:val="both"/>
        <w:rPr>
          <w:noProof/>
        </w:rPr>
      </w:pPr>
      <w:r w:rsidRPr="00A24B5B">
        <w:rPr>
          <w:rFonts w:ascii="Times New Roman" w:hAnsi="Times New Roman"/>
          <w:bCs/>
          <w:noProof/>
          <w:sz w:val="28"/>
          <w:szCs w:val="28"/>
        </w:rPr>
        <w:t xml:space="preserve">Для того, чтобы налоговым органам выявить лиц, которые </w:t>
      </w:r>
      <w:r w:rsidRPr="00A24B5B">
        <w:rPr>
          <w:rFonts w:ascii="Times New Roman" w:hAnsi="Times New Roman"/>
          <w:b/>
          <w:bCs/>
          <w:noProof/>
          <w:sz w:val="28"/>
          <w:szCs w:val="28"/>
        </w:rPr>
        <w:t>неприменяют</w:t>
      </w:r>
      <w:r w:rsidRPr="00A24B5B">
        <w:rPr>
          <w:rFonts w:ascii="Times New Roman" w:hAnsi="Times New Roman"/>
          <w:bCs/>
          <w:noProof/>
          <w:sz w:val="28"/>
          <w:szCs w:val="28"/>
        </w:rPr>
        <w:t xml:space="preserve"> или </w:t>
      </w:r>
      <w:r w:rsidRPr="00A24B5B">
        <w:rPr>
          <w:rFonts w:ascii="Times New Roman" w:hAnsi="Times New Roman"/>
          <w:b/>
          <w:bCs/>
          <w:noProof/>
          <w:sz w:val="28"/>
          <w:szCs w:val="28"/>
        </w:rPr>
        <w:t xml:space="preserve">применяют </w:t>
      </w:r>
      <w:r w:rsidRPr="00A24B5B">
        <w:rPr>
          <w:rFonts w:ascii="Times New Roman" w:hAnsi="Times New Roman"/>
          <w:bCs/>
          <w:noProof/>
          <w:sz w:val="28"/>
          <w:szCs w:val="28"/>
        </w:rPr>
        <w:t>ККТ с нарушением, планируется использовать различные методы, в числе которых осущевлять проведение мониторингов расчетов с помощью автоматизированной системы.</w:t>
      </w:r>
    </w:p>
    <w:p w:rsidR="00241CBB" w:rsidRPr="00A24B5B" w:rsidRDefault="0072566B" w:rsidP="007A1152">
      <w:pPr>
        <w:jc w:val="center"/>
      </w:pPr>
      <w:r w:rsidRPr="00A24B5B">
        <w:rPr>
          <w:noProof/>
        </w:rPr>
        <w:drawing>
          <wp:inline distT="0" distB="0" distL="0" distR="0" wp14:anchorId="2B21D069" wp14:editId="4B450816">
            <wp:extent cx="2968388" cy="1669899"/>
            <wp:effectExtent l="0" t="0" r="381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800" cy="1670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CBB" w:rsidRPr="00A24B5B" w:rsidRDefault="00841A39" w:rsidP="00241CBB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A24B5B">
        <w:rPr>
          <w:rFonts w:ascii="Times New Roman" w:hAnsi="Times New Roman"/>
          <w:bCs/>
          <w:noProof/>
          <w:sz w:val="28"/>
          <w:szCs w:val="28"/>
        </w:rPr>
        <w:t>А</w:t>
      </w:r>
      <w:r w:rsidR="00241CBB" w:rsidRPr="00A24B5B">
        <w:rPr>
          <w:rFonts w:ascii="Times New Roman" w:hAnsi="Times New Roman"/>
          <w:bCs/>
          <w:noProof/>
          <w:sz w:val="28"/>
          <w:szCs w:val="28"/>
        </w:rPr>
        <w:t>втоматизированн</w:t>
      </w:r>
      <w:r w:rsidRPr="00A24B5B">
        <w:rPr>
          <w:rFonts w:ascii="Times New Roman" w:hAnsi="Times New Roman"/>
          <w:bCs/>
          <w:noProof/>
          <w:sz w:val="28"/>
          <w:szCs w:val="28"/>
        </w:rPr>
        <w:t>ая</w:t>
      </w:r>
      <w:r w:rsidR="00241CBB" w:rsidRPr="00A24B5B">
        <w:rPr>
          <w:rFonts w:ascii="Times New Roman" w:hAnsi="Times New Roman"/>
          <w:bCs/>
          <w:noProof/>
          <w:sz w:val="28"/>
          <w:szCs w:val="28"/>
        </w:rPr>
        <w:t xml:space="preserve"> систем</w:t>
      </w:r>
      <w:r w:rsidRPr="00A24B5B">
        <w:rPr>
          <w:rFonts w:ascii="Times New Roman" w:hAnsi="Times New Roman"/>
          <w:bCs/>
          <w:noProof/>
          <w:sz w:val="28"/>
          <w:szCs w:val="28"/>
        </w:rPr>
        <w:t>а</w:t>
      </w:r>
      <w:r w:rsidR="00241CBB" w:rsidRPr="00A24B5B">
        <w:rPr>
          <w:rFonts w:ascii="Times New Roman" w:hAnsi="Times New Roman"/>
          <w:bCs/>
          <w:noProof/>
          <w:sz w:val="28"/>
          <w:szCs w:val="28"/>
        </w:rPr>
        <w:t xml:space="preserve"> по ККТ</w:t>
      </w:r>
      <w:r w:rsidRPr="00A24B5B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241CBB" w:rsidRPr="00A24B5B">
        <w:rPr>
          <w:rFonts w:ascii="Times New Roman" w:hAnsi="Times New Roman"/>
          <w:bCs/>
          <w:noProof/>
          <w:sz w:val="28"/>
          <w:szCs w:val="28"/>
        </w:rPr>
        <w:t>сниж</w:t>
      </w:r>
      <w:r w:rsidRPr="00A24B5B">
        <w:rPr>
          <w:rFonts w:ascii="Times New Roman" w:hAnsi="Times New Roman"/>
          <w:bCs/>
          <w:noProof/>
          <w:sz w:val="28"/>
          <w:szCs w:val="28"/>
        </w:rPr>
        <w:t xml:space="preserve">ает </w:t>
      </w:r>
      <w:r w:rsidR="00241CBB" w:rsidRPr="00A24B5B">
        <w:rPr>
          <w:rFonts w:ascii="Times New Roman" w:hAnsi="Times New Roman"/>
          <w:bCs/>
          <w:noProof/>
          <w:sz w:val="28"/>
          <w:szCs w:val="28"/>
        </w:rPr>
        <w:t>количест</w:t>
      </w:r>
      <w:r w:rsidRPr="00A24B5B">
        <w:rPr>
          <w:rFonts w:ascii="Times New Roman" w:hAnsi="Times New Roman"/>
          <w:bCs/>
          <w:noProof/>
          <w:sz w:val="28"/>
          <w:szCs w:val="28"/>
        </w:rPr>
        <w:t>во</w:t>
      </w:r>
      <w:r w:rsidR="00241CBB" w:rsidRPr="00A24B5B">
        <w:rPr>
          <w:rFonts w:ascii="Times New Roman" w:hAnsi="Times New Roman"/>
          <w:bCs/>
          <w:noProof/>
          <w:sz w:val="28"/>
          <w:szCs w:val="28"/>
        </w:rPr>
        <w:t xml:space="preserve"> проверок, т.к. контроль за применением кассовой техники становится более интеллектуальным. </w:t>
      </w:r>
      <w:r w:rsidR="001A29F7" w:rsidRPr="00A24B5B">
        <w:rPr>
          <w:rFonts w:ascii="Times New Roman" w:hAnsi="Times New Roman"/>
          <w:bCs/>
          <w:noProof/>
          <w:sz w:val="28"/>
          <w:szCs w:val="28"/>
        </w:rPr>
        <w:t>Соотвественно к добросовестным владельцам ККТ уж</w:t>
      </w:r>
      <w:r w:rsidR="00545F6B" w:rsidRPr="00A24B5B">
        <w:rPr>
          <w:rFonts w:ascii="Times New Roman" w:hAnsi="Times New Roman"/>
          <w:bCs/>
          <w:noProof/>
          <w:sz w:val="28"/>
          <w:szCs w:val="28"/>
        </w:rPr>
        <w:t xml:space="preserve">е не будут ходить с проверками, т.к возникает среда доверия между </w:t>
      </w:r>
      <w:r w:rsidR="00E47768" w:rsidRPr="00A24B5B">
        <w:rPr>
          <w:rFonts w:ascii="Times New Roman" w:hAnsi="Times New Roman"/>
          <w:bCs/>
          <w:noProof/>
          <w:sz w:val="28"/>
          <w:szCs w:val="28"/>
        </w:rPr>
        <w:t>налоговым органом</w:t>
      </w:r>
      <w:r w:rsidR="00545F6B" w:rsidRPr="00A24B5B">
        <w:rPr>
          <w:rFonts w:ascii="Times New Roman" w:hAnsi="Times New Roman"/>
          <w:bCs/>
          <w:noProof/>
          <w:sz w:val="28"/>
          <w:szCs w:val="28"/>
        </w:rPr>
        <w:t xml:space="preserve"> и биснесом.</w:t>
      </w:r>
    </w:p>
    <w:p w:rsidR="00241CBB" w:rsidRPr="00A24B5B" w:rsidRDefault="00241CBB" w:rsidP="00241CBB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A24B5B">
        <w:rPr>
          <w:rFonts w:ascii="Times New Roman" w:hAnsi="Times New Roman"/>
          <w:bCs/>
          <w:noProof/>
          <w:sz w:val="28"/>
          <w:szCs w:val="28"/>
        </w:rPr>
        <w:t xml:space="preserve">Собственно, суть риск-ориентированного подхода </w:t>
      </w:r>
      <w:r w:rsidR="001D2FD6" w:rsidRPr="00A24B5B">
        <w:rPr>
          <w:rFonts w:ascii="Times New Roman" w:hAnsi="Times New Roman"/>
          <w:bCs/>
          <w:noProof/>
          <w:sz w:val="28"/>
          <w:szCs w:val="28"/>
        </w:rPr>
        <w:t>–</w:t>
      </w:r>
      <w:r w:rsidRPr="00A24B5B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1D2FD6" w:rsidRPr="00A24B5B">
        <w:rPr>
          <w:rFonts w:ascii="Times New Roman" w:hAnsi="Times New Roman"/>
          <w:bCs/>
          <w:noProof/>
          <w:sz w:val="28"/>
          <w:szCs w:val="28"/>
        </w:rPr>
        <w:t xml:space="preserve">это </w:t>
      </w:r>
      <w:r w:rsidRPr="00A24B5B">
        <w:rPr>
          <w:rFonts w:ascii="Times New Roman" w:hAnsi="Times New Roman"/>
          <w:bCs/>
          <w:noProof/>
          <w:sz w:val="28"/>
          <w:szCs w:val="28"/>
        </w:rPr>
        <w:t>анализ поступившей информации в целях выявлени</w:t>
      </w:r>
      <w:r w:rsidR="00A7097D" w:rsidRPr="00A24B5B">
        <w:rPr>
          <w:rFonts w:ascii="Times New Roman" w:hAnsi="Times New Roman"/>
          <w:bCs/>
          <w:noProof/>
          <w:sz w:val="28"/>
          <w:szCs w:val="28"/>
        </w:rPr>
        <w:t>я</w:t>
      </w:r>
      <w:r w:rsidRPr="00A24B5B">
        <w:rPr>
          <w:rFonts w:ascii="Times New Roman" w:hAnsi="Times New Roman"/>
          <w:bCs/>
          <w:noProof/>
          <w:sz w:val="28"/>
          <w:szCs w:val="28"/>
        </w:rPr>
        <w:t xml:space="preserve"> отклонений (расхождений).</w:t>
      </w:r>
    </w:p>
    <w:p w:rsidR="001A29F7" w:rsidRPr="00A24B5B" w:rsidRDefault="00841A39" w:rsidP="00241CBB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A24B5B">
        <w:rPr>
          <w:rFonts w:ascii="Times New Roman" w:hAnsi="Times New Roman"/>
          <w:bCs/>
          <w:noProof/>
          <w:sz w:val="28"/>
          <w:szCs w:val="28"/>
        </w:rPr>
        <w:t>Снижение проверок обусловлено:</w:t>
      </w:r>
    </w:p>
    <w:p w:rsidR="00841A39" w:rsidRPr="00A24B5B" w:rsidRDefault="00841A39" w:rsidP="00241CBB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A24B5B">
        <w:rPr>
          <w:rFonts w:ascii="Times New Roman" w:hAnsi="Times New Roman"/>
          <w:bCs/>
          <w:noProof/>
          <w:sz w:val="28"/>
          <w:szCs w:val="28"/>
        </w:rPr>
        <w:lastRenderedPageBreak/>
        <w:t>1. Повышением ответственности бизнеса по исполнению законодательства.</w:t>
      </w:r>
    </w:p>
    <w:p w:rsidR="00841A39" w:rsidRPr="00A24B5B" w:rsidRDefault="00841A39" w:rsidP="00241CBB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2C79BD">
        <w:rPr>
          <w:rFonts w:ascii="Times New Roman" w:hAnsi="Times New Roman"/>
          <w:bCs/>
          <w:noProof/>
          <w:sz w:val="28"/>
          <w:szCs w:val="28"/>
        </w:rPr>
        <w:t xml:space="preserve">2. Риск-орентироанным подходом. </w:t>
      </w:r>
    </w:p>
    <w:p w:rsidR="00241CBB" w:rsidRPr="00A24B5B" w:rsidRDefault="00557225" w:rsidP="00241CBB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A24B5B">
        <w:rPr>
          <w:rFonts w:ascii="Times New Roman" w:hAnsi="Times New Roman"/>
          <w:bCs/>
          <w:noProof/>
          <w:sz w:val="28"/>
          <w:szCs w:val="28"/>
        </w:rPr>
        <w:t xml:space="preserve">Немаловажным фактом новой системы в организации контрольно-надзорной деятельнсоти является </w:t>
      </w:r>
      <w:r w:rsidR="00241CBB" w:rsidRPr="00A24B5B">
        <w:rPr>
          <w:rFonts w:ascii="Times New Roman" w:hAnsi="Times New Roman"/>
          <w:bCs/>
          <w:noProof/>
          <w:sz w:val="28"/>
          <w:szCs w:val="28"/>
        </w:rPr>
        <w:t xml:space="preserve">гражданский контроль, который </w:t>
      </w:r>
      <w:r w:rsidR="00241CBB" w:rsidRPr="00A24B5B">
        <w:rPr>
          <w:rFonts w:ascii="Times New Roman" w:eastAsia="Calibri" w:hAnsi="Times New Roman" w:cs="Times New Roman"/>
          <w:sz w:val="28"/>
          <w:szCs w:val="28"/>
        </w:rPr>
        <w:t>дает дополнительную защиту своих прав как потребителя</w:t>
      </w:r>
      <w:r w:rsidR="00576BF8" w:rsidRPr="00A24B5B">
        <w:rPr>
          <w:rFonts w:ascii="Times New Roman" w:eastAsia="Calibri" w:hAnsi="Times New Roman" w:cs="Times New Roman"/>
          <w:sz w:val="28"/>
          <w:szCs w:val="28"/>
        </w:rPr>
        <w:t>,</w:t>
      </w:r>
      <w:r w:rsidR="00241CBB" w:rsidRPr="00A24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543F" w:rsidRPr="00A24B5B">
        <w:rPr>
          <w:rFonts w:ascii="Times New Roman" w:eastAsia="Calibri" w:hAnsi="Times New Roman" w:cs="Times New Roman"/>
          <w:sz w:val="28"/>
          <w:szCs w:val="28"/>
        </w:rPr>
        <w:t xml:space="preserve">покупателям </w:t>
      </w:r>
      <w:r w:rsidR="00241CBB" w:rsidRPr="00A24B5B">
        <w:rPr>
          <w:rFonts w:ascii="Times New Roman" w:eastAsia="Calibri" w:hAnsi="Times New Roman" w:cs="Times New Roman"/>
          <w:sz w:val="28"/>
          <w:szCs w:val="28"/>
        </w:rPr>
        <w:t>за счет возможности:</w:t>
      </w:r>
    </w:p>
    <w:p w:rsidR="00241CBB" w:rsidRPr="00A24B5B" w:rsidRDefault="00241CBB" w:rsidP="001079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5B">
        <w:rPr>
          <w:rFonts w:ascii="Times New Roman" w:eastAsia="Calibri" w:hAnsi="Times New Roman" w:cs="Times New Roman"/>
          <w:sz w:val="28"/>
          <w:szCs w:val="28"/>
        </w:rPr>
        <w:t>- </w:t>
      </w:r>
      <w:r w:rsidR="00D501ED" w:rsidRPr="00A24B5B">
        <w:rPr>
          <w:rFonts w:ascii="Times New Roman" w:eastAsia="Calibri" w:hAnsi="Times New Roman" w:cs="Times New Roman"/>
          <w:sz w:val="28"/>
          <w:szCs w:val="28"/>
        </w:rPr>
        <w:t xml:space="preserve">получить электронный чек у ФНС России </w:t>
      </w:r>
      <w:r w:rsidR="00545F6B" w:rsidRPr="00A24B5B">
        <w:rPr>
          <w:rFonts w:ascii="Times New Roman" w:eastAsia="Calibri" w:hAnsi="Times New Roman" w:cs="Times New Roman"/>
          <w:sz w:val="28"/>
          <w:szCs w:val="28"/>
        </w:rPr>
        <w:t>н</w:t>
      </w:r>
      <w:r w:rsidR="003C611D" w:rsidRPr="00A24B5B">
        <w:rPr>
          <w:rFonts w:ascii="Times New Roman" w:eastAsia="Calibri" w:hAnsi="Times New Roman" w:cs="Times New Roman"/>
          <w:sz w:val="28"/>
          <w:szCs w:val="28"/>
        </w:rPr>
        <w:t>а</w:t>
      </w:r>
      <w:r w:rsidR="00545F6B" w:rsidRPr="00A24B5B">
        <w:rPr>
          <w:rFonts w:ascii="Times New Roman" w:eastAsia="Calibri" w:hAnsi="Times New Roman" w:cs="Times New Roman"/>
          <w:sz w:val="28"/>
          <w:szCs w:val="28"/>
        </w:rPr>
        <w:t xml:space="preserve"> свою</w:t>
      </w:r>
      <w:r w:rsidR="00D501ED" w:rsidRPr="00A24B5B">
        <w:rPr>
          <w:rFonts w:ascii="Times New Roman" w:eastAsia="Calibri" w:hAnsi="Times New Roman" w:cs="Times New Roman"/>
          <w:sz w:val="28"/>
          <w:szCs w:val="28"/>
        </w:rPr>
        <w:t xml:space="preserve"> электронн</w:t>
      </w:r>
      <w:r w:rsidR="00545F6B" w:rsidRPr="00A24B5B">
        <w:rPr>
          <w:rFonts w:ascii="Times New Roman" w:eastAsia="Calibri" w:hAnsi="Times New Roman" w:cs="Times New Roman"/>
          <w:sz w:val="28"/>
          <w:szCs w:val="28"/>
        </w:rPr>
        <w:t xml:space="preserve">ую </w:t>
      </w:r>
      <w:r w:rsidR="00D501ED" w:rsidRPr="00A24B5B">
        <w:rPr>
          <w:rFonts w:ascii="Times New Roman" w:eastAsia="Calibri" w:hAnsi="Times New Roman" w:cs="Times New Roman"/>
          <w:sz w:val="28"/>
          <w:szCs w:val="28"/>
        </w:rPr>
        <w:t>почт</w:t>
      </w:r>
      <w:r w:rsidR="00545F6B" w:rsidRPr="00A24B5B">
        <w:rPr>
          <w:rFonts w:ascii="Times New Roman" w:eastAsia="Calibri" w:hAnsi="Times New Roman" w:cs="Times New Roman"/>
          <w:sz w:val="28"/>
          <w:szCs w:val="28"/>
        </w:rPr>
        <w:t>у</w:t>
      </w:r>
      <w:r w:rsidR="00D501ED" w:rsidRPr="00A24B5B">
        <w:rPr>
          <w:rFonts w:ascii="Times New Roman" w:eastAsia="Calibri" w:hAnsi="Times New Roman" w:cs="Times New Roman"/>
          <w:sz w:val="28"/>
          <w:szCs w:val="28"/>
        </w:rPr>
        <w:t>;</w:t>
      </w:r>
      <w:r w:rsidR="008A3D7F" w:rsidRPr="00A24B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1CBB" w:rsidRPr="00A24B5B" w:rsidRDefault="00241CBB" w:rsidP="003C611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5B">
        <w:rPr>
          <w:rFonts w:ascii="Times New Roman" w:eastAsia="Calibri" w:hAnsi="Times New Roman" w:cs="Times New Roman"/>
          <w:sz w:val="28"/>
          <w:szCs w:val="28"/>
        </w:rPr>
        <w:t>- самостоятельно быстро и удобно проверить легальность кассового чека через бесплатное мобильное приложение и в случае возникновения вопросов тут же направить жалобу в ФНС России.</w:t>
      </w:r>
    </w:p>
    <w:p w:rsidR="0010797D" w:rsidRPr="00A24B5B" w:rsidRDefault="00D501ED" w:rsidP="00397C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A24B5B">
        <w:rPr>
          <w:rFonts w:ascii="Times New Roman" w:eastAsia="Calibri" w:hAnsi="Times New Roman" w:cs="Times New Roman"/>
          <w:sz w:val="28"/>
          <w:szCs w:val="28"/>
        </w:rPr>
        <w:t xml:space="preserve">Благодаря тому, что каждый кассовый чек </w:t>
      </w:r>
      <w:proofErr w:type="gramStart"/>
      <w:r w:rsidRPr="00A24B5B">
        <w:rPr>
          <w:rFonts w:ascii="Times New Roman" w:eastAsia="Calibri" w:hAnsi="Times New Roman" w:cs="Times New Roman"/>
          <w:sz w:val="28"/>
          <w:szCs w:val="28"/>
        </w:rPr>
        <w:t>формируется в электронной форме у потребителя есть</w:t>
      </w:r>
      <w:proofErr w:type="gramEnd"/>
      <w:r w:rsidRPr="00A24B5B">
        <w:rPr>
          <w:rFonts w:ascii="Times New Roman" w:eastAsia="Calibri" w:hAnsi="Times New Roman" w:cs="Times New Roman"/>
          <w:sz w:val="28"/>
          <w:szCs w:val="28"/>
        </w:rPr>
        <w:t xml:space="preserve"> уникальная возможность получить и хранить свои кассовые чеки в электронной форме, что может пригодиться для получения налоговых вычетов и бюджетирования личных и семейных расходов. </w:t>
      </w:r>
    </w:p>
    <w:p w:rsidR="00326735" w:rsidRPr="00A24B5B" w:rsidRDefault="00326735" w:rsidP="00912CD2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5B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CE08A1" w:rsidRPr="00A24B5B">
        <w:rPr>
          <w:rFonts w:ascii="Times New Roman" w:eastAsia="Calibri" w:hAnsi="Times New Roman" w:cs="Times New Roman"/>
          <w:sz w:val="28"/>
          <w:szCs w:val="28"/>
        </w:rPr>
        <w:t>участия в процессе гражданского контроля нам как гражданам</w:t>
      </w:r>
      <w:r w:rsidR="00912CD2" w:rsidRPr="00A24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4B5B">
        <w:rPr>
          <w:rFonts w:ascii="Times New Roman" w:eastAsia="Calibri" w:hAnsi="Times New Roman" w:cs="Times New Roman"/>
          <w:sz w:val="28"/>
          <w:szCs w:val="28"/>
        </w:rPr>
        <w:t xml:space="preserve">необходимо сделать всего три шага. </w:t>
      </w:r>
    </w:p>
    <w:p w:rsidR="00241CBB" w:rsidRPr="00A24B5B" w:rsidRDefault="0072566B" w:rsidP="00982841">
      <w:pPr>
        <w:jc w:val="center"/>
      </w:pPr>
      <w:r w:rsidRPr="00A24B5B">
        <w:rPr>
          <w:noProof/>
        </w:rPr>
        <w:drawing>
          <wp:inline distT="0" distB="0" distL="0" distR="0" wp14:anchorId="325419D2" wp14:editId="5F6F615B">
            <wp:extent cx="2388358" cy="1343598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146" cy="1345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3AB8" w:rsidRPr="00A24B5B" w:rsidRDefault="00793AB8" w:rsidP="00793AB8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A24B5B">
        <w:rPr>
          <w:rFonts w:ascii="Times New Roman" w:hAnsi="Times New Roman"/>
          <w:bCs/>
          <w:noProof/>
          <w:sz w:val="28"/>
          <w:szCs w:val="28"/>
        </w:rPr>
        <w:t xml:space="preserve">Шаг 1. Скачать </w:t>
      </w:r>
      <w:r w:rsidR="00D24D76">
        <w:rPr>
          <w:rFonts w:ascii="Times New Roman" w:hAnsi="Times New Roman"/>
          <w:bCs/>
          <w:noProof/>
          <w:sz w:val="28"/>
          <w:szCs w:val="28"/>
        </w:rPr>
        <w:t xml:space="preserve">бесплатное мобильное приложение, которое доступно для скачивания в </w:t>
      </w:r>
      <w:r w:rsidR="00D24D76" w:rsidRPr="00D24D76">
        <w:rPr>
          <w:rFonts w:ascii="Times New Roman" w:hAnsi="Times New Roman"/>
          <w:bCs/>
          <w:noProof/>
          <w:sz w:val="28"/>
          <w:szCs w:val="28"/>
          <w:lang w:val="en-US"/>
        </w:rPr>
        <w:t>Google</w:t>
      </w:r>
      <w:r w:rsidR="00D24D76" w:rsidRPr="00D24D76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D24D76" w:rsidRPr="00D24D76">
        <w:rPr>
          <w:rFonts w:ascii="Times New Roman" w:hAnsi="Times New Roman"/>
          <w:bCs/>
          <w:noProof/>
          <w:sz w:val="28"/>
          <w:szCs w:val="28"/>
          <w:lang w:val="en-US"/>
        </w:rPr>
        <w:t>play</w:t>
      </w:r>
      <w:r w:rsidR="00D24D76" w:rsidRPr="00D24D76">
        <w:rPr>
          <w:rFonts w:ascii="Times New Roman" w:hAnsi="Times New Roman"/>
          <w:bCs/>
          <w:noProof/>
          <w:sz w:val="28"/>
          <w:szCs w:val="28"/>
        </w:rPr>
        <w:t xml:space="preserve"> и </w:t>
      </w:r>
      <w:r w:rsidR="00D24D76" w:rsidRPr="00D24D76">
        <w:rPr>
          <w:rFonts w:ascii="Times New Roman" w:hAnsi="Times New Roman"/>
          <w:bCs/>
          <w:noProof/>
          <w:sz w:val="28"/>
          <w:szCs w:val="28"/>
          <w:lang w:val="en-US"/>
        </w:rPr>
        <w:t>App</w:t>
      </w:r>
      <w:r w:rsidR="00D24D76" w:rsidRPr="00D24D76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D24D76" w:rsidRPr="00D24D76">
        <w:rPr>
          <w:rFonts w:ascii="Times New Roman" w:hAnsi="Times New Roman"/>
          <w:bCs/>
          <w:noProof/>
          <w:sz w:val="28"/>
          <w:szCs w:val="28"/>
          <w:lang w:val="en-US"/>
        </w:rPr>
        <w:t>Store</w:t>
      </w:r>
      <w:r w:rsidR="00D24D76">
        <w:rPr>
          <w:rFonts w:ascii="Times New Roman" w:hAnsi="Times New Roman"/>
          <w:bCs/>
          <w:noProof/>
          <w:sz w:val="28"/>
          <w:szCs w:val="28"/>
        </w:rPr>
        <w:t>.</w:t>
      </w:r>
      <w:r w:rsidR="00D24D76" w:rsidRPr="00D24D76">
        <w:rPr>
          <w:rFonts w:ascii="Times New Roman" w:hAnsi="Times New Roman"/>
          <w:bCs/>
          <w:noProof/>
          <w:sz w:val="28"/>
          <w:szCs w:val="28"/>
        </w:rPr>
        <w:t xml:space="preserve">  </w:t>
      </w:r>
    </w:p>
    <w:p w:rsidR="00936B16" w:rsidRPr="00A24B5B" w:rsidRDefault="0072566B" w:rsidP="002730F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4B5B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EF6D89E" wp14:editId="6EE10933">
            <wp:extent cx="2377486" cy="1337480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036" cy="1337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3AB8" w:rsidRPr="00A24B5B" w:rsidRDefault="00793AB8" w:rsidP="00793A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5B">
        <w:rPr>
          <w:rFonts w:ascii="Times New Roman" w:eastAsia="Calibri" w:hAnsi="Times New Roman" w:cs="Times New Roman"/>
          <w:sz w:val="28"/>
          <w:szCs w:val="28"/>
        </w:rPr>
        <w:t xml:space="preserve">Шаг 2. </w:t>
      </w:r>
      <w:r w:rsidR="00D24D76">
        <w:rPr>
          <w:rFonts w:ascii="Times New Roman" w:eastAsia="Calibri" w:hAnsi="Times New Roman" w:cs="Times New Roman"/>
          <w:sz w:val="28"/>
          <w:szCs w:val="28"/>
        </w:rPr>
        <w:t>Авторизоваться в мобильном приложении по номеру телефона, личный кабинет налогоплательщика или через госуслуги.</w:t>
      </w:r>
      <w:r w:rsidRPr="00A24B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36B16" w:rsidRPr="00A24B5B" w:rsidRDefault="0072566B" w:rsidP="002730F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4B5B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A2AE7A2" wp14:editId="6B05004D">
            <wp:extent cx="2326944" cy="1309048"/>
            <wp:effectExtent l="0" t="0" r="0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267" cy="131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3AB8" w:rsidRPr="00A24B5B" w:rsidRDefault="00793AB8" w:rsidP="00793A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5B">
        <w:rPr>
          <w:rFonts w:ascii="Times New Roman" w:eastAsia="Calibri" w:hAnsi="Times New Roman" w:cs="Times New Roman"/>
          <w:sz w:val="28"/>
          <w:szCs w:val="28"/>
        </w:rPr>
        <w:t>Шаг 3. Получать и проверять чек.</w:t>
      </w:r>
    </w:p>
    <w:p w:rsidR="00241CBB" w:rsidRDefault="00241CBB" w:rsidP="00241CB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4B5B">
        <w:rPr>
          <w:rFonts w:ascii="Times New Roman" w:eastAsia="Calibri" w:hAnsi="Times New Roman" w:cs="Times New Roman"/>
          <w:sz w:val="28"/>
          <w:szCs w:val="28"/>
        </w:rPr>
        <w:t xml:space="preserve">Для проверки чека достаточно будет с помощью камеры мобильного телефона считать QR-код с чека. </w:t>
      </w:r>
      <w:r w:rsidR="0000022C" w:rsidRPr="00A24B5B">
        <w:rPr>
          <w:rFonts w:ascii="Times New Roman" w:eastAsia="Calibri" w:hAnsi="Times New Roman" w:cs="Times New Roman"/>
          <w:sz w:val="28"/>
          <w:szCs w:val="28"/>
        </w:rPr>
        <w:t>Это можно видеть на слайде.</w:t>
      </w:r>
    </w:p>
    <w:p w:rsidR="00F82D3E" w:rsidRPr="00651042" w:rsidRDefault="00F82D3E" w:rsidP="009B1D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A24B5B">
        <w:rPr>
          <w:rFonts w:ascii="Times New Roman" w:eastAsia="Times New Roman" w:hAnsi="Times New Roman" w:cs="Times New Roman"/>
          <w:snapToGrid w:val="0"/>
          <w:sz w:val="28"/>
          <w:szCs w:val="28"/>
        </w:rPr>
        <w:t>Спасибо за внимание доклад окончен!</w:t>
      </w:r>
    </w:p>
    <w:p w:rsidR="00241CBB" w:rsidRDefault="00241CBB" w:rsidP="00DD445B">
      <w:pPr>
        <w:jc w:val="center"/>
      </w:pPr>
    </w:p>
    <w:sectPr w:rsidR="00241CBB" w:rsidSect="00F82D3E">
      <w:headerReference w:type="default" r:id="rId18"/>
      <w:pgSz w:w="11906" w:h="16838"/>
      <w:pgMar w:top="425" w:right="851" w:bottom="851" w:left="1418" w:header="420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D0A" w:rsidRDefault="009D5D0A" w:rsidP="00DD445B">
      <w:pPr>
        <w:spacing w:after="0" w:line="240" w:lineRule="auto"/>
      </w:pPr>
      <w:r>
        <w:separator/>
      </w:r>
    </w:p>
  </w:endnote>
  <w:endnote w:type="continuationSeparator" w:id="0">
    <w:p w:rsidR="009D5D0A" w:rsidRDefault="009D5D0A" w:rsidP="00DD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D0A" w:rsidRDefault="009D5D0A" w:rsidP="00DD445B">
      <w:pPr>
        <w:spacing w:after="0" w:line="240" w:lineRule="auto"/>
      </w:pPr>
      <w:r>
        <w:separator/>
      </w:r>
    </w:p>
  </w:footnote>
  <w:footnote w:type="continuationSeparator" w:id="0">
    <w:p w:rsidR="009D5D0A" w:rsidRDefault="009D5D0A" w:rsidP="00DD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869195"/>
      <w:docPartObj>
        <w:docPartGallery w:val="Page Numbers (Top of Page)"/>
        <w:docPartUnique/>
      </w:docPartObj>
    </w:sdtPr>
    <w:sdtEndPr/>
    <w:sdtContent>
      <w:p w:rsidR="00FB0B3A" w:rsidRDefault="00FB0B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40C">
          <w:rPr>
            <w:noProof/>
          </w:rPr>
          <w:t>2</w:t>
        </w:r>
        <w:r>
          <w:fldChar w:fldCharType="end"/>
        </w:r>
      </w:p>
    </w:sdtContent>
  </w:sdt>
  <w:p w:rsidR="00FB0B3A" w:rsidRDefault="00FB0B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D7403"/>
    <w:multiLevelType w:val="hybridMultilevel"/>
    <w:tmpl w:val="5C76909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CB"/>
    <w:rsid w:val="0000022C"/>
    <w:rsid w:val="00005B02"/>
    <w:rsid w:val="00013D7E"/>
    <w:rsid w:val="00016DAD"/>
    <w:rsid w:val="000204A6"/>
    <w:rsid w:val="00024656"/>
    <w:rsid w:val="000364FD"/>
    <w:rsid w:val="0003692E"/>
    <w:rsid w:val="00050568"/>
    <w:rsid w:val="0005198B"/>
    <w:rsid w:val="000554BF"/>
    <w:rsid w:val="0006543F"/>
    <w:rsid w:val="000735EC"/>
    <w:rsid w:val="000747A3"/>
    <w:rsid w:val="00075F90"/>
    <w:rsid w:val="00086B92"/>
    <w:rsid w:val="000A18C9"/>
    <w:rsid w:val="000A4383"/>
    <w:rsid w:val="000B696A"/>
    <w:rsid w:val="000C4EFF"/>
    <w:rsid w:val="000D2B7A"/>
    <w:rsid w:val="000E1180"/>
    <w:rsid w:val="000F4205"/>
    <w:rsid w:val="001040AE"/>
    <w:rsid w:val="00105966"/>
    <w:rsid w:val="0010797D"/>
    <w:rsid w:val="0011045B"/>
    <w:rsid w:val="00111880"/>
    <w:rsid w:val="00126C78"/>
    <w:rsid w:val="00130F27"/>
    <w:rsid w:val="00132D78"/>
    <w:rsid w:val="0014354F"/>
    <w:rsid w:val="00143590"/>
    <w:rsid w:val="0014417E"/>
    <w:rsid w:val="0014531E"/>
    <w:rsid w:val="0014579B"/>
    <w:rsid w:val="00150530"/>
    <w:rsid w:val="001516C8"/>
    <w:rsid w:val="00160A17"/>
    <w:rsid w:val="00167E20"/>
    <w:rsid w:val="00170A7C"/>
    <w:rsid w:val="00185489"/>
    <w:rsid w:val="0018665C"/>
    <w:rsid w:val="00193692"/>
    <w:rsid w:val="001A09E5"/>
    <w:rsid w:val="001A29F7"/>
    <w:rsid w:val="001A4AE4"/>
    <w:rsid w:val="001B641C"/>
    <w:rsid w:val="001C42E7"/>
    <w:rsid w:val="001C4CF6"/>
    <w:rsid w:val="001D0EF0"/>
    <w:rsid w:val="001D1892"/>
    <w:rsid w:val="001D2FD6"/>
    <w:rsid w:val="001F1BC1"/>
    <w:rsid w:val="001F2AF5"/>
    <w:rsid w:val="00202CB9"/>
    <w:rsid w:val="002031F8"/>
    <w:rsid w:val="002116A5"/>
    <w:rsid w:val="00211D0D"/>
    <w:rsid w:val="002151E8"/>
    <w:rsid w:val="00215ABA"/>
    <w:rsid w:val="00215D18"/>
    <w:rsid w:val="0022344B"/>
    <w:rsid w:val="00232E63"/>
    <w:rsid w:val="00235322"/>
    <w:rsid w:val="00241CBB"/>
    <w:rsid w:val="00243CAB"/>
    <w:rsid w:val="00244DA5"/>
    <w:rsid w:val="00250398"/>
    <w:rsid w:val="00254360"/>
    <w:rsid w:val="002730FC"/>
    <w:rsid w:val="00276430"/>
    <w:rsid w:val="002A4294"/>
    <w:rsid w:val="002A7F61"/>
    <w:rsid w:val="002B29E9"/>
    <w:rsid w:val="002B321F"/>
    <w:rsid w:val="002C79BD"/>
    <w:rsid w:val="002D16C3"/>
    <w:rsid w:val="002D1DDC"/>
    <w:rsid w:val="002D2D71"/>
    <w:rsid w:val="002D65AB"/>
    <w:rsid w:val="002E2DB6"/>
    <w:rsid w:val="0030245C"/>
    <w:rsid w:val="00302C8C"/>
    <w:rsid w:val="00303C17"/>
    <w:rsid w:val="0031090D"/>
    <w:rsid w:val="003155E2"/>
    <w:rsid w:val="00326735"/>
    <w:rsid w:val="0033206D"/>
    <w:rsid w:val="0033211E"/>
    <w:rsid w:val="00343095"/>
    <w:rsid w:val="0034521A"/>
    <w:rsid w:val="00346ACD"/>
    <w:rsid w:val="00347B07"/>
    <w:rsid w:val="00350098"/>
    <w:rsid w:val="00350B5B"/>
    <w:rsid w:val="00353B03"/>
    <w:rsid w:val="00371E21"/>
    <w:rsid w:val="00385D3D"/>
    <w:rsid w:val="003920CF"/>
    <w:rsid w:val="0039451E"/>
    <w:rsid w:val="00397CEC"/>
    <w:rsid w:val="003A1E5A"/>
    <w:rsid w:val="003A6B1E"/>
    <w:rsid w:val="003C1E9A"/>
    <w:rsid w:val="003C611D"/>
    <w:rsid w:val="003D7381"/>
    <w:rsid w:val="003E5813"/>
    <w:rsid w:val="003E7ED9"/>
    <w:rsid w:val="004020BB"/>
    <w:rsid w:val="004128F5"/>
    <w:rsid w:val="004327CA"/>
    <w:rsid w:val="00441B1F"/>
    <w:rsid w:val="00457E7C"/>
    <w:rsid w:val="00464E31"/>
    <w:rsid w:val="004659E7"/>
    <w:rsid w:val="0046797F"/>
    <w:rsid w:val="00470B36"/>
    <w:rsid w:val="00471F5A"/>
    <w:rsid w:val="004732CB"/>
    <w:rsid w:val="004840F1"/>
    <w:rsid w:val="004903F8"/>
    <w:rsid w:val="00493C31"/>
    <w:rsid w:val="004A1939"/>
    <w:rsid w:val="004B26F3"/>
    <w:rsid w:val="004B515A"/>
    <w:rsid w:val="004B7AF7"/>
    <w:rsid w:val="004C5807"/>
    <w:rsid w:val="004D0551"/>
    <w:rsid w:val="004D37A1"/>
    <w:rsid w:val="004D5EEC"/>
    <w:rsid w:val="004E35F5"/>
    <w:rsid w:val="004E5E4A"/>
    <w:rsid w:val="004F5E2B"/>
    <w:rsid w:val="00514279"/>
    <w:rsid w:val="0051706C"/>
    <w:rsid w:val="00517A4C"/>
    <w:rsid w:val="00521D43"/>
    <w:rsid w:val="0052458C"/>
    <w:rsid w:val="00531837"/>
    <w:rsid w:val="0053428F"/>
    <w:rsid w:val="005342A9"/>
    <w:rsid w:val="00536C8B"/>
    <w:rsid w:val="00537EF9"/>
    <w:rsid w:val="00545F6B"/>
    <w:rsid w:val="00547894"/>
    <w:rsid w:val="00557225"/>
    <w:rsid w:val="00562441"/>
    <w:rsid w:val="00565F94"/>
    <w:rsid w:val="00566138"/>
    <w:rsid w:val="00566E65"/>
    <w:rsid w:val="00576BF8"/>
    <w:rsid w:val="0058427C"/>
    <w:rsid w:val="005844D9"/>
    <w:rsid w:val="005867FE"/>
    <w:rsid w:val="00590327"/>
    <w:rsid w:val="00592264"/>
    <w:rsid w:val="00593640"/>
    <w:rsid w:val="00597206"/>
    <w:rsid w:val="005A77F5"/>
    <w:rsid w:val="005B0057"/>
    <w:rsid w:val="005B10BA"/>
    <w:rsid w:val="005C3E9C"/>
    <w:rsid w:val="005D5668"/>
    <w:rsid w:val="005E1D63"/>
    <w:rsid w:val="005F3CF1"/>
    <w:rsid w:val="005F5142"/>
    <w:rsid w:val="005F59B0"/>
    <w:rsid w:val="005F6C45"/>
    <w:rsid w:val="006015C2"/>
    <w:rsid w:val="00601629"/>
    <w:rsid w:val="00606A6F"/>
    <w:rsid w:val="00621030"/>
    <w:rsid w:val="006214F0"/>
    <w:rsid w:val="00625386"/>
    <w:rsid w:val="006313AF"/>
    <w:rsid w:val="00635E67"/>
    <w:rsid w:val="00637CC7"/>
    <w:rsid w:val="00645D00"/>
    <w:rsid w:val="0064626D"/>
    <w:rsid w:val="00647CE6"/>
    <w:rsid w:val="00651042"/>
    <w:rsid w:val="0065391D"/>
    <w:rsid w:val="00657BB8"/>
    <w:rsid w:val="00671976"/>
    <w:rsid w:val="00675C62"/>
    <w:rsid w:val="006819BF"/>
    <w:rsid w:val="00685E30"/>
    <w:rsid w:val="00692B17"/>
    <w:rsid w:val="006936A4"/>
    <w:rsid w:val="00693E67"/>
    <w:rsid w:val="00695846"/>
    <w:rsid w:val="006A0DE0"/>
    <w:rsid w:val="006A7165"/>
    <w:rsid w:val="006C3C62"/>
    <w:rsid w:val="006D1EF8"/>
    <w:rsid w:val="006D464C"/>
    <w:rsid w:val="006F1913"/>
    <w:rsid w:val="007037BE"/>
    <w:rsid w:val="00704250"/>
    <w:rsid w:val="00714BE1"/>
    <w:rsid w:val="0072566B"/>
    <w:rsid w:val="00726750"/>
    <w:rsid w:val="007344D4"/>
    <w:rsid w:val="0075150A"/>
    <w:rsid w:val="00755442"/>
    <w:rsid w:val="00760640"/>
    <w:rsid w:val="00766398"/>
    <w:rsid w:val="0077034C"/>
    <w:rsid w:val="0078672A"/>
    <w:rsid w:val="0078777F"/>
    <w:rsid w:val="00790967"/>
    <w:rsid w:val="00793AB8"/>
    <w:rsid w:val="007952AA"/>
    <w:rsid w:val="00796A7A"/>
    <w:rsid w:val="007A1152"/>
    <w:rsid w:val="007B17F0"/>
    <w:rsid w:val="007B34C7"/>
    <w:rsid w:val="007D0BF7"/>
    <w:rsid w:val="007F4444"/>
    <w:rsid w:val="00835C46"/>
    <w:rsid w:val="008406F9"/>
    <w:rsid w:val="00841A39"/>
    <w:rsid w:val="00842DF3"/>
    <w:rsid w:val="008535A1"/>
    <w:rsid w:val="00854407"/>
    <w:rsid w:val="00856294"/>
    <w:rsid w:val="00862119"/>
    <w:rsid w:val="00874C05"/>
    <w:rsid w:val="00876B86"/>
    <w:rsid w:val="008805F6"/>
    <w:rsid w:val="00885FD4"/>
    <w:rsid w:val="00890E14"/>
    <w:rsid w:val="00890EE9"/>
    <w:rsid w:val="008952C5"/>
    <w:rsid w:val="008A3D7F"/>
    <w:rsid w:val="008B22AD"/>
    <w:rsid w:val="008C5895"/>
    <w:rsid w:val="008D65AC"/>
    <w:rsid w:val="008E7040"/>
    <w:rsid w:val="008F2495"/>
    <w:rsid w:val="008F645E"/>
    <w:rsid w:val="009018FB"/>
    <w:rsid w:val="00912CD2"/>
    <w:rsid w:val="00915005"/>
    <w:rsid w:val="00917B3D"/>
    <w:rsid w:val="00921D99"/>
    <w:rsid w:val="00935E71"/>
    <w:rsid w:val="00936B16"/>
    <w:rsid w:val="00943E51"/>
    <w:rsid w:val="009569A9"/>
    <w:rsid w:val="00957728"/>
    <w:rsid w:val="009619FD"/>
    <w:rsid w:val="00964DC9"/>
    <w:rsid w:val="00965264"/>
    <w:rsid w:val="00971261"/>
    <w:rsid w:val="00974B9E"/>
    <w:rsid w:val="009818AF"/>
    <w:rsid w:val="00982841"/>
    <w:rsid w:val="009867B8"/>
    <w:rsid w:val="00986ADE"/>
    <w:rsid w:val="00987A66"/>
    <w:rsid w:val="009954B0"/>
    <w:rsid w:val="00995BCE"/>
    <w:rsid w:val="009B1D5E"/>
    <w:rsid w:val="009C13D2"/>
    <w:rsid w:val="009D207B"/>
    <w:rsid w:val="009D5D0A"/>
    <w:rsid w:val="009E0412"/>
    <w:rsid w:val="009F3EC6"/>
    <w:rsid w:val="009F44D2"/>
    <w:rsid w:val="009F6D63"/>
    <w:rsid w:val="00A06799"/>
    <w:rsid w:val="00A15BA2"/>
    <w:rsid w:val="00A17837"/>
    <w:rsid w:val="00A24B5B"/>
    <w:rsid w:val="00A2593E"/>
    <w:rsid w:val="00A306F0"/>
    <w:rsid w:val="00A34320"/>
    <w:rsid w:val="00A44257"/>
    <w:rsid w:val="00A7097D"/>
    <w:rsid w:val="00A733CA"/>
    <w:rsid w:val="00A73645"/>
    <w:rsid w:val="00A86E26"/>
    <w:rsid w:val="00A93DB8"/>
    <w:rsid w:val="00AA5B7B"/>
    <w:rsid w:val="00AC21E1"/>
    <w:rsid w:val="00AC30F7"/>
    <w:rsid w:val="00AD5B29"/>
    <w:rsid w:val="00AE0BEB"/>
    <w:rsid w:val="00AE3D6E"/>
    <w:rsid w:val="00AE4841"/>
    <w:rsid w:val="00AF0EAE"/>
    <w:rsid w:val="00AF1871"/>
    <w:rsid w:val="00AF58C1"/>
    <w:rsid w:val="00AF61F3"/>
    <w:rsid w:val="00B02544"/>
    <w:rsid w:val="00B051BC"/>
    <w:rsid w:val="00B1443D"/>
    <w:rsid w:val="00B16664"/>
    <w:rsid w:val="00B16FE1"/>
    <w:rsid w:val="00B27BC7"/>
    <w:rsid w:val="00B312E8"/>
    <w:rsid w:val="00B32C3C"/>
    <w:rsid w:val="00B44055"/>
    <w:rsid w:val="00B5514C"/>
    <w:rsid w:val="00B56D5C"/>
    <w:rsid w:val="00B61A5E"/>
    <w:rsid w:val="00B676B7"/>
    <w:rsid w:val="00B72912"/>
    <w:rsid w:val="00B75620"/>
    <w:rsid w:val="00B876BB"/>
    <w:rsid w:val="00BA6942"/>
    <w:rsid w:val="00BB011B"/>
    <w:rsid w:val="00BD19EC"/>
    <w:rsid w:val="00BD72D4"/>
    <w:rsid w:val="00BE3E98"/>
    <w:rsid w:val="00BF3E1D"/>
    <w:rsid w:val="00BF51DE"/>
    <w:rsid w:val="00C04AE6"/>
    <w:rsid w:val="00C12272"/>
    <w:rsid w:val="00C13718"/>
    <w:rsid w:val="00C24AB8"/>
    <w:rsid w:val="00C4046D"/>
    <w:rsid w:val="00C4276B"/>
    <w:rsid w:val="00C47BB2"/>
    <w:rsid w:val="00C538C4"/>
    <w:rsid w:val="00C53C9D"/>
    <w:rsid w:val="00C60BFA"/>
    <w:rsid w:val="00C655BF"/>
    <w:rsid w:val="00C65AD5"/>
    <w:rsid w:val="00C70149"/>
    <w:rsid w:val="00C905DE"/>
    <w:rsid w:val="00C91D7C"/>
    <w:rsid w:val="00CA440C"/>
    <w:rsid w:val="00CA46A8"/>
    <w:rsid w:val="00CB27BE"/>
    <w:rsid w:val="00CB507A"/>
    <w:rsid w:val="00CB5D9A"/>
    <w:rsid w:val="00CC7F4E"/>
    <w:rsid w:val="00CD040C"/>
    <w:rsid w:val="00CD0479"/>
    <w:rsid w:val="00CE08A1"/>
    <w:rsid w:val="00CF5D43"/>
    <w:rsid w:val="00CF7804"/>
    <w:rsid w:val="00D101F3"/>
    <w:rsid w:val="00D10905"/>
    <w:rsid w:val="00D20FFD"/>
    <w:rsid w:val="00D24D76"/>
    <w:rsid w:val="00D46540"/>
    <w:rsid w:val="00D501ED"/>
    <w:rsid w:val="00D6433B"/>
    <w:rsid w:val="00D717E2"/>
    <w:rsid w:val="00D71A53"/>
    <w:rsid w:val="00D84AB6"/>
    <w:rsid w:val="00DA504F"/>
    <w:rsid w:val="00DB0709"/>
    <w:rsid w:val="00DC4AD5"/>
    <w:rsid w:val="00DD264A"/>
    <w:rsid w:val="00DD445B"/>
    <w:rsid w:val="00DD4819"/>
    <w:rsid w:val="00DF27AF"/>
    <w:rsid w:val="00DF2E08"/>
    <w:rsid w:val="00E220CF"/>
    <w:rsid w:val="00E26989"/>
    <w:rsid w:val="00E34A57"/>
    <w:rsid w:val="00E37858"/>
    <w:rsid w:val="00E432F5"/>
    <w:rsid w:val="00E46925"/>
    <w:rsid w:val="00E47768"/>
    <w:rsid w:val="00E539CF"/>
    <w:rsid w:val="00E54C76"/>
    <w:rsid w:val="00E579E9"/>
    <w:rsid w:val="00E668FA"/>
    <w:rsid w:val="00E6711E"/>
    <w:rsid w:val="00E73941"/>
    <w:rsid w:val="00E75DCB"/>
    <w:rsid w:val="00E95079"/>
    <w:rsid w:val="00E96F62"/>
    <w:rsid w:val="00E97640"/>
    <w:rsid w:val="00E977BD"/>
    <w:rsid w:val="00EA43CC"/>
    <w:rsid w:val="00EA5BCD"/>
    <w:rsid w:val="00EA6F18"/>
    <w:rsid w:val="00EB2F5D"/>
    <w:rsid w:val="00EB50AA"/>
    <w:rsid w:val="00EB5115"/>
    <w:rsid w:val="00EB598D"/>
    <w:rsid w:val="00EC5209"/>
    <w:rsid w:val="00ED267E"/>
    <w:rsid w:val="00ED6038"/>
    <w:rsid w:val="00ED7753"/>
    <w:rsid w:val="00EF228B"/>
    <w:rsid w:val="00EF241D"/>
    <w:rsid w:val="00EF43F6"/>
    <w:rsid w:val="00EF4E0D"/>
    <w:rsid w:val="00F11A9B"/>
    <w:rsid w:val="00F14800"/>
    <w:rsid w:val="00F15FF9"/>
    <w:rsid w:val="00F205EF"/>
    <w:rsid w:val="00F246BA"/>
    <w:rsid w:val="00F26D2B"/>
    <w:rsid w:val="00F3090E"/>
    <w:rsid w:val="00F36B6A"/>
    <w:rsid w:val="00F57454"/>
    <w:rsid w:val="00F742A7"/>
    <w:rsid w:val="00F80907"/>
    <w:rsid w:val="00F826CB"/>
    <w:rsid w:val="00F82D3E"/>
    <w:rsid w:val="00F94F80"/>
    <w:rsid w:val="00F95ADA"/>
    <w:rsid w:val="00FA42D2"/>
    <w:rsid w:val="00FA51BC"/>
    <w:rsid w:val="00FB0B3A"/>
    <w:rsid w:val="00FC3EE1"/>
    <w:rsid w:val="00FE02A0"/>
    <w:rsid w:val="00FE74E3"/>
    <w:rsid w:val="00FF273F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5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4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445B"/>
  </w:style>
  <w:style w:type="paragraph" w:styleId="a7">
    <w:name w:val="footer"/>
    <w:basedOn w:val="a"/>
    <w:link w:val="a8"/>
    <w:uiPriority w:val="99"/>
    <w:unhideWhenUsed/>
    <w:rsid w:val="00DD4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445B"/>
  </w:style>
  <w:style w:type="character" w:styleId="a9">
    <w:name w:val="annotation reference"/>
    <w:basedOn w:val="a0"/>
    <w:uiPriority w:val="99"/>
    <w:semiHidden/>
    <w:unhideWhenUsed/>
    <w:rsid w:val="00565F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65F9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65F9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5F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65F94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6D1EF8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7267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5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4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445B"/>
  </w:style>
  <w:style w:type="paragraph" w:styleId="a7">
    <w:name w:val="footer"/>
    <w:basedOn w:val="a"/>
    <w:link w:val="a8"/>
    <w:uiPriority w:val="99"/>
    <w:unhideWhenUsed/>
    <w:rsid w:val="00DD4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445B"/>
  </w:style>
  <w:style w:type="character" w:styleId="a9">
    <w:name w:val="annotation reference"/>
    <w:basedOn w:val="a0"/>
    <w:uiPriority w:val="99"/>
    <w:semiHidden/>
    <w:unhideWhenUsed/>
    <w:rsid w:val="00565F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65F9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65F9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65F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65F94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6D1EF8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7267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48323-2FAD-47F9-98D6-A4D0E2B3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3851</TotalTime>
  <Pages>8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Люська</dc:creator>
  <cp:lastModifiedBy>Крюков Максим Викторович</cp:lastModifiedBy>
  <cp:revision>220</cp:revision>
  <cp:lastPrinted>2021-03-25T04:42:00Z</cp:lastPrinted>
  <dcterms:created xsi:type="dcterms:W3CDTF">2017-12-06T16:10:00Z</dcterms:created>
  <dcterms:modified xsi:type="dcterms:W3CDTF">2022-08-25T11:29:00Z</dcterms:modified>
</cp:coreProperties>
</file>