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68" w:rsidRPr="009E0268" w:rsidRDefault="009E0268">
      <w:pPr>
        <w:pStyle w:val="ConsPlusNormal"/>
        <w:outlineLvl w:val="0"/>
        <w:rPr>
          <w:color w:val="000000" w:themeColor="text1"/>
        </w:rPr>
      </w:pPr>
    </w:p>
    <w:p w:rsidR="009E0268" w:rsidRPr="009E0268" w:rsidRDefault="009E0268">
      <w:pPr>
        <w:pStyle w:val="ConsPlusTitle"/>
        <w:jc w:val="center"/>
        <w:rPr>
          <w:color w:val="000000" w:themeColor="text1"/>
        </w:rPr>
      </w:pPr>
      <w:r w:rsidRPr="009E0268">
        <w:rPr>
          <w:color w:val="000000" w:themeColor="text1"/>
        </w:rPr>
        <w:t>РОССИЙСКАЯ ФЕДЕРАЦИЯ</w:t>
      </w:r>
    </w:p>
    <w:p w:rsidR="009E0268" w:rsidRPr="009E0268" w:rsidRDefault="009E0268">
      <w:pPr>
        <w:pStyle w:val="ConsPlusTitle"/>
        <w:jc w:val="center"/>
        <w:rPr>
          <w:color w:val="000000" w:themeColor="text1"/>
        </w:rPr>
      </w:pPr>
    </w:p>
    <w:p w:rsidR="009E0268" w:rsidRPr="009E0268" w:rsidRDefault="009E0268">
      <w:pPr>
        <w:pStyle w:val="ConsPlusTitle"/>
        <w:jc w:val="center"/>
        <w:rPr>
          <w:color w:val="000000" w:themeColor="text1"/>
        </w:rPr>
      </w:pPr>
      <w:r w:rsidRPr="009E0268">
        <w:rPr>
          <w:color w:val="000000" w:themeColor="text1"/>
        </w:rPr>
        <w:t>ЧУКОТСКИЙ АВТОНОМНЫЙ ОКРУГ</w:t>
      </w:r>
    </w:p>
    <w:p w:rsidR="009E0268" w:rsidRPr="009E0268" w:rsidRDefault="009E0268">
      <w:pPr>
        <w:pStyle w:val="ConsPlusTitle"/>
        <w:jc w:val="center"/>
        <w:rPr>
          <w:color w:val="000000" w:themeColor="text1"/>
        </w:rPr>
      </w:pPr>
    </w:p>
    <w:p w:rsidR="009E0268" w:rsidRPr="009E0268" w:rsidRDefault="009E0268">
      <w:pPr>
        <w:pStyle w:val="ConsPlusTitle"/>
        <w:jc w:val="center"/>
        <w:rPr>
          <w:color w:val="000000" w:themeColor="text1"/>
        </w:rPr>
      </w:pPr>
      <w:r w:rsidRPr="009E0268">
        <w:rPr>
          <w:color w:val="000000" w:themeColor="text1"/>
        </w:rPr>
        <w:t>СОВЕТ ДЕПУТАТОВ ГОРОДСКОГО ОКРУГА АНАДЫРЬ</w:t>
      </w:r>
    </w:p>
    <w:p w:rsidR="009E0268" w:rsidRPr="009E0268" w:rsidRDefault="009E0268">
      <w:pPr>
        <w:pStyle w:val="ConsPlusTitle"/>
        <w:jc w:val="center"/>
        <w:rPr>
          <w:color w:val="000000" w:themeColor="text1"/>
        </w:rPr>
      </w:pPr>
    </w:p>
    <w:p w:rsidR="009E0268" w:rsidRPr="009E0268" w:rsidRDefault="009E0268">
      <w:pPr>
        <w:pStyle w:val="ConsPlusTitle"/>
        <w:jc w:val="center"/>
        <w:rPr>
          <w:color w:val="000000" w:themeColor="text1"/>
        </w:rPr>
      </w:pPr>
      <w:r w:rsidRPr="009E0268">
        <w:rPr>
          <w:color w:val="000000" w:themeColor="text1"/>
        </w:rPr>
        <w:t>РЕШЕНИЕ</w:t>
      </w:r>
    </w:p>
    <w:p w:rsidR="009E0268" w:rsidRPr="009E0268" w:rsidRDefault="009E0268">
      <w:pPr>
        <w:pStyle w:val="ConsPlusTitle"/>
        <w:jc w:val="center"/>
        <w:rPr>
          <w:color w:val="000000" w:themeColor="text1"/>
        </w:rPr>
      </w:pPr>
      <w:r w:rsidRPr="009E0268">
        <w:rPr>
          <w:color w:val="000000" w:themeColor="text1"/>
        </w:rPr>
        <w:t>(IV сессия V созыва)</w:t>
      </w:r>
    </w:p>
    <w:p w:rsidR="009E0268" w:rsidRPr="009E0268" w:rsidRDefault="009E0268">
      <w:pPr>
        <w:pStyle w:val="ConsPlusTitle"/>
        <w:jc w:val="center"/>
        <w:rPr>
          <w:color w:val="000000" w:themeColor="text1"/>
        </w:rPr>
      </w:pPr>
      <w:r w:rsidRPr="009E0268">
        <w:rPr>
          <w:color w:val="000000" w:themeColor="text1"/>
        </w:rPr>
        <w:t>от 14 ноября 2014 г. N 22</w:t>
      </w:r>
    </w:p>
    <w:p w:rsidR="009E0268" w:rsidRPr="009E0268" w:rsidRDefault="009E0268">
      <w:pPr>
        <w:pStyle w:val="ConsPlusTitle"/>
        <w:jc w:val="center"/>
        <w:rPr>
          <w:color w:val="000000" w:themeColor="text1"/>
        </w:rPr>
      </w:pPr>
    </w:p>
    <w:p w:rsidR="009E0268" w:rsidRPr="009E0268" w:rsidRDefault="009E0268">
      <w:pPr>
        <w:pStyle w:val="ConsPlusTitle"/>
        <w:jc w:val="center"/>
        <w:rPr>
          <w:color w:val="000000" w:themeColor="text1"/>
        </w:rPr>
      </w:pPr>
      <w:r w:rsidRPr="009E0268">
        <w:rPr>
          <w:color w:val="000000" w:themeColor="text1"/>
        </w:rPr>
        <w:t>О НАЛОГЕ НА ИМУЩЕСТВО ФИЗИЧЕСКИХ ЛИЦ</w:t>
      </w:r>
    </w:p>
    <w:p w:rsidR="009E0268" w:rsidRPr="009E0268" w:rsidRDefault="009E0268">
      <w:pPr>
        <w:pStyle w:val="ConsPlusTitle"/>
        <w:jc w:val="center"/>
        <w:rPr>
          <w:color w:val="000000" w:themeColor="text1"/>
        </w:rPr>
      </w:pPr>
      <w:r w:rsidRPr="009E0268">
        <w:rPr>
          <w:color w:val="000000" w:themeColor="text1"/>
        </w:rPr>
        <w:t>В ГОРОДСКОМ ОКРУГЕ АНАДЫРЬ</w:t>
      </w:r>
    </w:p>
    <w:p w:rsidR="009E0268" w:rsidRPr="009E0268" w:rsidRDefault="009E0268">
      <w:pPr>
        <w:pStyle w:val="ConsPlusNormal"/>
        <w:rPr>
          <w:color w:val="000000" w:themeColor="text1"/>
        </w:rPr>
      </w:pPr>
    </w:p>
    <w:p w:rsidR="009E0268" w:rsidRPr="009E0268" w:rsidRDefault="009E026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 xml:space="preserve">Руководствуясь Федеральным законом от 6 октября 2003 года N 131-ФЗ "Об общих принципах организации местного самоуправления в Российской Федерации", Налоговым кодексом Российской Федерации, </w:t>
      </w:r>
      <w:hyperlink r:id="rId5" w:history="1">
        <w:r w:rsidRPr="009E0268">
          <w:rPr>
            <w:rFonts w:ascii="Times New Roman" w:hAnsi="Times New Roman" w:cs="Times New Roman"/>
            <w:color w:val="000000" w:themeColor="text1"/>
            <w:szCs w:val="22"/>
          </w:rPr>
          <w:t>Уставом</w:t>
        </w:r>
      </w:hyperlink>
      <w:r w:rsidRPr="009E0268">
        <w:rPr>
          <w:rFonts w:ascii="Times New Roman" w:hAnsi="Times New Roman" w:cs="Times New Roman"/>
          <w:color w:val="000000" w:themeColor="text1"/>
          <w:szCs w:val="22"/>
        </w:rPr>
        <w:t xml:space="preserve"> городского округа Анадырь, Совет депутатов городского округа Анадырь решил:</w:t>
      </w:r>
    </w:p>
    <w:p w:rsidR="009E0268" w:rsidRPr="009E0268" w:rsidRDefault="009E026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:rsidR="009E0268" w:rsidRPr="009E0268" w:rsidRDefault="009E026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 xml:space="preserve">1. </w:t>
      </w:r>
      <w:proofErr w:type="gramStart"/>
      <w:r w:rsidRPr="009E0268">
        <w:rPr>
          <w:rFonts w:ascii="Times New Roman" w:hAnsi="Times New Roman" w:cs="Times New Roman"/>
          <w:color w:val="000000" w:themeColor="text1"/>
          <w:szCs w:val="22"/>
        </w:rPr>
        <w:t>До установления Думой Чукотского автономного округа единой даты начала применения на территории Чукотского автономного округа порядка определения налоговой базы исходя из кадастровой стоимости объектов налогообложения налоговая база в отношении объектов налогообложения определяется исходя из их инвентаризационной стоимости, за исключением объектов, включенных в перечень в соответствии с пунктом 7 статьи 378.2 Налогового кодекса Российской Федерации, а также объектов налогообложения, предусмотренных абзацем</w:t>
      </w:r>
      <w:proofErr w:type="gramEnd"/>
      <w:r w:rsidRPr="009E0268">
        <w:rPr>
          <w:rFonts w:ascii="Times New Roman" w:hAnsi="Times New Roman" w:cs="Times New Roman"/>
          <w:color w:val="000000" w:themeColor="text1"/>
          <w:szCs w:val="22"/>
        </w:rPr>
        <w:t xml:space="preserve"> вторым пункта 10 статьи 378.2 Налогового кодекса Российской Федерации.</w:t>
      </w:r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>2. Налоговая база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а также объектов налогообложения, предусмотренных абзацем вторым пункта 10 статьи 378.2 Налогового кодекса Российской Федерации, определяется исходя из кадастровой стоимости указанных объектов налогообложения.</w:t>
      </w:r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>3. После установления Думой Чукотского автономного округа единой даты начала применения на территории Чукотского автономного округа порядка определения налоговой базы исходя из кадастровой стоимости объектов налогообложения налоговая база в отношении объектов налогообложения, расположенных на территории городского округа Анадырь, будет определяться исходя из их кадастровой стоимости.</w:t>
      </w:r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 xml:space="preserve">4. При определении налоговой базы </w:t>
      </w:r>
      <w:proofErr w:type="gramStart"/>
      <w:r w:rsidRPr="009E0268">
        <w:rPr>
          <w:rFonts w:ascii="Times New Roman" w:hAnsi="Times New Roman" w:cs="Times New Roman"/>
          <w:color w:val="000000" w:themeColor="text1"/>
          <w:szCs w:val="22"/>
        </w:rPr>
        <w:t>исходя из инвентаризационной стоимости объекта налогообложения налоговая база определяется</w:t>
      </w:r>
      <w:proofErr w:type="gramEnd"/>
      <w:r w:rsidRPr="009E0268">
        <w:rPr>
          <w:rFonts w:ascii="Times New Roman" w:hAnsi="Times New Roman" w:cs="Times New Roman"/>
          <w:color w:val="000000" w:themeColor="text1"/>
          <w:szCs w:val="22"/>
        </w:rPr>
        <w:t xml:space="preserve">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 xml:space="preserve">5. Определение налоговой базы </w:t>
      </w:r>
      <w:proofErr w:type="gramStart"/>
      <w:r w:rsidRPr="009E0268">
        <w:rPr>
          <w:rFonts w:ascii="Times New Roman" w:hAnsi="Times New Roman" w:cs="Times New Roman"/>
          <w:color w:val="000000" w:themeColor="text1"/>
          <w:szCs w:val="22"/>
        </w:rPr>
        <w:t>исходя из кадастровой стоимости объекта налогообложения осуществляется</w:t>
      </w:r>
      <w:proofErr w:type="gramEnd"/>
      <w:r w:rsidRPr="009E0268">
        <w:rPr>
          <w:rFonts w:ascii="Times New Roman" w:hAnsi="Times New Roman" w:cs="Times New Roman"/>
          <w:color w:val="000000" w:themeColor="text1"/>
          <w:szCs w:val="22"/>
        </w:rPr>
        <w:t xml:space="preserve"> с учетом следующих особенностей:</w:t>
      </w:r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>1)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настоящей статьей;</w:t>
      </w:r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>2) в отношении объекта налогообложения, образованного в течение налогового периода, налоговая база в данном налоговом периоде определяется как его кадастровая стоимость на дату постановки такого объекта на государственный кадастровый учет.</w:t>
      </w:r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 xml:space="preserve">Изменение кадастровой стоимости объекта имущества в течение налогового периода не учитывается при определении налоговой базы в этом и предыдущих налоговых периодах, если иное не </w:t>
      </w:r>
      <w:r w:rsidRPr="009E0268">
        <w:rPr>
          <w:rFonts w:ascii="Times New Roman" w:hAnsi="Times New Roman" w:cs="Times New Roman"/>
          <w:color w:val="000000" w:themeColor="text1"/>
          <w:szCs w:val="22"/>
        </w:rPr>
        <w:lastRenderedPageBreak/>
        <w:t>предусмотрено настоящим пунктом.</w:t>
      </w:r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 xml:space="preserve">Изменение кадастровой стоимости объекта имущества вследствие исправления технической ошибки, допущенной органом, осуществляющим государственный кадастровый учет, при ведении государственного кадастра недвижимости, </w:t>
      </w:r>
      <w:proofErr w:type="gramStart"/>
      <w:r w:rsidRPr="009E0268">
        <w:rPr>
          <w:rFonts w:ascii="Times New Roman" w:hAnsi="Times New Roman" w:cs="Times New Roman"/>
          <w:color w:val="000000" w:themeColor="text1"/>
          <w:szCs w:val="22"/>
        </w:rPr>
        <w:t>учитывается при определении налоговой базы начиная</w:t>
      </w:r>
      <w:proofErr w:type="gramEnd"/>
      <w:r w:rsidRPr="009E0268">
        <w:rPr>
          <w:rFonts w:ascii="Times New Roman" w:hAnsi="Times New Roman" w:cs="Times New Roman"/>
          <w:color w:val="000000" w:themeColor="text1"/>
          <w:szCs w:val="22"/>
        </w:rPr>
        <w:t xml:space="preserve"> с налогового периода, в котором была допущена такая техническая ошибка.</w:t>
      </w:r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proofErr w:type="gramStart"/>
      <w:r w:rsidRPr="009E0268">
        <w:rPr>
          <w:rFonts w:ascii="Times New Roman" w:hAnsi="Times New Roman" w:cs="Times New Roman"/>
          <w:color w:val="000000" w:themeColor="text1"/>
          <w:szCs w:val="22"/>
        </w:rPr>
        <w:t>В случае изменения кадастровой стоимости объекта имущества по решению комиссии по рассмотрению споров о результатах определения кадастровой стоимости или решению суда в порядке, установленном статьей 24.18 Федерального закона от 29 июля 1998 года N 135-ФЗ "Об оценочной деятельности в Российской Федерации", сведения о кадастровой стоимости, установленной решением указанной комиссии или решением суда, учитываются при определении налоговой базы начиная с налогового</w:t>
      </w:r>
      <w:proofErr w:type="gramEnd"/>
      <w:r w:rsidRPr="009E0268">
        <w:rPr>
          <w:rFonts w:ascii="Times New Roman" w:hAnsi="Times New Roman" w:cs="Times New Roman"/>
          <w:color w:val="000000" w:themeColor="text1"/>
          <w:szCs w:val="22"/>
        </w:rPr>
        <w:t xml:space="preserve"> периода, в котором подано соответствующее заявление о пересмотре кадастровой стоимости, но не ранее даты внесения в государственный кадастр недвижимости кадастровой стоимости, которая являлась предметом оспаривания;</w:t>
      </w:r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bookmarkStart w:id="0" w:name="P26"/>
      <w:bookmarkEnd w:id="0"/>
      <w:r w:rsidRPr="009E0268">
        <w:rPr>
          <w:rFonts w:ascii="Times New Roman" w:hAnsi="Times New Roman" w:cs="Times New Roman"/>
          <w:color w:val="000000" w:themeColor="text1"/>
          <w:szCs w:val="22"/>
        </w:rPr>
        <w:t>3) 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квартиры;</w:t>
      </w:r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>4)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комнаты;</w:t>
      </w:r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>5)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дома;</w:t>
      </w:r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bookmarkStart w:id="1" w:name="P29"/>
      <w:bookmarkEnd w:id="1"/>
      <w:r w:rsidRPr="009E0268">
        <w:rPr>
          <w:rFonts w:ascii="Times New Roman" w:hAnsi="Times New Roman" w:cs="Times New Roman"/>
          <w:color w:val="000000" w:themeColor="text1"/>
          <w:szCs w:val="22"/>
        </w:rPr>
        <w:t>6) 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рублей;</w:t>
      </w:r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 xml:space="preserve">7) в случае если при применении налоговых вычетов, предусмотренных подпунктами 3 - </w:t>
      </w:r>
      <w:hyperlink w:anchor="P29" w:history="1">
        <w:r w:rsidRPr="009E0268">
          <w:rPr>
            <w:rFonts w:ascii="Times New Roman" w:hAnsi="Times New Roman" w:cs="Times New Roman"/>
            <w:color w:val="000000" w:themeColor="text1"/>
            <w:szCs w:val="22"/>
          </w:rPr>
          <w:t>6 пункта 5</w:t>
        </w:r>
      </w:hyperlink>
      <w:r w:rsidRPr="009E0268">
        <w:rPr>
          <w:rFonts w:ascii="Times New Roman" w:hAnsi="Times New Roman" w:cs="Times New Roman"/>
          <w:color w:val="000000" w:themeColor="text1"/>
          <w:szCs w:val="22"/>
        </w:rPr>
        <w:t xml:space="preserve"> настоящего Решения, налоговая база принимает отрицательное значение, в целях исчисления налога такая налоговая база принимается </w:t>
      </w:r>
      <w:proofErr w:type="gramStart"/>
      <w:r w:rsidRPr="009E0268">
        <w:rPr>
          <w:rFonts w:ascii="Times New Roman" w:hAnsi="Times New Roman" w:cs="Times New Roman"/>
          <w:color w:val="000000" w:themeColor="text1"/>
          <w:szCs w:val="22"/>
        </w:rPr>
        <w:t>равной</w:t>
      </w:r>
      <w:proofErr w:type="gramEnd"/>
      <w:r w:rsidRPr="009E0268">
        <w:rPr>
          <w:rFonts w:ascii="Times New Roman" w:hAnsi="Times New Roman" w:cs="Times New Roman"/>
          <w:color w:val="000000" w:themeColor="text1"/>
          <w:szCs w:val="22"/>
        </w:rPr>
        <w:t xml:space="preserve"> нулю.</w:t>
      </w:r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>6. В случае определения налоговой базы, исходя из кадастровой стоимости объекта налогообложения, устанавливаются следующие налоговые ставки:</w:t>
      </w:r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>1) 0,1 процента в отношении:</w:t>
      </w:r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>- жилых домов, жилых помещений;</w:t>
      </w:r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>- единых недвижимых комплексов, в состав которых входит хотя бы одно жилое помещение (жилой дом);</w:t>
      </w:r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 xml:space="preserve">- гаражей и </w:t>
      </w:r>
      <w:proofErr w:type="spellStart"/>
      <w:r w:rsidRPr="009E0268">
        <w:rPr>
          <w:rFonts w:ascii="Times New Roman" w:hAnsi="Times New Roman" w:cs="Times New Roman"/>
          <w:color w:val="000000" w:themeColor="text1"/>
          <w:szCs w:val="22"/>
        </w:rPr>
        <w:t>машиномест</w:t>
      </w:r>
      <w:proofErr w:type="spellEnd"/>
      <w:r w:rsidRPr="009E0268">
        <w:rPr>
          <w:rFonts w:ascii="Times New Roman" w:hAnsi="Times New Roman" w:cs="Times New Roman"/>
          <w:color w:val="000000" w:themeColor="text1"/>
          <w:szCs w:val="22"/>
        </w:rPr>
        <w:t>;</w:t>
      </w:r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proofErr w:type="gramStart"/>
      <w:r w:rsidRPr="009E0268">
        <w:rPr>
          <w:rFonts w:ascii="Times New Roman" w:hAnsi="Times New Roman" w:cs="Times New Roman"/>
          <w:color w:val="000000" w:themeColor="text1"/>
          <w:szCs w:val="22"/>
        </w:rPr>
        <w:t>2) 2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  <w:proofErr w:type="gramEnd"/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lastRenderedPageBreak/>
        <w:t>3) 0,5 процента в отношении прочих объектов налогообложения.</w:t>
      </w:r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 xml:space="preserve">7. В случае определения налоговой базы исходя из инвентаризационной стоимости налоговые ставки устанавливаются на </w:t>
      </w:r>
      <w:proofErr w:type="gramStart"/>
      <w:r w:rsidRPr="009E0268">
        <w:rPr>
          <w:rFonts w:ascii="Times New Roman" w:hAnsi="Times New Roman" w:cs="Times New Roman"/>
          <w:color w:val="000000" w:themeColor="text1"/>
          <w:szCs w:val="22"/>
        </w:rPr>
        <w:t>основе</w:t>
      </w:r>
      <w:proofErr w:type="gramEnd"/>
      <w:r w:rsidRPr="009E0268">
        <w:rPr>
          <w:rFonts w:ascii="Times New Roman" w:hAnsi="Times New Roman" w:cs="Times New Roman"/>
          <w:color w:val="000000" w:themeColor="text1"/>
          <w:szCs w:val="22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границе городского округа Анадырь, в следующих пределах:</w:t>
      </w:r>
    </w:p>
    <w:p w:rsidR="009E0268" w:rsidRPr="009E0268" w:rsidRDefault="009E026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438"/>
      </w:tblGrid>
      <w:tr w:rsidR="009E0268" w:rsidRPr="009E0268">
        <w:tc>
          <w:tcPr>
            <w:tcW w:w="6520" w:type="dxa"/>
          </w:tcPr>
          <w:p w:rsidR="009E0268" w:rsidRPr="009E0268" w:rsidRDefault="009E02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E0268">
              <w:rPr>
                <w:rFonts w:ascii="Times New Roman" w:hAnsi="Times New Roman" w:cs="Times New Roman"/>
                <w:color w:val="000000" w:themeColor="text1"/>
                <w:szCs w:val="22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438" w:type="dxa"/>
          </w:tcPr>
          <w:p w:rsidR="009E0268" w:rsidRPr="009E0268" w:rsidRDefault="009E02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E0268">
              <w:rPr>
                <w:rFonts w:ascii="Times New Roman" w:hAnsi="Times New Roman" w:cs="Times New Roman"/>
                <w:color w:val="000000" w:themeColor="text1"/>
                <w:szCs w:val="22"/>
              </w:rPr>
              <w:t>Ставка налога</w:t>
            </w:r>
          </w:p>
        </w:tc>
      </w:tr>
      <w:tr w:rsidR="009E0268" w:rsidRPr="009E0268">
        <w:tc>
          <w:tcPr>
            <w:tcW w:w="6520" w:type="dxa"/>
          </w:tcPr>
          <w:p w:rsidR="009E0268" w:rsidRPr="009E0268" w:rsidRDefault="009E02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E0268">
              <w:rPr>
                <w:rFonts w:ascii="Times New Roman" w:hAnsi="Times New Roman" w:cs="Times New Roman"/>
                <w:color w:val="000000" w:themeColor="text1"/>
                <w:szCs w:val="22"/>
              </w:rPr>
              <w:t>До 300 000 рублей включительно</w:t>
            </w:r>
          </w:p>
        </w:tc>
        <w:tc>
          <w:tcPr>
            <w:tcW w:w="2438" w:type="dxa"/>
          </w:tcPr>
          <w:p w:rsidR="009E0268" w:rsidRPr="009E0268" w:rsidRDefault="009E02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E0268">
              <w:rPr>
                <w:rFonts w:ascii="Times New Roman" w:hAnsi="Times New Roman" w:cs="Times New Roman"/>
                <w:color w:val="000000" w:themeColor="text1"/>
                <w:szCs w:val="22"/>
              </w:rPr>
              <w:t>0,1 процента</w:t>
            </w:r>
          </w:p>
        </w:tc>
      </w:tr>
      <w:tr w:rsidR="009E0268" w:rsidRPr="009E0268">
        <w:tc>
          <w:tcPr>
            <w:tcW w:w="6520" w:type="dxa"/>
          </w:tcPr>
          <w:p w:rsidR="009E0268" w:rsidRPr="009E0268" w:rsidRDefault="009E02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E0268">
              <w:rPr>
                <w:rFonts w:ascii="Times New Roman" w:hAnsi="Times New Roman" w:cs="Times New Roman"/>
                <w:color w:val="000000" w:themeColor="text1"/>
                <w:szCs w:val="22"/>
              </w:rPr>
              <w:t>Свыше 300 000 до 500 000 рублей включительно</w:t>
            </w:r>
          </w:p>
        </w:tc>
        <w:tc>
          <w:tcPr>
            <w:tcW w:w="2438" w:type="dxa"/>
          </w:tcPr>
          <w:p w:rsidR="009E0268" w:rsidRPr="009E0268" w:rsidRDefault="009E02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E0268">
              <w:rPr>
                <w:rFonts w:ascii="Times New Roman" w:hAnsi="Times New Roman" w:cs="Times New Roman"/>
                <w:color w:val="000000" w:themeColor="text1"/>
                <w:szCs w:val="22"/>
              </w:rPr>
              <w:t>0,2 процента</w:t>
            </w:r>
          </w:p>
        </w:tc>
      </w:tr>
      <w:tr w:rsidR="009E0268" w:rsidRPr="009E0268">
        <w:tc>
          <w:tcPr>
            <w:tcW w:w="6520" w:type="dxa"/>
          </w:tcPr>
          <w:p w:rsidR="009E0268" w:rsidRPr="009E0268" w:rsidRDefault="009E02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E0268">
              <w:rPr>
                <w:rFonts w:ascii="Times New Roman" w:hAnsi="Times New Roman" w:cs="Times New Roman"/>
                <w:color w:val="000000" w:themeColor="text1"/>
                <w:szCs w:val="22"/>
              </w:rPr>
              <w:t>Свыше 500 000 рублей</w:t>
            </w:r>
          </w:p>
        </w:tc>
        <w:tc>
          <w:tcPr>
            <w:tcW w:w="2438" w:type="dxa"/>
          </w:tcPr>
          <w:p w:rsidR="009E0268" w:rsidRPr="009E0268" w:rsidRDefault="009E02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E0268">
              <w:rPr>
                <w:rFonts w:ascii="Times New Roman" w:hAnsi="Times New Roman" w:cs="Times New Roman"/>
                <w:color w:val="000000" w:themeColor="text1"/>
                <w:szCs w:val="22"/>
              </w:rPr>
              <w:t>0,4 процента</w:t>
            </w:r>
          </w:p>
        </w:tc>
      </w:tr>
    </w:tbl>
    <w:p w:rsidR="009E0268" w:rsidRPr="009E0268" w:rsidRDefault="009E026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:rsidR="009E0268" w:rsidRPr="009E0268" w:rsidRDefault="009E026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>8. Решение Совета депутатов городского округа Анадырь от 28 октября 2010 года N 155 "Об установлении ставки налога на имущество физических лиц в городском округе Анадырь" признать утратившим силу с 1 января 2015 года.</w:t>
      </w:r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>9. Настоящее Решение подлежит опубликованию и вступает в силу не ранее чем по истечении одного месяца со дня его опубликования и не ранее 1 января 2015 года.</w:t>
      </w:r>
    </w:p>
    <w:p w:rsidR="009E0268" w:rsidRPr="009E0268" w:rsidRDefault="009E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 xml:space="preserve">10. </w:t>
      </w:r>
      <w:proofErr w:type="gramStart"/>
      <w:r w:rsidRPr="009E0268">
        <w:rPr>
          <w:rFonts w:ascii="Times New Roman" w:hAnsi="Times New Roman" w:cs="Times New Roman"/>
          <w:color w:val="000000" w:themeColor="text1"/>
          <w:szCs w:val="22"/>
        </w:rPr>
        <w:t>Контроль за</w:t>
      </w:r>
      <w:proofErr w:type="gramEnd"/>
      <w:r w:rsidRPr="009E0268">
        <w:rPr>
          <w:rFonts w:ascii="Times New Roman" w:hAnsi="Times New Roman" w:cs="Times New Roman"/>
          <w:color w:val="000000" w:themeColor="text1"/>
          <w:szCs w:val="22"/>
        </w:rPr>
        <w:t xml:space="preserve"> исполнением настоящего решения возложить на Управление финансов, экономики и имущественных отношений Администрации городского округа Анадырь (</w:t>
      </w:r>
      <w:proofErr w:type="spellStart"/>
      <w:r w:rsidRPr="009E0268">
        <w:rPr>
          <w:rFonts w:ascii="Times New Roman" w:hAnsi="Times New Roman" w:cs="Times New Roman"/>
          <w:color w:val="000000" w:themeColor="text1"/>
          <w:szCs w:val="22"/>
        </w:rPr>
        <w:t>Тюнягину</w:t>
      </w:r>
      <w:proofErr w:type="spellEnd"/>
      <w:r w:rsidRPr="009E0268">
        <w:rPr>
          <w:rFonts w:ascii="Times New Roman" w:hAnsi="Times New Roman" w:cs="Times New Roman"/>
          <w:color w:val="000000" w:themeColor="text1"/>
          <w:szCs w:val="22"/>
        </w:rPr>
        <w:t xml:space="preserve"> Ю.И.).</w:t>
      </w:r>
    </w:p>
    <w:p w:rsidR="009E0268" w:rsidRPr="009E0268" w:rsidRDefault="009E026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:rsidR="009E0268" w:rsidRPr="009E0268" w:rsidRDefault="009E0268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>Глава городского округа</w:t>
      </w:r>
    </w:p>
    <w:p w:rsidR="009E0268" w:rsidRPr="009E0268" w:rsidRDefault="009E0268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>И.В.ДАВИДЕНКО</w:t>
      </w:r>
    </w:p>
    <w:p w:rsidR="009E0268" w:rsidRPr="009E0268" w:rsidRDefault="009E026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:rsidR="009E0268" w:rsidRPr="009E0268" w:rsidRDefault="009E0268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>Председатель Совета депутатов</w:t>
      </w:r>
    </w:p>
    <w:p w:rsidR="009E0268" w:rsidRPr="009E0268" w:rsidRDefault="009E0268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>В.А.ТЮХТИЙ</w:t>
      </w:r>
    </w:p>
    <w:p w:rsidR="009E0268" w:rsidRPr="009E0268" w:rsidRDefault="009E026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>г. Анадырь</w:t>
      </w:r>
      <w:bookmarkStart w:id="2" w:name="_GoBack"/>
      <w:bookmarkEnd w:id="2"/>
    </w:p>
    <w:p w:rsidR="009E0268" w:rsidRPr="009E0268" w:rsidRDefault="009E0268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>14 ноября 2014 года</w:t>
      </w:r>
    </w:p>
    <w:p w:rsidR="009E0268" w:rsidRPr="009E0268" w:rsidRDefault="009E0268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9E0268">
        <w:rPr>
          <w:rFonts w:ascii="Times New Roman" w:hAnsi="Times New Roman" w:cs="Times New Roman"/>
          <w:color w:val="000000" w:themeColor="text1"/>
          <w:szCs w:val="22"/>
        </w:rPr>
        <w:t>N 22</w:t>
      </w:r>
    </w:p>
    <w:p w:rsidR="009E0268" w:rsidRPr="009E0268" w:rsidRDefault="009E026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:rsidR="009E0268" w:rsidRPr="009E0268" w:rsidRDefault="009E026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:rsidR="00E7303D" w:rsidRPr="009E0268" w:rsidRDefault="009E0268">
      <w:pPr>
        <w:rPr>
          <w:rFonts w:ascii="Times New Roman" w:hAnsi="Times New Roman" w:cs="Times New Roman"/>
          <w:color w:val="000000" w:themeColor="text1"/>
        </w:rPr>
      </w:pPr>
    </w:p>
    <w:sectPr w:rsidR="00E7303D" w:rsidRPr="009E0268" w:rsidSect="009E026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68"/>
    <w:rsid w:val="000D4F04"/>
    <w:rsid w:val="005B1695"/>
    <w:rsid w:val="009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2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02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02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2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02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02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F1BD60BE666997D4C98698695CCCFAC748DCB612FC6A192D9A07FF02CCF4AFA9F33D18A412DED95CA5036C99610D6161B577C4399A1E529188689Q4xC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Овчарова Кристина Алексеевна</dc:creator>
  <cp:lastModifiedBy>Овчарова Кристина Алексеевна</cp:lastModifiedBy>
  <cp:revision>1</cp:revision>
  <dcterms:created xsi:type="dcterms:W3CDTF">2019-07-30T03:49:00Z</dcterms:created>
  <dcterms:modified xsi:type="dcterms:W3CDTF">2019-07-30T03:51:00Z</dcterms:modified>
</cp:coreProperties>
</file>