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97" w:rsidRPr="00B17397" w:rsidRDefault="00B17397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ФЕДЕРАЦИЯ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ЧУКОТСКИЙ АВТОНОМНЫЙ ОКРУГ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СОВЕТ ДЕПУТАТОВ ГОРОДСКОГО ОКРУГА АНАДЫРЬ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РЕШЕНИЕ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(I сессия V созыва)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от 29 сентября 2014 г. N 9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ПОЛОЖЕНИЯ О ЗЕМЕЛЬНОМ НАЛОГЕ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ГОРОДСКОГО ОКРУГА АНАДЫРЬ</w:t>
      </w:r>
    </w:p>
    <w:p w:rsidR="00B17397" w:rsidRPr="00B17397" w:rsidRDefault="00B17397">
      <w:pPr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Налоговым </w:t>
      </w:r>
      <w:hyperlink r:id="rId5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руководствуясь Федеральным </w:t>
      </w:r>
      <w:hyperlink r:id="rId6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Совет депутатов городского округа Анадырь решил: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41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земельном налоге на территории городского округа Анадырь согласно Приложению 1 к настоящему Решению.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утратившим силу </w:t>
      </w:r>
      <w:hyperlink r:id="rId7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муниципального образования от 14 октября 2005 года N 137, а также </w:t>
      </w:r>
      <w:hyperlink r:id="rId8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19 сентября 2008 года N 448 "О внесении изменений в постановление Совета депутатов муниципального образования город Анадырь от 14 октября 2005 года N 137", </w:t>
      </w:r>
      <w:hyperlink r:id="rId9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28 октября 2010 года N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156 "О внесении изменений в постановление Совета депутатов муниципального образования город Анадырь от 14 октября 2005 года N 137", Решение Совета депутатов городского округа Анадырь от 30 мая 2013 года N 363 "О внесении изменений в постановление Совета депутатов муниципального образования город Анадырь от 14 октября 2005 года N 137".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3. Настоящее Решение подлежит опубликованию и вступает в силу со дня его официального опубликования.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Глава городского округа</w:t>
      </w: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И.В.ДАВИДЕНКО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Председатель Совета депутатов</w:t>
      </w: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В.А.ТЮХТИЙ</w:t>
      </w:r>
    </w:p>
    <w:p w:rsidR="00B17397" w:rsidRPr="00B17397" w:rsidRDefault="00B17397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г. Анадырь</w:t>
      </w:r>
    </w:p>
    <w:p w:rsidR="00B17397" w:rsidRPr="00B17397" w:rsidRDefault="00B17397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29 сентября 2014 года</w:t>
      </w:r>
    </w:p>
    <w:p w:rsidR="00B17397" w:rsidRPr="00B17397" w:rsidRDefault="00B17397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N 9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1</w:t>
      </w: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к Решению Совета депутатов</w:t>
      </w: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городского округа Анадырь</w:t>
      </w:r>
    </w:p>
    <w:p w:rsidR="00B17397" w:rsidRPr="00B17397" w:rsidRDefault="00B173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от 29 сентября 2014 г. N 9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41"/>
      <w:bookmarkEnd w:id="1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</w:t>
      </w:r>
    </w:p>
    <w:p w:rsidR="00B17397" w:rsidRPr="00B17397" w:rsidRDefault="00B1739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О ЗЕМЕЛЬНОМ НАЛОГЕ НА ТЕРРИТОРИИ ГОРОДСКОГО ОКРУГА АНАДЫРЬ</w:t>
      </w:r>
    </w:p>
    <w:p w:rsidR="00B17397" w:rsidRPr="00B17397" w:rsidRDefault="00B17397">
      <w:pPr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Настоящее Положение в соответствии с Налоговым </w:t>
      </w:r>
      <w:hyperlink r:id="rId10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 устанавливает и вводит в действие земельный налог, обязательный к уплате на территории муниципального образования городской округ Анадырь.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Настоящим Положением определяются налоговые ставки в пределах, установленных </w:t>
      </w:r>
      <w:hyperlink r:id="rId11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главой 31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части второй Налогового кодекса РФ, порядок и сроки уплаты земельного налога и авансовых платежей, а также налоговые льготы, включая основания для уменьшения налоговой базы на не облагаемую налогом сумму для отдельных категорий налогоплательщиков.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2. НАЛОГОПЛАТЕЛЬЩИКИ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1. Налогоплательщиками налога (далее в настоящем Положении - налогоплательщики)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2. Не признаются налогоплательщиками организации и физические лица в отношении земельных участков, находящихся у них на праве безвозмездного срочного пользования или переданных им по договору аренды.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3. ОБЪЕКТ НАЛОГООБЛОЖЕНИЯ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1. Объектом налогообложения признаются земельные участки, расположенные в городском округе Анадырь, на территории которого введен налог.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Не признаются объектом налогообложения объекты, указанные в </w:t>
      </w:r>
      <w:hyperlink r:id="rId12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п. 2 ст. 389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НК РФ.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2 в ред. </w:t>
      </w:r>
      <w:hyperlink r:id="rId13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4. НАЛОГОВАЯ БАЗА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4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389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Российской Федерации.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2. Кадастровая стоимость земельного участка определяется в соответствии с земельным законодательством Российской Федерации.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5. ПОРЯДОК ОПРЕДЕЛЕНИЯ НАЛОГОВОЙ БАЗЫ</w:t>
      </w:r>
    </w:p>
    <w:p w:rsidR="00B17397" w:rsidRPr="00B17397" w:rsidRDefault="00B173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ред. </w:t>
      </w:r>
      <w:hyperlink r:id="rId15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</w:t>
      </w:r>
      <w:proofErr w:type="gramEnd"/>
    </w:p>
    <w:p w:rsidR="00B17397" w:rsidRPr="00B17397" w:rsidRDefault="00B173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от 04.04.2016 N 138)</w:t>
      </w: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Налоговая база определяется в порядке, предусмотренном </w:t>
      </w:r>
      <w:hyperlink r:id="rId16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391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НК РФ.</w:t>
      </w: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6. ОСОБЕННОСТИ ОПРЕДЕЛЕНИЯ НАЛОГОВОЙ БАЗЫ В ОТНОШЕНИИ</w:t>
      </w:r>
    </w:p>
    <w:p w:rsidR="00B17397" w:rsidRPr="00B17397" w:rsidRDefault="00B173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ЗЕМЕЛЬНЫХ УЧАСТКОВ, НАХОДЯЩИХСЯ В ОБЩЕЙ СОБСТВЕННОСТИ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1. Налоговая база в отношении земельных участков, находящихся в общей долевой собственности, определяется для каждого из налогоплательщиков, являющихся собственниками данного земельного участка, пропорционально его доле в общей долевой собственности.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2. Налоговая база в отношении земельных участков, находящихся в общей совместной собственности, определяется для каждого из налогоплательщиков, являющихся собственниками данного земельного участка, в равных долях.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Если при приобретении здания, сооружения или другой недвижимости к приобретателю (покупателю) в соответствии с законом или договором переходит право собственности на ту часть земельного участка, которая занята недвижимостью и необходима для ее использования, налоговая база в отношении данного земельного участка для указанного лица определяется пропорционально его доле в праве собственности на данный земельный участок.</w:t>
      </w:r>
      <w:proofErr w:type="gramEnd"/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Если приобретателями (покупателями) здания, сооружения или другой недвижимости выступают несколько лиц, налоговая база в отношении части земельного участка, которая занята недвижимостью и необходима для ее использования, для указанных лиц определяется пропорционально их доле в праве собственности (в площади) на указанную недвижимость.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7. НАЛОГОВЫЙ ПЕРИОД. ОТЧЕТНЫЙ ПЕРИОД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1. Налоговым периодом признается календарный год.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ред. </w:t>
      </w:r>
      <w:hyperlink r:id="rId17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8. СТАВКИ ЗЕМЕЛЬНОГО НАЛОГА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Установить налоговые ставки в следующих размерах: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1) 0,3 процента в отношении земельных участков: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поселении и используемых для </w:t>
      </w: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сельскохозяйственного производства;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занятых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приобретенных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- 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нужд;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2) 1,5 процента в отношении прочих земельных участков.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9. НАЛОГОВЫЕ ЛЬГОТЫ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Установить, что для организаций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являющимися объектами налогообложения, применяются льготы, установленные </w:t>
      </w:r>
      <w:hyperlink r:id="rId18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395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Установить, что в соответствии со </w:t>
      </w:r>
      <w:hyperlink r:id="rId19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387 главы 31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"Земельный налог" Налогового кодекса Российской Федерации на территории города Анадырь земельный налог не взимается с граждан Российской Федерации, имеющих трех и более несовершеннолетних детей и совместно проживающих с ними, получивших в собственность бесплатно земельные участки в порядке и на условиях, определенных </w:t>
      </w:r>
      <w:hyperlink r:id="rId20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Чукотского автономного округа от 10 октября 2011 года N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99-ОЗ "О бесплатном предоставлении в собственность гражданам, имеющим трех и более детей, земельных участков на территории Чукотского автономного округа".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Установить в отношении налогоплательщиков, получивших статус резидента территории социально-экономического развития "Беринговский" в соответствии с Федеральным </w:t>
      </w:r>
      <w:hyperlink r:id="rId21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29 декабря 2014 года N 473-ФЗ "О территориях опережающего социально-экономического развития в Российской Федерации", льготу по земельному налогу в виде освобождения от уплаты земельного налога на три налоговых периода начиная с налогового периода, в котором налогоплательщик включен в реестр резидентов территории опережающего социально-экономического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развития.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Налоговая льгота применяется в отношении земельных участков, расположенных на территории опережающего социально-экономического развития.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(абзац введен </w:t>
      </w:r>
      <w:hyperlink r:id="rId22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(п. 3 введен </w:t>
      </w:r>
      <w:hyperlink r:id="rId23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Решением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15.12.2015 N 110)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10. ПОРЯДОК И СРОКИ УПЛАТЫ НАЛОГА И АВАНСОВЫХ ПЛАТЕЖЕЙ</w:t>
      </w:r>
    </w:p>
    <w:p w:rsidR="00B17397" w:rsidRPr="00B17397" w:rsidRDefault="00B173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ПО НАЛОГУ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Физические лица, уплачивающие налог на основании налогового уведомления, по итогам налогового периода производят уплату земельного налога в соответствии со </w:t>
      </w:r>
      <w:hyperlink r:id="rId24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397 главы 31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Налогового кодекса РФ.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(п. 1 в ред. </w:t>
      </w:r>
      <w:hyperlink r:id="rId25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2. Организации уплачивают земельный налог по итогам налогового периода не позднее 15 февраля года, следующего за истекшим налоговым периодом.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proofErr w:type="gramStart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ред. </w:t>
      </w:r>
      <w:hyperlink r:id="rId26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Налоговая декларация по итогам налогового периода предоставляется налогоплательщиками в налоговые органы не позднее 1 февраля года, следующего за истекшим налоговым периодом.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3. Для налогоплательщиков земельного налога организаций установить: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(в ред. </w:t>
      </w:r>
      <w:hyperlink r:id="rId27" w:history="1">
        <w:r w:rsidRPr="00B1739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Решения</w:t>
        </w:r>
      </w:hyperlink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Совета депутатов городского округа Анадырь от 04.04.2016 N 138)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- отчетные периоды - первый квартал, второй квартал и третий квартал;</w:t>
      </w:r>
    </w:p>
    <w:p w:rsidR="00B17397" w:rsidRPr="00B17397" w:rsidRDefault="00B17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397">
        <w:rPr>
          <w:rFonts w:ascii="Times New Roman" w:hAnsi="Times New Roman" w:cs="Times New Roman"/>
          <w:color w:val="000000" w:themeColor="text1"/>
          <w:sz w:val="26"/>
          <w:szCs w:val="26"/>
        </w:rPr>
        <w:t>- сроки уплаты авансовых платежей по налогу за первый квартал календарного года - 5 мая календарного года, за второй квартал календарного года - 5 августа календарного года, за третий квартал календарного года - 5 ноября календарного года.</w:t>
      </w: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17397" w:rsidRPr="00B17397" w:rsidRDefault="00B1739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7303D" w:rsidRPr="00B17397" w:rsidRDefault="00B1739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7303D" w:rsidRPr="00B17397" w:rsidSect="0053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97"/>
    <w:rsid w:val="000D4F04"/>
    <w:rsid w:val="005B1695"/>
    <w:rsid w:val="00B1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7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3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73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22CF349E0CD713C0FE3EF8242FA9DC0A580AF56971B0360A15973C268B81582051FDE6A3F1684D66E53F1A0EE941qEl9V" TargetMode="External"/><Relationship Id="rId13" Type="http://schemas.openxmlformats.org/officeDocument/2006/relationships/hyperlink" Target="consultantplus://offline/ref=7122CF349E0CD713C0FE3EF8242FA9DC0A580AF56F7DB43301489D347F87835F2F0EF8E1B2F16B4878E5380C07BD11A40B7D3C85218CC29F11E928q0l1V" TargetMode="External"/><Relationship Id="rId18" Type="http://schemas.openxmlformats.org/officeDocument/2006/relationships/hyperlink" Target="consultantplus://offline/ref=7122CF349E0CD713C0FE20F53243F3D50B515CFB6C74BE665D17C669288E89086841A1A3F5F563432CB47C5101EB45FE5E7720823F8DqClCV" TargetMode="External"/><Relationship Id="rId26" Type="http://schemas.openxmlformats.org/officeDocument/2006/relationships/hyperlink" Target="consultantplus://offline/ref=7122CF349E0CD713C0FE3EF8242FA9DC0A580AF56F7DB43301489D347F87835F2F0EF8E1B2F16B4878E5390307BD11A40B7D3C85218CC29F11E928q0l1V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122CF349E0CD713C0FE20F53243F3D50B5250F06F70BE665D17C669288E89087A41F9AFF4F974487FFB3A040DqEl0V" TargetMode="External"/><Relationship Id="rId7" Type="http://schemas.openxmlformats.org/officeDocument/2006/relationships/hyperlink" Target="consultantplus://offline/ref=7122CF349E0CD713C0FE3EF8242FA9DC0A580AF56F75BC3602489D347F87835F2F0EF8F3B2A9674A7DFB380312EB40E1q5l7V" TargetMode="External"/><Relationship Id="rId12" Type="http://schemas.openxmlformats.org/officeDocument/2006/relationships/hyperlink" Target="consultantplus://offline/ref=7122CF349E0CD713C0FE20F53243F3D50B515CFB6C74BE665D17C669288E89086841A1A3F5F96C432CB47C5101EB45FE5E7720823F8DqClCV" TargetMode="External"/><Relationship Id="rId17" Type="http://schemas.openxmlformats.org/officeDocument/2006/relationships/hyperlink" Target="consultantplus://offline/ref=7122CF349E0CD713C0FE3EF8242FA9DC0A580AF56F7DB43301489D347F87835F2F0EF8E1B2F16B4878E5390607BD11A40B7D3C85218CC29F11E928q0l1V" TargetMode="External"/><Relationship Id="rId25" Type="http://schemas.openxmlformats.org/officeDocument/2006/relationships/hyperlink" Target="consultantplus://offline/ref=7122CF349E0CD713C0FE3EF8242FA9DC0A580AF56F7DB43301489D347F87835F2F0EF8E1B2F16B4878E5390107BD11A40B7D3C85218CC29F11E928q0l1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22CF349E0CD713C0FE20F53243F3D50B515CFB6C74BE665D17C669288E89086841A1A3F5FA6F432CB47C5101EB45FE5E7720823F8DqClCV" TargetMode="External"/><Relationship Id="rId20" Type="http://schemas.openxmlformats.org/officeDocument/2006/relationships/hyperlink" Target="consultantplus://offline/ref=7122CF349E0CD713C0FE3EF8242FA9DC0A580AF56F7DBC3209489D347F87835F2F0EF8F3B2A9674A7DFB380312EB40E1q5l7V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122CF349E0CD713C0FE20F53243F3D50B5150F86871BE665D17C669288E89087A41F9AFF4F974487FFB3A040DqEl0V" TargetMode="External"/><Relationship Id="rId11" Type="http://schemas.openxmlformats.org/officeDocument/2006/relationships/hyperlink" Target="consultantplus://offline/ref=7122CF349E0CD713C0FE20F53243F3D50B515CFB6C74BE665D17C669288E89086841A1A3F5F86F432CB47C5101EB45FE5E7720823F8DqClCV" TargetMode="External"/><Relationship Id="rId24" Type="http://schemas.openxmlformats.org/officeDocument/2006/relationships/hyperlink" Target="consultantplus://offline/ref=7122CF349E0CD713C0FE20F53243F3D50B515CFB6C74BE665D17C669288E89086841A1A3F2FF69432CB47C5101EB45FE5E7720823F8DqClCV" TargetMode="External"/><Relationship Id="rId5" Type="http://schemas.openxmlformats.org/officeDocument/2006/relationships/hyperlink" Target="consultantplus://offline/ref=7122CF349E0CD713C0FE20F53243F3D50B5152FB6674BE665D17C669288E89086841A1A1F4FB6B432CB47C5101EB45FE5E7720823F8DqClCV" TargetMode="External"/><Relationship Id="rId15" Type="http://schemas.openxmlformats.org/officeDocument/2006/relationships/hyperlink" Target="consultantplus://offline/ref=7122CF349E0CD713C0FE3EF8242FA9DC0A580AF56F7DB43301489D347F87835F2F0EF8E1B2F16B4878E5390407BD11A40B7D3C85218CC29F11E928q0l1V" TargetMode="External"/><Relationship Id="rId23" Type="http://schemas.openxmlformats.org/officeDocument/2006/relationships/hyperlink" Target="consultantplus://offline/ref=7122CF349E0CD713C0FE3EF8242FA9DC0A580AF56F7DB53708489D347F87835F2F0EF8E1B2F16B4878E5380C07BD11A40B7D3C85218CC29F11E928q0l1V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122CF349E0CD713C0FE20F53243F3D50B5152FB6674BE665D17C669288E89086841A1A1F4FB6B432CB47C5101EB45FE5E7720823F8DqClCV" TargetMode="External"/><Relationship Id="rId19" Type="http://schemas.openxmlformats.org/officeDocument/2006/relationships/hyperlink" Target="consultantplus://offline/ref=7122CF349E0CD713C0FE20F53243F3D50B515CFB6C74BE665D17C669288E89086841A1A3F5F86C432CB47C5101EB45FE5E7720823F8DqCl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22CF349E0CD713C0FE3EF8242FA9DC0A580AF56F75BD3706489D347F87835F2F0EF8F3B2A9674A7DFB380312EB40E1q5l7V" TargetMode="External"/><Relationship Id="rId14" Type="http://schemas.openxmlformats.org/officeDocument/2006/relationships/hyperlink" Target="consultantplus://offline/ref=7122CF349E0CD713C0FE20F53243F3D50B515CFB6C74BE665D17C669288E89086841A1A3F5F96E432CB47C5101EB45FE5E7720823F8DqClCV" TargetMode="External"/><Relationship Id="rId22" Type="http://schemas.openxmlformats.org/officeDocument/2006/relationships/hyperlink" Target="consultantplus://offline/ref=7122CF349E0CD713C0FE3EF8242FA9DC0A580AF56F7DB43301489D347F87835F2F0EF8E1B2F16B4878E5390707BD11A40B7D3C85218CC29F11E928q0l1V" TargetMode="External"/><Relationship Id="rId27" Type="http://schemas.openxmlformats.org/officeDocument/2006/relationships/hyperlink" Target="consultantplus://offline/ref=7122CF349E0CD713C0FE3EF8242FA9DC0A580AF56F7DB43301489D347F87835F2F0EF8E1B2F16B4878E5390C07BD11A40B7D3C85218CC29F11E928q0l1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Овчарова Кристина Алексеевна</dc:creator>
  <cp:lastModifiedBy>Овчарова Кристина Алексеевна</cp:lastModifiedBy>
  <cp:revision>1</cp:revision>
  <dcterms:created xsi:type="dcterms:W3CDTF">2019-07-24T21:37:00Z</dcterms:created>
  <dcterms:modified xsi:type="dcterms:W3CDTF">2019-07-24T21:39:00Z</dcterms:modified>
</cp:coreProperties>
</file>