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3D7" w:rsidRPr="002F6A98" w:rsidRDefault="001673D7" w:rsidP="009E5A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A600F"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</w:t>
      </w:r>
      <w:r w:rsidR="00FA600F">
        <w:rPr>
          <w:rFonts w:asciiTheme="majorHAnsi" w:hAnsiTheme="majorHAnsi"/>
          <w:sz w:val="28"/>
          <w:szCs w:val="28"/>
        </w:rPr>
        <w:t xml:space="preserve">     </w:t>
      </w:r>
      <w:r w:rsidR="00B77D9B">
        <w:rPr>
          <w:rFonts w:asciiTheme="majorHAnsi" w:hAnsiTheme="majorHAnsi"/>
          <w:sz w:val="28"/>
          <w:szCs w:val="28"/>
        </w:rPr>
        <w:t xml:space="preserve">  </w:t>
      </w:r>
      <w:r w:rsidR="00601252">
        <w:rPr>
          <w:rFonts w:asciiTheme="majorHAnsi" w:hAnsiTheme="majorHAnsi"/>
          <w:sz w:val="28"/>
          <w:szCs w:val="28"/>
        </w:rPr>
        <w:t xml:space="preserve">            </w:t>
      </w:r>
      <w:r w:rsidR="00A12915">
        <w:rPr>
          <w:rFonts w:asciiTheme="majorHAnsi" w:hAnsiTheme="majorHAnsi"/>
          <w:sz w:val="28"/>
          <w:szCs w:val="28"/>
        </w:rPr>
        <w:t xml:space="preserve"> </w:t>
      </w:r>
      <w:r w:rsidR="002F6A98">
        <w:rPr>
          <w:rFonts w:asciiTheme="majorHAnsi" w:hAnsiTheme="majorHAnsi"/>
          <w:sz w:val="28"/>
          <w:szCs w:val="28"/>
        </w:rPr>
        <w:t xml:space="preserve">          </w:t>
      </w:r>
      <w:r w:rsidR="005109CC" w:rsidRPr="002F6A98">
        <w:rPr>
          <w:rFonts w:ascii="Times New Roman" w:hAnsi="Times New Roman"/>
          <w:sz w:val="26"/>
          <w:szCs w:val="26"/>
        </w:rPr>
        <w:t>УТВЕРЖДЕНА</w:t>
      </w:r>
    </w:p>
    <w:p w:rsidR="005109CC" w:rsidRPr="002F6A98" w:rsidRDefault="005109CC" w:rsidP="009E5A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                                                                </w:t>
      </w:r>
      <w:r w:rsidR="00A12915" w:rsidRPr="002F6A98">
        <w:rPr>
          <w:rFonts w:ascii="Times New Roman" w:hAnsi="Times New Roman"/>
          <w:sz w:val="26"/>
          <w:szCs w:val="26"/>
        </w:rPr>
        <w:t xml:space="preserve">          </w:t>
      </w:r>
      <w:r w:rsidR="002F6A98">
        <w:rPr>
          <w:rFonts w:ascii="Times New Roman" w:hAnsi="Times New Roman"/>
          <w:sz w:val="26"/>
          <w:szCs w:val="26"/>
        </w:rPr>
        <w:t xml:space="preserve">           </w:t>
      </w:r>
      <w:r w:rsidRPr="002F6A98">
        <w:rPr>
          <w:rFonts w:ascii="Times New Roman" w:hAnsi="Times New Roman"/>
          <w:sz w:val="26"/>
          <w:szCs w:val="26"/>
        </w:rPr>
        <w:t>Приказом У</w:t>
      </w:r>
      <w:r w:rsidR="00A12915" w:rsidRPr="002F6A98">
        <w:rPr>
          <w:rFonts w:ascii="Times New Roman" w:hAnsi="Times New Roman"/>
          <w:sz w:val="26"/>
          <w:szCs w:val="26"/>
        </w:rPr>
        <w:t xml:space="preserve">правления </w:t>
      </w:r>
      <w:r w:rsidRPr="002F6A98">
        <w:rPr>
          <w:rFonts w:ascii="Times New Roman" w:hAnsi="Times New Roman"/>
          <w:sz w:val="26"/>
          <w:szCs w:val="26"/>
        </w:rPr>
        <w:t xml:space="preserve">ФНС России </w:t>
      </w:r>
      <w:proofErr w:type="gramStart"/>
      <w:r w:rsidRPr="002F6A98">
        <w:rPr>
          <w:rFonts w:ascii="Times New Roman" w:hAnsi="Times New Roman"/>
          <w:sz w:val="26"/>
          <w:szCs w:val="26"/>
        </w:rPr>
        <w:t>по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</w:t>
      </w:r>
    </w:p>
    <w:p w:rsidR="00A12915" w:rsidRPr="002F6A98" w:rsidRDefault="005109CC" w:rsidP="009E5A5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                                                                 </w:t>
      </w:r>
      <w:r w:rsidR="00A12915" w:rsidRPr="002F6A98">
        <w:rPr>
          <w:rFonts w:ascii="Times New Roman" w:hAnsi="Times New Roman"/>
          <w:sz w:val="26"/>
          <w:szCs w:val="26"/>
        </w:rPr>
        <w:t xml:space="preserve">                </w:t>
      </w:r>
      <w:r w:rsidR="002F6A98">
        <w:rPr>
          <w:rFonts w:ascii="Times New Roman" w:hAnsi="Times New Roman"/>
          <w:sz w:val="26"/>
          <w:szCs w:val="26"/>
        </w:rPr>
        <w:t xml:space="preserve">    </w:t>
      </w:r>
      <w:r w:rsidRPr="002F6A98">
        <w:rPr>
          <w:rFonts w:ascii="Times New Roman" w:hAnsi="Times New Roman"/>
          <w:sz w:val="26"/>
          <w:szCs w:val="26"/>
        </w:rPr>
        <w:t>Ямало-Ненецкому автономному</w:t>
      </w:r>
      <w:r w:rsidR="00A12915" w:rsidRPr="002F6A98">
        <w:rPr>
          <w:rFonts w:ascii="Times New Roman" w:hAnsi="Times New Roman"/>
          <w:sz w:val="26"/>
          <w:szCs w:val="26"/>
        </w:rPr>
        <w:t xml:space="preserve"> о</w:t>
      </w:r>
      <w:r w:rsidRPr="002F6A98">
        <w:rPr>
          <w:rFonts w:ascii="Times New Roman" w:hAnsi="Times New Roman"/>
          <w:sz w:val="26"/>
          <w:szCs w:val="26"/>
        </w:rPr>
        <w:t>кругу</w:t>
      </w:r>
    </w:p>
    <w:p w:rsidR="005109CC" w:rsidRPr="00444561" w:rsidRDefault="00A12915" w:rsidP="009E5A5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en-US"/>
        </w:rPr>
      </w:pPr>
      <w:r w:rsidRPr="002F6A9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</w:t>
      </w:r>
      <w:r w:rsidR="00B77D9B">
        <w:rPr>
          <w:rFonts w:ascii="Times New Roman" w:hAnsi="Times New Roman"/>
          <w:sz w:val="26"/>
          <w:szCs w:val="26"/>
        </w:rPr>
        <w:t xml:space="preserve"> </w:t>
      </w:r>
      <w:r w:rsidR="002F6A98">
        <w:rPr>
          <w:rFonts w:ascii="Times New Roman" w:hAnsi="Times New Roman"/>
          <w:sz w:val="26"/>
          <w:szCs w:val="26"/>
        </w:rPr>
        <w:t xml:space="preserve">     </w:t>
      </w:r>
      <w:r w:rsidR="005109CC" w:rsidRPr="002F6A98">
        <w:rPr>
          <w:rFonts w:ascii="Times New Roman" w:hAnsi="Times New Roman"/>
          <w:sz w:val="26"/>
          <w:szCs w:val="26"/>
        </w:rPr>
        <w:t>от «</w:t>
      </w:r>
      <w:r w:rsidR="00444561">
        <w:rPr>
          <w:rFonts w:ascii="Times New Roman" w:hAnsi="Times New Roman"/>
          <w:sz w:val="26"/>
          <w:szCs w:val="26"/>
          <w:lang w:val="en-US"/>
        </w:rPr>
        <w:t>31</w:t>
      </w:r>
      <w:r w:rsidR="005109CC" w:rsidRPr="002F6A98">
        <w:rPr>
          <w:rFonts w:ascii="Times New Roman" w:hAnsi="Times New Roman"/>
          <w:sz w:val="26"/>
          <w:szCs w:val="26"/>
        </w:rPr>
        <w:t>»</w:t>
      </w:r>
      <w:r w:rsidR="00444561">
        <w:rPr>
          <w:rFonts w:ascii="Times New Roman" w:hAnsi="Times New Roman"/>
          <w:sz w:val="26"/>
          <w:szCs w:val="26"/>
          <w:lang w:val="en-US"/>
        </w:rPr>
        <w:t xml:space="preserve"> </w:t>
      </w:r>
      <w:r w:rsidR="00444561">
        <w:rPr>
          <w:rFonts w:ascii="Times New Roman" w:hAnsi="Times New Roman"/>
          <w:sz w:val="26"/>
          <w:szCs w:val="26"/>
        </w:rPr>
        <w:t xml:space="preserve">июля </w:t>
      </w:r>
      <w:r w:rsidR="005109CC" w:rsidRPr="002F6A98">
        <w:rPr>
          <w:rFonts w:ascii="Times New Roman" w:hAnsi="Times New Roman"/>
          <w:sz w:val="26"/>
          <w:szCs w:val="26"/>
        </w:rPr>
        <w:t>2018г.</w:t>
      </w:r>
      <w:r w:rsidRPr="002F6A98">
        <w:rPr>
          <w:rFonts w:ascii="Times New Roman" w:hAnsi="Times New Roman"/>
          <w:sz w:val="26"/>
          <w:szCs w:val="26"/>
        </w:rPr>
        <w:t xml:space="preserve"> № 01-06/</w:t>
      </w:r>
      <w:r w:rsidR="00444561">
        <w:rPr>
          <w:rFonts w:ascii="Times New Roman" w:hAnsi="Times New Roman"/>
          <w:sz w:val="26"/>
          <w:szCs w:val="26"/>
        </w:rPr>
        <w:t>115</w:t>
      </w:r>
      <w:r w:rsidR="00444561">
        <w:rPr>
          <w:rFonts w:ascii="Times New Roman" w:hAnsi="Times New Roman"/>
          <w:sz w:val="26"/>
          <w:szCs w:val="26"/>
          <w:lang w:val="en-US"/>
        </w:rPr>
        <w:t>@</w:t>
      </w:r>
    </w:p>
    <w:p w:rsidR="00A018CF" w:rsidRPr="002F6A98" w:rsidRDefault="00A018CF" w:rsidP="00B640C6">
      <w:pPr>
        <w:pStyle w:val="21"/>
        <w:spacing w:after="0" w:line="240" w:lineRule="auto"/>
        <w:rPr>
          <w:b/>
          <w:szCs w:val="26"/>
        </w:rPr>
      </w:pPr>
    </w:p>
    <w:p w:rsidR="00A018CF" w:rsidRPr="002F6A98" w:rsidRDefault="00A018CF" w:rsidP="00B640C6">
      <w:pPr>
        <w:pStyle w:val="21"/>
        <w:spacing w:after="0" w:line="240" w:lineRule="auto"/>
        <w:rPr>
          <w:b/>
          <w:szCs w:val="26"/>
        </w:rPr>
      </w:pPr>
    </w:p>
    <w:p w:rsidR="00A018CF" w:rsidRPr="002F6A98" w:rsidRDefault="00A018CF" w:rsidP="00B640C6">
      <w:pPr>
        <w:pStyle w:val="21"/>
        <w:spacing w:after="0" w:line="240" w:lineRule="auto"/>
        <w:rPr>
          <w:b/>
          <w:szCs w:val="26"/>
        </w:rPr>
      </w:pPr>
    </w:p>
    <w:p w:rsidR="00A018CF" w:rsidRPr="002F6A98" w:rsidRDefault="00A018CF" w:rsidP="00B640C6">
      <w:pPr>
        <w:pStyle w:val="21"/>
        <w:spacing w:after="0" w:line="240" w:lineRule="auto"/>
        <w:rPr>
          <w:b/>
          <w:szCs w:val="26"/>
        </w:rPr>
      </w:pPr>
    </w:p>
    <w:p w:rsidR="00AE4A4F" w:rsidRPr="002F6A98" w:rsidRDefault="00AE4A4F" w:rsidP="00B640C6">
      <w:pPr>
        <w:pStyle w:val="21"/>
        <w:spacing w:after="0" w:line="240" w:lineRule="auto"/>
        <w:rPr>
          <w:b/>
          <w:szCs w:val="26"/>
        </w:rPr>
      </w:pPr>
    </w:p>
    <w:p w:rsidR="00AE4A4F" w:rsidRPr="002F6A98" w:rsidRDefault="00AE4A4F" w:rsidP="00B640C6">
      <w:pPr>
        <w:pStyle w:val="21"/>
        <w:spacing w:after="0" w:line="240" w:lineRule="auto"/>
        <w:rPr>
          <w:b/>
          <w:szCs w:val="26"/>
        </w:rPr>
      </w:pPr>
    </w:p>
    <w:p w:rsidR="00AE4A4F" w:rsidRPr="002F6A98" w:rsidRDefault="00AE4A4F" w:rsidP="00B640C6">
      <w:pPr>
        <w:pStyle w:val="21"/>
        <w:spacing w:after="0" w:line="240" w:lineRule="auto"/>
        <w:rPr>
          <w:b/>
          <w:szCs w:val="26"/>
        </w:rPr>
      </w:pPr>
    </w:p>
    <w:p w:rsidR="00AE4A4F" w:rsidRPr="002F6A98" w:rsidRDefault="00AE4A4F" w:rsidP="00B640C6">
      <w:pPr>
        <w:pStyle w:val="21"/>
        <w:spacing w:after="0" w:line="240" w:lineRule="auto"/>
        <w:rPr>
          <w:b/>
          <w:szCs w:val="26"/>
        </w:rPr>
      </w:pPr>
    </w:p>
    <w:p w:rsidR="00EA5EC1" w:rsidRPr="002F6A98" w:rsidRDefault="00EA5EC1" w:rsidP="00B640C6">
      <w:pPr>
        <w:pStyle w:val="21"/>
        <w:spacing w:after="0" w:line="240" w:lineRule="auto"/>
        <w:rPr>
          <w:b/>
          <w:szCs w:val="26"/>
        </w:rPr>
      </w:pPr>
    </w:p>
    <w:p w:rsidR="001673D7" w:rsidRPr="002F6A98" w:rsidRDefault="001673D7" w:rsidP="00B77D9B">
      <w:pPr>
        <w:pStyle w:val="Style12"/>
        <w:widowControl/>
        <w:spacing w:before="190"/>
        <w:jc w:val="center"/>
        <w:rPr>
          <w:rStyle w:val="FontStyle87"/>
          <w:b/>
        </w:rPr>
      </w:pPr>
      <w:r w:rsidRPr="002F6A98">
        <w:rPr>
          <w:rStyle w:val="FontStyle87"/>
          <w:b/>
        </w:rPr>
        <w:t>МЕТОДИКА</w:t>
      </w:r>
    </w:p>
    <w:p w:rsidR="001673D7" w:rsidRPr="002F6A98" w:rsidRDefault="001673D7" w:rsidP="00B77D9B">
      <w:pPr>
        <w:pStyle w:val="Style10"/>
        <w:widowControl/>
        <w:spacing w:line="240" w:lineRule="exact"/>
        <w:jc w:val="center"/>
        <w:rPr>
          <w:sz w:val="26"/>
          <w:szCs w:val="26"/>
        </w:rPr>
      </w:pPr>
    </w:p>
    <w:p w:rsidR="00443D63" w:rsidRPr="002F6A98" w:rsidRDefault="001673D7" w:rsidP="00B77D9B">
      <w:pPr>
        <w:pStyle w:val="Style10"/>
        <w:widowControl/>
        <w:spacing w:before="77" w:line="317" w:lineRule="exact"/>
        <w:ind w:firstLine="0"/>
        <w:jc w:val="center"/>
        <w:rPr>
          <w:rStyle w:val="FontStyle92"/>
        </w:rPr>
      </w:pPr>
      <w:r w:rsidRPr="002F6A98">
        <w:rPr>
          <w:rStyle w:val="FontStyle92"/>
        </w:rPr>
        <w:t>прогнозирования доходов в консолидированный бюджет Ямало-Ненецкого</w:t>
      </w:r>
    </w:p>
    <w:p w:rsidR="001673D7" w:rsidRPr="002F6A98" w:rsidRDefault="001673D7" w:rsidP="00B77D9B">
      <w:pPr>
        <w:pStyle w:val="Style10"/>
        <w:widowControl/>
        <w:spacing w:before="77" w:line="317" w:lineRule="exact"/>
        <w:ind w:firstLine="0"/>
        <w:jc w:val="center"/>
        <w:rPr>
          <w:rStyle w:val="FontStyle92"/>
        </w:rPr>
      </w:pPr>
      <w:r w:rsidRPr="002F6A98">
        <w:rPr>
          <w:rStyle w:val="FontStyle92"/>
        </w:rPr>
        <w:t>автономного округа на очередной финансовый год и плановый период</w:t>
      </w:r>
    </w:p>
    <w:p w:rsidR="00945958" w:rsidRPr="002F6A98" w:rsidRDefault="00945958" w:rsidP="001673D7">
      <w:pPr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945958" w:rsidRPr="002F6A98" w:rsidRDefault="00945958" w:rsidP="00B77D9B">
      <w:pPr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945958" w:rsidRPr="002F6A98" w:rsidRDefault="00945958" w:rsidP="00945958">
      <w:pPr>
        <w:rPr>
          <w:rFonts w:ascii="Times New Roman" w:hAnsi="Times New Roman"/>
          <w:sz w:val="26"/>
          <w:szCs w:val="26"/>
          <w:lang w:eastAsia="ru-RU"/>
        </w:rPr>
      </w:pPr>
    </w:p>
    <w:p w:rsidR="00945958" w:rsidRPr="002F6A98" w:rsidRDefault="00945958" w:rsidP="00945958">
      <w:pPr>
        <w:rPr>
          <w:rFonts w:ascii="Times New Roman" w:hAnsi="Times New Roman"/>
          <w:sz w:val="26"/>
          <w:szCs w:val="26"/>
          <w:lang w:eastAsia="ru-RU"/>
        </w:rPr>
      </w:pPr>
    </w:p>
    <w:p w:rsidR="00945958" w:rsidRPr="002F6A98" w:rsidRDefault="00945958" w:rsidP="00945958">
      <w:pPr>
        <w:pStyle w:val="aff1"/>
        <w:tabs>
          <w:tab w:val="left" w:pos="2220"/>
        </w:tabs>
        <w:rPr>
          <w:rFonts w:ascii="Times New Roman" w:hAnsi="Times New Roman"/>
          <w:sz w:val="26"/>
          <w:szCs w:val="26"/>
        </w:rPr>
      </w:pPr>
    </w:p>
    <w:p w:rsidR="00107462" w:rsidRPr="002F6A98" w:rsidRDefault="00107462" w:rsidP="003B36EE">
      <w:pPr>
        <w:pStyle w:val="aff1"/>
        <w:jc w:val="center"/>
        <w:rPr>
          <w:rFonts w:ascii="Times New Roman" w:hAnsi="Times New Roman"/>
          <w:sz w:val="26"/>
          <w:szCs w:val="26"/>
        </w:rPr>
      </w:pPr>
    </w:p>
    <w:p w:rsidR="00107462" w:rsidRPr="002F6A98" w:rsidRDefault="00107462" w:rsidP="00107462">
      <w:pPr>
        <w:rPr>
          <w:rFonts w:ascii="Times New Roman" w:hAnsi="Times New Roman"/>
          <w:sz w:val="26"/>
          <w:szCs w:val="26"/>
          <w:lang w:eastAsia="ru-RU"/>
        </w:rPr>
      </w:pPr>
    </w:p>
    <w:p w:rsidR="00107462" w:rsidRPr="002F6A98" w:rsidRDefault="00107462" w:rsidP="00107462">
      <w:pPr>
        <w:rPr>
          <w:rFonts w:ascii="Times New Roman" w:hAnsi="Times New Roman"/>
          <w:sz w:val="26"/>
          <w:szCs w:val="26"/>
          <w:lang w:eastAsia="ru-RU"/>
        </w:rPr>
      </w:pPr>
      <w:bookmarkStart w:id="0" w:name="_GoBack"/>
      <w:bookmarkEnd w:id="0"/>
    </w:p>
    <w:p w:rsidR="00107462" w:rsidRPr="002F6A98" w:rsidRDefault="00107462" w:rsidP="003B36EE">
      <w:pPr>
        <w:pStyle w:val="aff1"/>
        <w:jc w:val="center"/>
        <w:rPr>
          <w:rFonts w:ascii="Times New Roman" w:hAnsi="Times New Roman"/>
          <w:sz w:val="26"/>
          <w:szCs w:val="26"/>
        </w:rPr>
      </w:pPr>
    </w:p>
    <w:p w:rsidR="00107462" w:rsidRPr="002F6A98" w:rsidRDefault="00107462" w:rsidP="00107462">
      <w:pPr>
        <w:pStyle w:val="aff1"/>
        <w:tabs>
          <w:tab w:val="left" w:pos="708"/>
        </w:tabs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ab/>
      </w:r>
    </w:p>
    <w:p w:rsidR="00BE7536" w:rsidRPr="00AB532D" w:rsidRDefault="00AE4A4F" w:rsidP="00AB532D">
      <w:pPr>
        <w:pStyle w:val="aff1"/>
        <w:spacing w:before="0" w:line="240" w:lineRule="auto"/>
        <w:jc w:val="center"/>
        <w:rPr>
          <w:rFonts w:ascii="Times New Roman" w:hAnsi="Times New Roman"/>
          <w:i/>
          <w:color w:val="auto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br w:type="page"/>
      </w:r>
      <w:bookmarkStart w:id="1" w:name="_Toc369610407"/>
      <w:bookmarkStart w:id="2" w:name="_Toc392855888"/>
      <w:bookmarkStart w:id="3" w:name="_Toc401317618"/>
      <w:bookmarkStart w:id="4" w:name="_Toc454525468"/>
      <w:r w:rsidR="00BE7536" w:rsidRPr="00AB532D">
        <w:rPr>
          <w:rFonts w:ascii="Times New Roman" w:hAnsi="Times New Roman"/>
          <w:i/>
          <w:color w:val="auto"/>
          <w:sz w:val="26"/>
          <w:szCs w:val="26"/>
        </w:rPr>
        <w:lastRenderedPageBreak/>
        <w:t>Оглавление</w:t>
      </w:r>
    </w:p>
    <w:p w:rsidR="00BE7536" w:rsidRPr="00AB532D" w:rsidRDefault="00BE7536" w:rsidP="00AB532D">
      <w:pPr>
        <w:spacing w:line="240" w:lineRule="auto"/>
        <w:rPr>
          <w:i/>
          <w:lang w:eastAsia="ru-RU"/>
        </w:rPr>
      </w:pP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1. Общие положения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…………………………………………………………………………………….....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4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 Алгоритмы расчета прогнозов поступлений по  видам налоговых и неналоговых доходов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………………………………………………………………………………………………………..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5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2.1. Налог на прибыль организаций 18210101000000000110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 xml:space="preserve"> .....................................................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5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 xml:space="preserve">2.2. Налог на доходы физических лиц 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18210102000010000110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…………………………………...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7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2.3. Акцизы по подакцизным товарам (продукции), производимым на территории Российской Федерации 18210302000010000110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9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2.3.1. Акцизы на автомобильный бензин, производимый на территории Российской Федерации 18210302041010000110………………………………………………………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..................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..9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2.3.2. Акцизы на прямогонный бензин, производимый на территории Российской Федерации 18210302042010000110…………………………………………………………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0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2.3.3. Акцизы на дизельное топливо, производимое на территории Российской Федерации 18210302070010000110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..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…11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2.3.4. Акцизы на пиво, производимое на территории Российской Федерации 18210302100010000110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..…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……………1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2.3.5. Акцизы на средние дистилляты, производимые на территории Российской Федерации 18210302330010000110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……...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…………………………………………………………….1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3</w:t>
      </w:r>
    </w:p>
    <w:p w:rsidR="00BE7536" w:rsidRPr="00AB532D" w:rsidRDefault="00BE7536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 xml:space="preserve">2.3.6. </w:t>
      </w:r>
      <w:r w:rsidR="00766B82" w:rsidRPr="00AB532D">
        <w:rPr>
          <w:rFonts w:ascii="Times New Roman" w:hAnsi="Times New Roman"/>
          <w:i/>
          <w:sz w:val="26"/>
          <w:szCs w:val="26"/>
          <w:lang w:eastAsia="ru-RU"/>
        </w:rPr>
        <w:t>Акцизы на моторные масла для дизельных и (или) карбюраторных (</w:t>
      </w:r>
      <w:proofErr w:type="spellStart"/>
      <w:r w:rsidR="00766B82" w:rsidRPr="00AB532D">
        <w:rPr>
          <w:rFonts w:ascii="Times New Roman" w:hAnsi="Times New Roman"/>
          <w:i/>
          <w:sz w:val="26"/>
          <w:szCs w:val="26"/>
          <w:lang w:eastAsia="ru-RU"/>
        </w:rPr>
        <w:t>инжекторных</w:t>
      </w:r>
      <w:proofErr w:type="spellEnd"/>
      <w:r w:rsidR="00766B82" w:rsidRPr="00AB532D">
        <w:rPr>
          <w:rFonts w:ascii="Times New Roman" w:hAnsi="Times New Roman"/>
          <w:i/>
          <w:sz w:val="26"/>
          <w:szCs w:val="26"/>
          <w:lang w:eastAsia="ru-RU"/>
        </w:rPr>
        <w:t>) двигателей, производимые на территории Российской Федерации 18210302080010000110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…………………………………………………………………………………..1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5</w:t>
      </w:r>
    </w:p>
    <w:p w:rsidR="00766B82" w:rsidRPr="00AB532D" w:rsidRDefault="00766B82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2.4. Налог, взимаемый в связи с применением упрощенной системы налогообложения 18210501000000000110…………………………………………………………………………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………..1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6</w:t>
      </w:r>
    </w:p>
    <w:p w:rsidR="00766B82" w:rsidRPr="00AB532D" w:rsidRDefault="00766B82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2.5. Единый налог на вмененный доход для отдельных видов деятельности 18210502000020000110…………………………………………………………………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........................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19</w:t>
      </w:r>
    </w:p>
    <w:p w:rsidR="00766B82" w:rsidRPr="00AB532D" w:rsidRDefault="00766B82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2.6.Единый сельскохозяйственный налог 18210503000010000110…………………….……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20</w:t>
      </w:r>
    </w:p>
    <w:p w:rsidR="00766B82" w:rsidRPr="00AB532D" w:rsidRDefault="00766B82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2.7. Налог, взимаемый в связи с применением патентной системы налогообложения 18210504000020000110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………..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1</w:t>
      </w:r>
    </w:p>
    <w:p w:rsidR="00766B82" w:rsidRPr="00AB532D" w:rsidRDefault="00766B82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2.8. Налоги на имущество</w:t>
      </w:r>
      <w:r w:rsidR="00A324D5" w:rsidRPr="00AB532D">
        <w:rPr>
          <w:rFonts w:ascii="Times New Roman" w:hAnsi="Times New Roman"/>
          <w:i/>
          <w:sz w:val="26"/>
          <w:szCs w:val="26"/>
          <w:lang w:eastAsia="ru-RU"/>
        </w:rPr>
        <w:t xml:space="preserve"> 18210600000000000110…………………………………………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……...2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2.8.1. Налог на имущество физических лиц 18210601000000000110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…………………….2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2.8.2. Налог на имущество организаций 18210602000020000110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…………………………..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23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2.9. Транспортный налог 18210604000020000110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…………………………………………….2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6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2.9.1. Транспортный налог с организаций 18210604011020000110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…………………………2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6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2.9.2. Транспортный налог с физических лиц 18210604012020000110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.…….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…………………2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7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2.10. Налог на игорный бизнес 18210605000020000110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.………………………………………….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29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2.11. Земельный налог 18210606000000000110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..………..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…………………………………………..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30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2.11.1. Земельный налог с организаций 18210606030030000110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………………………….</w:t>
      </w:r>
      <w:r w:rsidR="003D45BD">
        <w:rPr>
          <w:rFonts w:ascii="Times New Roman" w:hAnsi="Times New Roman"/>
          <w:i/>
          <w:sz w:val="26"/>
          <w:szCs w:val="26"/>
          <w:lang w:eastAsia="ru-RU"/>
        </w:rPr>
        <w:t>30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2.11.2. Земельный налог с физических лиц 18210606040000000110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………………………3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1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2.12. Налог на добычу полезных ископаемых 18210701000010000110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……………………..3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2.12.1. Налог на добычу общераспространенных полезных ископаемых 18210701020010000110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.………….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…..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..3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2.12.2. Налог на добычу прочих полезных ископаемых (за исключением полезных ископаемых в виде природных алмазов) 18210701030010000110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….……….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……..3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4</w:t>
      </w:r>
    </w:p>
    <w:p w:rsidR="00A324D5" w:rsidRPr="00AB532D" w:rsidRDefault="00A324D5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 xml:space="preserve">2.13. Сборы за пользование объектами животного мира </w:t>
      </w:r>
      <w:r w:rsidR="00C65ED9" w:rsidRPr="00AB532D">
        <w:rPr>
          <w:rFonts w:ascii="Times New Roman" w:hAnsi="Times New Roman"/>
          <w:i/>
          <w:sz w:val="26"/>
          <w:szCs w:val="26"/>
          <w:lang w:eastAsia="ru-RU"/>
        </w:rPr>
        <w:t>и за пользование объектами водных биологических ресурсов 18210704000010000110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.……….</w:t>
      </w:r>
      <w:r w:rsidR="00C65ED9"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..</w:t>
      </w:r>
      <w:r w:rsidR="00C65ED9" w:rsidRPr="00AB532D">
        <w:rPr>
          <w:rFonts w:ascii="Times New Roman" w:hAnsi="Times New Roman"/>
          <w:i/>
          <w:sz w:val="26"/>
          <w:szCs w:val="26"/>
          <w:lang w:eastAsia="ru-RU"/>
        </w:rPr>
        <w:t>….3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6</w:t>
      </w:r>
    </w:p>
    <w:p w:rsidR="00C65ED9" w:rsidRPr="00AB532D" w:rsidRDefault="00C65ED9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2.13.1. Сбор за пользование объектами животного мира 18210704010010000110…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……3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7</w:t>
      </w:r>
    </w:p>
    <w:p w:rsidR="00C65ED9" w:rsidRPr="00AB532D" w:rsidRDefault="00C65ED9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lastRenderedPageBreak/>
        <w:t>2.13.2. Сбор за пользование объектами водных биологических ресурсов (исключая внутренние водные объекты) 18210704020010000110……………………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…………….…..38</w:t>
      </w:r>
    </w:p>
    <w:p w:rsidR="00C65ED9" w:rsidRPr="00AB532D" w:rsidRDefault="00C65ED9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2.13.3. Сбор за пользование объектами водных биологических ресурсов (по внутренним водным объектам) 182107040030010000110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…………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………3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8</w:t>
      </w:r>
    </w:p>
    <w:p w:rsidR="00C65ED9" w:rsidRPr="00AB532D" w:rsidRDefault="00C65ED9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2.14. Государственная пошлина 18210800000010000000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…...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…………………………………….3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8</w:t>
      </w:r>
    </w:p>
    <w:p w:rsidR="00C65ED9" w:rsidRPr="00AB532D" w:rsidRDefault="00C65ED9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2.14.1. Государственная пошлина по делам, рассматриваемым в судах общей юрисдикции, мировыми судьями (за исключением Верховного Суда Российской Федерации) 18210803010010000110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…………….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…………………………………………………………………….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39</w:t>
      </w:r>
    </w:p>
    <w:p w:rsidR="00C65ED9" w:rsidRPr="00AB532D" w:rsidRDefault="00C65ED9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2.14.2.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18210807010010000110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...…………….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…………………………………………………………………..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39</w:t>
      </w:r>
    </w:p>
    <w:p w:rsidR="00C65ED9" w:rsidRPr="00AB532D" w:rsidRDefault="00C65ED9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2.15. Задолженность и перерасчеты по отмененным налогам, сборам и иным обязательным платежам 18210900000000000000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..……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………………………………………….4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0</w:t>
      </w:r>
    </w:p>
    <w:p w:rsidR="00C65ED9" w:rsidRPr="00AB532D" w:rsidRDefault="00C65ED9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2.16. Платежи  при пользовании природными ресурсами 182112</w:t>
      </w:r>
      <w:r w:rsidR="002C22E8" w:rsidRPr="00AB532D">
        <w:rPr>
          <w:rFonts w:ascii="Times New Roman" w:hAnsi="Times New Roman"/>
          <w:i/>
          <w:sz w:val="26"/>
          <w:szCs w:val="26"/>
          <w:lang w:eastAsia="ru-RU"/>
        </w:rPr>
        <w:t>00000000000000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….</w:t>
      </w:r>
      <w:r w:rsidR="002C22E8" w:rsidRPr="00AB532D">
        <w:rPr>
          <w:rFonts w:ascii="Times New Roman" w:hAnsi="Times New Roman"/>
          <w:i/>
          <w:sz w:val="26"/>
          <w:szCs w:val="26"/>
          <w:lang w:eastAsia="ru-RU"/>
        </w:rPr>
        <w:t>………4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0</w:t>
      </w:r>
    </w:p>
    <w:p w:rsidR="002C22E8" w:rsidRPr="00AB532D" w:rsidRDefault="002C22E8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2.16.1. Регулярные платежи за пользование недрами при пользовании недрами на территории Российской Федерации 18211202030010000120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…………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0</w:t>
      </w:r>
    </w:p>
    <w:p w:rsidR="002C22E8" w:rsidRPr="00AB532D" w:rsidRDefault="002C22E8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2.17. Доходы от оказания платных услуг (работ) и компенсации затрат государства 18211300000000000000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..…………..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……………………………………………………………………..4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1</w:t>
      </w:r>
    </w:p>
    <w:p w:rsidR="002C22E8" w:rsidRPr="00AB532D" w:rsidRDefault="002C22E8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2.17.1.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 предпринимателей 18211301020010000130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……………………………..4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1</w:t>
      </w:r>
    </w:p>
    <w:p w:rsidR="002C22E8" w:rsidRPr="00AB532D" w:rsidRDefault="002C22E8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2.18. Штрафы, санкции, возмещение ущерба 18211600000000000000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……………………..4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2</w:t>
      </w:r>
    </w:p>
    <w:p w:rsidR="002C22E8" w:rsidRPr="00AB532D" w:rsidRDefault="002C22E8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2.18.1. Денежные взыскания (штрафы) за нарушение законодательства о налогах и сборах, предусмотренные статьями 116, 119</w:t>
      </w:r>
      <w:r w:rsidR="00AB532D" w:rsidRPr="00AB532D">
        <w:rPr>
          <w:rFonts w:ascii="Times New Roman" w:hAnsi="Times New Roman"/>
          <w:i/>
          <w:sz w:val="26"/>
          <w:szCs w:val="26"/>
          <w:lang w:eastAsia="ru-RU"/>
        </w:rPr>
        <w:t>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1, 119</w:t>
      </w:r>
      <w:r w:rsidR="00AB532D" w:rsidRPr="00AB532D">
        <w:rPr>
          <w:rFonts w:ascii="Times New Roman" w:hAnsi="Times New Roman"/>
          <w:i/>
          <w:sz w:val="26"/>
          <w:szCs w:val="26"/>
          <w:lang w:eastAsia="ru-RU"/>
        </w:rPr>
        <w:t>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 xml:space="preserve">2, пунктами 1 и 2 статьи 120, статьями 125, 126, 126.1, </w:t>
      </w:r>
      <w:r w:rsidR="002D07A3" w:rsidRPr="00AB532D">
        <w:rPr>
          <w:rFonts w:ascii="Times New Roman" w:hAnsi="Times New Roman"/>
          <w:i/>
          <w:sz w:val="26"/>
          <w:szCs w:val="26"/>
          <w:lang w:eastAsia="ru-RU"/>
        </w:rPr>
        <w:t>128, 129, 129.1, 129.4, 132, 133, 134, 135, 135.1, 135.2 Налогового кодекса Российской Федерации 18211603010000000140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…..</w:t>
      </w:r>
      <w:r w:rsidR="002D07A3"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…..42</w:t>
      </w:r>
    </w:p>
    <w:p w:rsidR="00834D82" w:rsidRPr="00AB532D" w:rsidRDefault="002D07A3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 xml:space="preserve">2.18.2. </w:t>
      </w:r>
      <w:r w:rsidR="00834D82" w:rsidRPr="00AB532D">
        <w:rPr>
          <w:rFonts w:ascii="Times New Roman" w:hAnsi="Times New Roman"/>
          <w:i/>
          <w:sz w:val="26"/>
          <w:szCs w:val="26"/>
          <w:lang w:eastAsia="ru-RU"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 182116030</w:t>
      </w:r>
      <w:r w:rsidR="00AB532D" w:rsidRPr="00AB532D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834D82" w:rsidRPr="00AB532D">
        <w:rPr>
          <w:rFonts w:ascii="Times New Roman" w:hAnsi="Times New Roman"/>
          <w:i/>
          <w:sz w:val="26"/>
          <w:szCs w:val="26"/>
          <w:lang w:eastAsia="ru-RU"/>
        </w:rPr>
        <w:t>00</w:t>
      </w:r>
      <w:r w:rsidR="00AB532D" w:rsidRPr="00AB532D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834D82" w:rsidRPr="00AB532D">
        <w:rPr>
          <w:rFonts w:ascii="Times New Roman" w:hAnsi="Times New Roman"/>
          <w:i/>
          <w:sz w:val="26"/>
          <w:szCs w:val="26"/>
          <w:lang w:eastAsia="ru-RU"/>
        </w:rPr>
        <w:t>0000140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…………..</w:t>
      </w:r>
      <w:r w:rsidR="00AB532D" w:rsidRPr="00AB532D">
        <w:rPr>
          <w:rFonts w:ascii="Times New Roman" w:hAnsi="Times New Roman"/>
          <w:i/>
          <w:sz w:val="26"/>
          <w:szCs w:val="26"/>
          <w:lang w:eastAsia="ru-RU"/>
        </w:rPr>
        <w:t>……………..</w:t>
      </w:r>
      <w:r w:rsidR="00834D82"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………………………………………………………..4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3</w:t>
      </w:r>
    </w:p>
    <w:p w:rsidR="00AB532D" w:rsidRPr="00AB532D" w:rsidRDefault="00AB532D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2.18.3.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 xml:space="preserve">правонарушениях </w:t>
      </w:r>
      <w:r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8211603030010000140…………</w:t>
      </w:r>
      <w:r>
        <w:rPr>
          <w:rFonts w:ascii="Times New Roman" w:hAnsi="Times New Roman"/>
          <w:i/>
          <w:sz w:val="26"/>
          <w:szCs w:val="26"/>
          <w:lang w:eastAsia="ru-RU"/>
        </w:rPr>
        <w:t>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…………………..4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3</w:t>
      </w:r>
    </w:p>
    <w:p w:rsidR="00AB532D" w:rsidRPr="00AB532D" w:rsidRDefault="00AB532D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2.18.4.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18211606000010000140………………………4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4</w:t>
      </w:r>
    </w:p>
    <w:p w:rsidR="00AB532D" w:rsidRPr="00AB532D" w:rsidRDefault="00AB532D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2.18.5.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18211643000010000140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..…………………………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………………………………………………………4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5</w:t>
      </w:r>
    </w:p>
    <w:p w:rsidR="00AB532D" w:rsidRPr="00AB532D" w:rsidRDefault="00AB532D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>2.18.6. Прочие поступления от денежных взысканий (штрафов) и иных сумм в возмещение ущерба 18211690000000000140</w:t>
      </w:r>
      <w:r w:rsidR="007A368F">
        <w:rPr>
          <w:rFonts w:ascii="Times New Roman" w:hAnsi="Times New Roman"/>
          <w:i/>
          <w:sz w:val="26"/>
          <w:szCs w:val="26"/>
          <w:lang w:eastAsia="ru-RU"/>
        </w:rPr>
        <w:t>……….</w:t>
      </w:r>
      <w:r w:rsidRPr="00AB532D">
        <w:rPr>
          <w:rFonts w:ascii="Times New Roman" w:hAnsi="Times New Roman"/>
          <w:i/>
          <w:sz w:val="26"/>
          <w:szCs w:val="26"/>
          <w:lang w:eastAsia="ru-RU"/>
        </w:rPr>
        <w:t>……………………………………………………………</w:t>
      </w:r>
      <w:r w:rsidR="001015D2">
        <w:rPr>
          <w:rFonts w:ascii="Times New Roman" w:hAnsi="Times New Roman"/>
          <w:i/>
          <w:sz w:val="26"/>
          <w:szCs w:val="26"/>
          <w:lang w:eastAsia="ru-RU"/>
        </w:rPr>
        <w:t>….45</w:t>
      </w:r>
    </w:p>
    <w:p w:rsidR="00AB532D" w:rsidRPr="00AB532D" w:rsidRDefault="00AB532D" w:rsidP="00AB532D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B532D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2D07A3" w:rsidRDefault="002D07A3" w:rsidP="00BE753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324D5" w:rsidRDefault="00A324D5" w:rsidP="00BE753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E7536" w:rsidRPr="00BE7536" w:rsidRDefault="00BE7536" w:rsidP="00BE7536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E7536" w:rsidRPr="00BE7536" w:rsidRDefault="00BE7536" w:rsidP="00BE7536">
      <w:pPr>
        <w:jc w:val="both"/>
        <w:rPr>
          <w:lang w:eastAsia="ru-RU"/>
        </w:rPr>
      </w:pPr>
    </w:p>
    <w:p w:rsidR="00AE4A4F" w:rsidRPr="002F6A98" w:rsidRDefault="00AE4A4F" w:rsidP="00B85ADB">
      <w:pPr>
        <w:pStyle w:val="10"/>
        <w:pageBreakBefore/>
        <w:spacing w:before="0" w:after="240"/>
        <w:ind w:left="720"/>
        <w:jc w:val="center"/>
        <w:rPr>
          <w:rFonts w:ascii="Times New Roman" w:hAnsi="Times New Roman"/>
          <w:sz w:val="26"/>
          <w:szCs w:val="26"/>
        </w:rPr>
      </w:pPr>
      <w:bookmarkStart w:id="5" w:name="_Toc498422296"/>
      <w:r w:rsidRPr="002F6A98">
        <w:rPr>
          <w:rFonts w:ascii="Times New Roman" w:hAnsi="Times New Roman"/>
          <w:sz w:val="26"/>
          <w:szCs w:val="26"/>
        </w:rPr>
        <w:lastRenderedPageBreak/>
        <w:t xml:space="preserve"> Общие положения</w:t>
      </w:r>
      <w:bookmarkEnd w:id="1"/>
      <w:bookmarkEnd w:id="2"/>
      <w:bookmarkEnd w:id="3"/>
      <w:bookmarkEnd w:id="4"/>
      <w:bookmarkEnd w:id="5"/>
    </w:p>
    <w:p w:rsidR="001673D7" w:rsidRPr="002F6A98" w:rsidRDefault="001673D7" w:rsidP="001673D7">
      <w:pPr>
        <w:pStyle w:val="Style42"/>
        <w:widowControl/>
        <w:spacing w:line="240" w:lineRule="auto"/>
        <w:rPr>
          <w:rStyle w:val="FontStyle87"/>
        </w:rPr>
      </w:pPr>
      <w:bookmarkStart w:id="6" w:name="_Toc369610408"/>
      <w:bookmarkStart w:id="7" w:name="_Toc392855891"/>
      <w:bookmarkStart w:id="8" w:name="_Toc401317619"/>
      <w:bookmarkStart w:id="9" w:name="_Toc454525469"/>
      <w:bookmarkStart w:id="10" w:name="_Toc498422297"/>
      <w:proofErr w:type="gramStart"/>
      <w:r w:rsidRPr="002F6A98">
        <w:rPr>
          <w:rStyle w:val="FontStyle87"/>
        </w:rPr>
        <w:t>Методика прогнозирования доходов в консолидированный бюджет Ямало-Ненецкого автономного округа на очередной финансовый год и плановый период (далее - Методика) разработана в целях реализации УФНС России по Ямало-Ненецкому автономному округу полномочий главного администратора доходов бюджета Ямало-Ненецкого автономного округа в части прогнозирования поступлений доходов, администрируемых ФНС России, а также направлена на обеспечения полноты поступлений доходов в бюджет Ямало-Ненецкого автономного округа с учётом основных</w:t>
      </w:r>
      <w:proofErr w:type="gramEnd"/>
      <w:r w:rsidRPr="002F6A98">
        <w:rPr>
          <w:rStyle w:val="FontStyle87"/>
        </w:rPr>
        <w:t xml:space="preserve"> направлений бюджетной и налоговой </w:t>
      </w:r>
      <w:proofErr w:type="gramStart"/>
      <w:r w:rsidRPr="002F6A98">
        <w:rPr>
          <w:rStyle w:val="FontStyle87"/>
        </w:rPr>
        <w:t>политики</w:t>
      </w:r>
      <w:proofErr w:type="gramEnd"/>
      <w:r w:rsidRPr="002F6A98">
        <w:rPr>
          <w:rStyle w:val="FontStyle87"/>
        </w:rPr>
        <w:t xml:space="preserve"> на очередной финансовый год и плановый период.</w:t>
      </w:r>
    </w:p>
    <w:p w:rsidR="001673D7" w:rsidRPr="002F6A98" w:rsidRDefault="001673D7" w:rsidP="001673D7">
      <w:pPr>
        <w:pStyle w:val="Style42"/>
        <w:widowControl/>
        <w:ind w:firstLine="706"/>
        <w:rPr>
          <w:rStyle w:val="FontStyle87"/>
        </w:rPr>
      </w:pPr>
      <w:proofErr w:type="gramStart"/>
      <w:r w:rsidRPr="002F6A98">
        <w:rPr>
          <w:rStyle w:val="FontStyle87"/>
        </w:rPr>
        <w:t>Методика разработана в соответствии с общими требованиями к методике прогнозирования доходов в консолидированный бюджет субъекта Российской Федерации (Ямало-Ненецкого автономного округа), утвержденными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 (далее  - Общие требования).</w:t>
      </w:r>
      <w:proofErr w:type="gramEnd"/>
    </w:p>
    <w:p w:rsidR="001673D7" w:rsidRPr="002F6A98" w:rsidRDefault="001673D7" w:rsidP="001673D7">
      <w:pPr>
        <w:pStyle w:val="Style42"/>
        <w:widowControl/>
        <w:rPr>
          <w:rStyle w:val="FontStyle87"/>
        </w:rPr>
      </w:pPr>
      <w:r w:rsidRPr="002F6A98">
        <w:rPr>
          <w:rStyle w:val="FontStyle87"/>
        </w:rPr>
        <w:t>При расчёте параметров доходов бюджета применяются следующие методы прогнозирования:</w:t>
      </w:r>
    </w:p>
    <w:p w:rsidR="001673D7" w:rsidRPr="002F6A98" w:rsidRDefault="00F44995" w:rsidP="001673D7">
      <w:pPr>
        <w:pStyle w:val="Style42"/>
        <w:widowControl/>
        <w:ind w:firstLine="706"/>
        <w:rPr>
          <w:rStyle w:val="FontStyle87"/>
        </w:rPr>
      </w:pPr>
      <w:r>
        <w:rPr>
          <w:rStyle w:val="FontStyle87"/>
        </w:rPr>
        <w:t>-</w:t>
      </w:r>
      <w:r w:rsidR="001673D7" w:rsidRPr="002F6A98">
        <w:rPr>
          <w:rStyle w:val="FontStyle87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1673D7" w:rsidRPr="002F6A98" w:rsidRDefault="00F44995" w:rsidP="001673D7">
      <w:pPr>
        <w:pStyle w:val="Style42"/>
        <w:widowControl/>
        <w:ind w:firstLine="706"/>
        <w:rPr>
          <w:rStyle w:val="FontStyle87"/>
        </w:rPr>
      </w:pPr>
      <w:r>
        <w:rPr>
          <w:rStyle w:val="FontStyle87"/>
        </w:rPr>
        <w:t>-</w:t>
      </w:r>
      <w:r w:rsidR="001673D7" w:rsidRPr="002F6A98">
        <w:rPr>
          <w:rStyle w:val="FontStyle8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1673D7" w:rsidRPr="002F6A98" w:rsidRDefault="00F44995" w:rsidP="001673D7">
      <w:pPr>
        <w:pStyle w:val="Style42"/>
        <w:widowControl/>
        <w:ind w:firstLine="706"/>
        <w:rPr>
          <w:rStyle w:val="FontStyle87"/>
        </w:rPr>
      </w:pPr>
      <w:r>
        <w:rPr>
          <w:rStyle w:val="FontStyle87"/>
        </w:rPr>
        <w:t>-</w:t>
      </w:r>
      <w:r w:rsidR="001673D7" w:rsidRPr="002F6A98">
        <w:rPr>
          <w:rStyle w:val="FontStyle87"/>
        </w:rPr>
        <w:t>индексация -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1673D7" w:rsidRPr="002F6A98" w:rsidRDefault="00F44995" w:rsidP="001673D7">
      <w:pPr>
        <w:pStyle w:val="Style42"/>
        <w:widowControl/>
        <w:ind w:firstLine="706"/>
        <w:rPr>
          <w:rStyle w:val="FontStyle87"/>
        </w:rPr>
      </w:pPr>
      <w:r>
        <w:rPr>
          <w:rStyle w:val="FontStyle87"/>
        </w:rPr>
        <w:t>-</w:t>
      </w:r>
      <w:r w:rsidR="001673D7" w:rsidRPr="002F6A98">
        <w:rPr>
          <w:rStyle w:val="FontStyle87"/>
        </w:rPr>
        <w:t>экстраполяция - расчёт, осуществляемый на основании имеющихся данных о тенденциях изменений поступлений в прошлых периодах;</w:t>
      </w:r>
    </w:p>
    <w:p w:rsidR="001673D7" w:rsidRPr="002F6A98" w:rsidRDefault="00F44995" w:rsidP="001673D7">
      <w:pPr>
        <w:pStyle w:val="Style42"/>
        <w:widowControl/>
        <w:ind w:left="713" w:firstLine="0"/>
        <w:jc w:val="left"/>
        <w:rPr>
          <w:rStyle w:val="FontStyle87"/>
        </w:rPr>
      </w:pPr>
      <w:r>
        <w:rPr>
          <w:rStyle w:val="FontStyle87"/>
        </w:rPr>
        <w:t>-</w:t>
      </w:r>
      <w:r w:rsidR="001673D7" w:rsidRPr="002F6A98">
        <w:rPr>
          <w:rStyle w:val="FontStyle87"/>
        </w:rPr>
        <w:t>иной способ, который описывается в Методике.</w:t>
      </w:r>
    </w:p>
    <w:p w:rsidR="001673D7" w:rsidRPr="002F6A98" w:rsidRDefault="001673D7" w:rsidP="001673D7">
      <w:pPr>
        <w:pStyle w:val="Style42"/>
        <w:widowControl/>
        <w:rPr>
          <w:rStyle w:val="FontStyle87"/>
        </w:rPr>
      </w:pPr>
      <w:r w:rsidRPr="002F6A98">
        <w:rPr>
          <w:rStyle w:val="FontStyle87"/>
        </w:rPr>
        <w:t xml:space="preserve">При прогнозировании доходов в консолидированный бюджет </w:t>
      </w:r>
      <w:proofErr w:type="gramStart"/>
      <w:r w:rsidRPr="002F6A98">
        <w:rPr>
          <w:rStyle w:val="FontStyle87"/>
        </w:rPr>
        <w:t>Ямало - Ненецкого</w:t>
      </w:r>
      <w:proofErr w:type="gramEnd"/>
      <w:r w:rsidRPr="002F6A98">
        <w:rPr>
          <w:rStyle w:val="FontStyle87"/>
        </w:rPr>
        <w:t xml:space="preserve"> автономного округа используются макроэкономические показатели прогноза социально - экономического развития региона, разрабатываемые Департаментом экономики Ямало-Ненецкого автономного округа.</w:t>
      </w:r>
    </w:p>
    <w:p w:rsidR="001673D7" w:rsidRPr="002F6A98" w:rsidRDefault="001673D7" w:rsidP="001673D7">
      <w:pPr>
        <w:pStyle w:val="Style42"/>
        <w:widowControl/>
        <w:spacing w:line="240" w:lineRule="auto"/>
        <w:rPr>
          <w:rStyle w:val="FontStyle87"/>
        </w:rPr>
      </w:pPr>
      <w:r w:rsidRPr="002F6A98">
        <w:rPr>
          <w:rStyle w:val="FontStyle87"/>
        </w:rPr>
        <w:t>Для расчета прогнозируемых доходов в консолидированный бюджет Ямало-Ненецкого автономного округа используются показатели форм статистической налоговой отчетности (о начисленных и поступивших суммах налогов, сборов и иных обязательных платежей, о задолженности по налогам и сборам, о налоговой базе и структуре начислений по видам налогов), а также материалы Управления Федеральной службы государственной статистики по Тюменской области, Ханты-Мансийскому автономному округу-Югре и</w:t>
      </w:r>
      <w:r w:rsidRPr="002F6A98">
        <w:rPr>
          <w:sz w:val="26"/>
          <w:szCs w:val="26"/>
        </w:rPr>
        <w:t xml:space="preserve"> </w:t>
      </w:r>
      <w:proofErr w:type="gramStart"/>
      <w:r w:rsidRPr="002F6A98">
        <w:rPr>
          <w:sz w:val="26"/>
          <w:szCs w:val="26"/>
        </w:rPr>
        <w:t>Ямало - Ненецкому</w:t>
      </w:r>
      <w:proofErr w:type="gramEnd"/>
      <w:r w:rsidRPr="002F6A98">
        <w:rPr>
          <w:sz w:val="26"/>
          <w:szCs w:val="26"/>
        </w:rPr>
        <w:t xml:space="preserve"> автономному округу</w:t>
      </w:r>
      <w:r w:rsidRPr="002F6A98">
        <w:rPr>
          <w:rStyle w:val="FontStyle87"/>
        </w:rPr>
        <w:t xml:space="preserve">, аналитическая информация о финансово - хозяйственной деятельности налогоплательщиков, материалы органов исполнительной власти </w:t>
      </w:r>
      <w:proofErr w:type="gramStart"/>
      <w:r w:rsidRPr="002F6A98">
        <w:rPr>
          <w:rStyle w:val="FontStyle87"/>
        </w:rPr>
        <w:t>Ямало - Ненецкого</w:t>
      </w:r>
      <w:proofErr w:type="gramEnd"/>
      <w:r w:rsidRPr="002F6A98">
        <w:rPr>
          <w:rStyle w:val="FontStyle87"/>
        </w:rPr>
        <w:t xml:space="preserve"> автономного округа и так далее.</w:t>
      </w:r>
    </w:p>
    <w:p w:rsidR="00AE4A4F" w:rsidRPr="002F6A98" w:rsidRDefault="00AE4A4F" w:rsidP="00497A80">
      <w:pPr>
        <w:pStyle w:val="10"/>
        <w:spacing w:after="240"/>
        <w:jc w:val="center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 xml:space="preserve">2. </w:t>
      </w:r>
      <w:bookmarkEnd w:id="6"/>
      <w:bookmarkEnd w:id="7"/>
      <w:bookmarkEnd w:id="8"/>
      <w:bookmarkEnd w:id="9"/>
      <w:r w:rsidRPr="002F6A98">
        <w:rPr>
          <w:rFonts w:ascii="Times New Roman" w:hAnsi="Times New Roman"/>
          <w:sz w:val="26"/>
          <w:szCs w:val="26"/>
        </w:rPr>
        <w:t>Алгоритмы расчёта прогнозов поступлений по видам налоговых и неналоговых доходов</w:t>
      </w:r>
      <w:bookmarkEnd w:id="10"/>
    </w:p>
    <w:p w:rsidR="00BC4554" w:rsidRPr="002F6A98" w:rsidRDefault="00BC4554" w:rsidP="00BC4554">
      <w:pPr>
        <w:pStyle w:val="2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11" w:name="_Toc498422298"/>
      <w:bookmarkStart w:id="12" w:name="_Toc370820775"/>
      <w:bookmarkStart w:id="13" w:name="_Toc392855893"/>
      <w:bookmarkStart w:id="14" w:name="_Toc401317621"/>
      <w:bookmarkStart w:id="15" w:name="_Toc454525471"/>
      <w:bookmarkStart w:id="16" w:name="_Toc456460801"/>
      <w:bookmarkStart w:id="17" w:name="_Toc369610410"/>
      <w:r w:rsidRPr="002F6A98">
        <w:rPr>
          <w:rFonts w:ascii="Times New Roman" w:hAnsi="Times New Roman"/>
          <w:i w:val="0"/>
          <w:sz w:val="26"/>
          <w:szCs w:val="26"/>
        </w:rPr>
        <w:t>2.1. Налог на прибыль организаций</w:t>
      </w:r>
      <w:r w:rsidR="00270A21" w:rsidRPr="002F6A98">
        <w:rPr>
          <w:rFonts w:ascii="Times New Roman" w:hAnsi="Times New Roman"/>
          <w:i w:val="0"/>
          <w:sz w:val="26"/>
          <w:szCs w:val="26"/>
        </w:rPr>
        <w:t>, зачисляемый в бюджеты бюджетной системы Российской Федерации по соответствующим ставкам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182 1 01 01000 00 0000 110</w:t>
      </w:r>
      <w:bookmarkEnd w:id="11"/>
    </w:p>
    <w:p w:rsidR="00A77308" w:rsidRPr="002F6A98" w:rsidRDefault="00670403" w:rsidP="00A77308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 xml:space="preserve">Расчёт доходов </w:t>
      </w:r>
      <w:r w:rsidR="00A77308" w:rsidRPr="002F6A98">
        <w:rPr>
          <w:rStyle w:val="FontStyle87"/>
        </w:rPr>
        <w:t>в консолидированный бюджет Ямало-Ненецкого автономного округа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A77308" w:rsidRPr="002F6A98" w:rsidRDefault="00A77308" w:rsidP="00A77308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Для расчёта налога на прибыль организаций используются:</w:t>
      </w:r>
    </w:p>
    <w:p w:rsidR="00A77308" w:rsidRPr="002F6A98" w:rsidRDefault="00A77308" w:rsidP="00A77308">
      <w:pPr>
        <w:pStyle w:val="Style49"/>
        <w:widowControl/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на очередной финансовый год и плановый период (</w:t>
      </w:r>
      <w:r w:rsidR="0062052D" w:rsidRPr="002F6A98">
        <w:rPr>
          <w:sz w:val="26"/>
          <w:szCs w:val="26"/>
        </w:rPr>
        <w:t>прибыль прибыльных организаций для целей бухгалтерского учета, прибыль по всем видам деятельности</w:t>
      </w:r>
      <w:r w:rsidRPr="002F6A98">
        <w:rPr>
          <w:rStyle w:val="FontStyle87"/>
        </w:rPr>
        <w:t>), разрабатываемые Департаментом экономики Ямало-Ненецкого автономного округа;</w:t>
      </w:r>
    </w:p>
    <w:p w:rsidR="00670403" w:rsidRPr="002F6A98" w:rsidRDefault="00A77308" w:rsidP="00A77308">
      <w:pPr>
        <w:pStyle w:val="Style46"/>
        <w:widowControl/>
        <w:spacing w:line="240" w:lineRule="auto"/>
        <w:ind w:firstLine="709"/>
        <w:jc w:val="both"/>
        <w:rPr>
          <w:rStyle w:val="FontStyle87"/>
        </w:rPr>
      </w:pPr>
      <w:r w:rsidRPr="002F6A98">
        <w:rPr>
          <w:rStyle w:val="FontStyle87"/>
        </w:rPr>
        <w:t xml:space="preserve">- </w:t>
      </w:r>
      <w:r w:rsidR="00670403" w:rsidRPr="002F6A98">
        <w:rPr>
          <w:rStyle w:val="FontStyle87"/>
        </w:rPr>
        <w:t>динамика налоговой базы по налогу согласно данным отчёта по форме № 5-П «Отчет о налоговой базе и структуре начислений по налогу на прибыль организаций», сложившаяся за предыдущие периоды;</w:t>
      </w:r>
    </w:p>
    <w:p w:rsidR="00670403" w:rsidRPr="002F6A98" w:rsidRDefault="00670403" w:rsidP="00E92B11">
      <w:pPr>
        <w:pStyle w:val="Style50"/>
        <w:widowControl/>
        <w:numPr>
          <w:ilvl w:val="0"/>
          <w:numId w:val="43"/>
        </w:numPr>
        <w:tabs>
          <w:tab w:val="left" w:pos="893"/>
        </w:tabs>
        <w:spacing w:line="302" w:lineRule="exact"/>
        <w:ind w:firstLine="709"/>
        <w:rPr>
          <w:rStyle w:val="FontStyle87"/>
        </w:rPr>
      </w:pPr>
      <w:r w:rsidRPr="002F6A98">
        <w:rPr>
          <w:rStyle w:val="FontStyle8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670403" w:rsidRPr="002F6A98" w:rsidRDefault="00670403" w:rsidP="00E92B11">
      <w:pPr>
        <w:pStyle w:val="Style50"/>
        <w:widowControl/>
        <w:numPr>
          <w:ilvl w:val="0"/>
          <w:numId w:val="43"/>
        </w:numPr>
        <w:tabs>
          <w:tab w:val="left" w:pos="893"/>
        </w:tabs>
        <w:spacing w:line="317" w:lineRule="exact"/>
        <w:ind w:firstLine="709"/>
        <w:rPr>
          <w:rStyle w:val="FontStyle87"/>
        </w:rPr>
      </w:pPr>
      <w:r w:rsidRPr="002F6A98">
        <w:rPr>
          <w:rStyle w:val="FontStyle87"/>
        </w:rPr>
        <w:t>налоговые ставки, льготы и преференции, предусмотренные главой 25 Налогового кодекса Российской Федерации (далее – НК РФ) «Налог на прибыль организаций», законами субъекта Российской Федерации, принятых в соответствии с главой 25 НК РФ и др. источники.</w:t>
      </w:r>
    </w:p>
    <w:p w:rsidR="00270A21" w:rsidRPr="002F6A98" w:rsidRDefault="00AD0C68" w:rsidP="00270A2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</w:t>
      </w:r>
      <w:r w:rsidR="00270A21" w:rsidRPr="002F6A98">
        <w:rPr>
          <w:rFonts w:ascii="Times New Roman" w:hAnsi="Times New Roman"/>
          <w:sz w:val="26"/>
          <w:szCs w:val="26"/>
        </w:rPr>
        <w:t xml:space="preserve">асчет поступлений налога на прибыль организаций, зачисляемого в бюджеты </w:t>
      </w:r>
      <w:r w:rsidRPr="002F6A98">
        <w:rPr>
          <w:rFonts w:ascii="Times New Roman" w:hAnsi="Times New Roman"/>
          <w:sz w:val="26"/>
          <w:szCs w:val="26"/>
        </w:rPr>
        <w:t>субъектов</w:t>
      </w:r>
      <w:r w:rsidR="00270A21" w:rsidRPr="002F6A98">
        <w:rPr>
          <w:rFonts w:ascii="Times New Roman" w:hAnsi="Times New Roman"/>
          <w:sz w:val="26"/>
          <w:szCs w:val="26"/>
        </w:rPr>
        <w:t xml:space="preserve"> Российской Федерации по соответствующим ставкам, осуществляется по </w:t>
      </w:r>
      <w:proofErr w:type="gramStart"/>
      <w:r w:rsidR="00270A21" w:rsidRPr="002F6A98">
        <w:rPr>
          <w:rFonts w:ascii="Times New Roman" w:hAnsi="Times New Roman"/>
          <w:sz w:val="26"/>
          <w:szCs w:val="26"/>
        </w:rPr>
        <w:t>агрегированному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</w:t>
      </w:r>
      <w:r w:rsidR="00270A21" w:rsidRPr="002F6A98">
        <w:rPr>
          <w:rFonts w:ascii="Times New Roman" w:hAnsi="Times New Roman"/>
          <w:sz w:val="26"/>
          <w:szCs w:val="26"/>
        </w:rPr>
        <w:t>КБК 18210101010000000110 и включает в себя следующие КБК:</w:t>
      </w:r>
    </w:p>
    <w:p w:rsidR="00270A21" w:rsidRPr="002F6A98" w:rsidRDefault="00AD0C68" w:rsidP="00270A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</w:t>
      </w:r>
      <w:r w:rsidR="00270A21" w:rsidRPr="002F6A98">
        <w:rPr>
          <w:rFonts w:ascii="Times New Roman" w:hAnsi="Times New Roman"/>
          <w:sz w:val="26"/>
          <w:szCs w:val="26"/>
        </w:rPr>
        <w:t>18210101012020000110</w:t>
      </w:r>
      <w:r w:rsidR="00F44995">
        <w:rPr>
          <w:rFonts w:ascii="Times New Roman" w:hAnsi="Times New Roman"/>
          <w:sz w:val="26"/>
          <w:szCs w:val="26"/>
        </w:rPr>
        <w:t xml:space="preserve"> - </w:t>
      </w:r>
      <w:r w:rsidR="00270A21" w:rsidRPr="002F6A98">
        <w:rPr>
          <w:rFonts w:ascii="Times New Roman" w:hAnsi="Times New Roman"/>
          <w:sz w:val="26"/>
          <w:szCs w:val="26"/>
        </w:rPr>
        <w:t>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270A21" w:rsidRPr="002F6A98" w:rsidRDefault="00270A21" w:rsidP="00270A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-18210101014020000110</w:t>
      </w:r>
      <w:r w:rsidR="00F44995">
        <w:rPr>
          <w:rFonts w:ascii="Times New Roman" w:hAnsi="Times New Roman"/>
          <w:sz w:val="26"/>
          <w:szCs w:val="26"/>
        </w:rPr>
        <w:t xml:space="preserve"> -</w:t>
      </w:r>
      <w:r w:rsidRPr="002F6A98">
        <w:rPr>
          <w:rFonts w:ascii="Times New Roman" w:hAnsi="Times New Roman"/>
          <w:sz w:val="26"/>
          <w:szCs w:val="26"/>
        </w:rPr>
        <w:t xml:space="preserve">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670403" w:rsidRPr="002F6A98" w:rsidRDefault="00670403" w:rsidP="00E92B11">
      <w:pPr>
        <w:pStyle w:val="Style42"/>
        <w:widowControl/>
        <w:spacing w:line="240" w:lineRule="exact"/>
        <w:ind w:firstLine="709"/>
        <w:rPr>
          <w:sz w:val="26"/>
          <w:szCs w:val="26"/>
        </w:rPr>
      </w:pP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прогнозного объёма поступлений налога на прибыль организаций, зачисляемого в бюджеты бюджетной системы Российской Федерации по соответствующим ставкам, основывается на прямом методе.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Сумма налога на прибыль организаций, зачисляемого в бюджеты бюджетной системы Российской Федерации  по соответствующим ставкам,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формируется следующим образом:</w:t>
      </w:r>
    </w:p>
    <w:p w:rsidR="00592330" w:rsidRPr="002F6A98" w:rsidRDefault="00592330" w:rsidP="00592330">
      <w:pPr>
        <w:tabs>
          <w:tab w:val="center" w:pos="5457"/>
          <w:tab w:val="right" w:pos="10205"/>
        </w:tabs>
        <w:spacing w:before="120" w:after="120" w:line="240" w:lineRule="auto"/>
        <w:ind w:firstLine="709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ab/>
        <w:t xml:space="preserve">Прибыль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Прибыль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основная </w:t>
      </w:r>
      <w:r w:rsidRPr="002F6A98">
        <w:rPr>
          <w:rFonts w:ascii="Times New Roman" w:hAnsi="Times New Roman"/>
          <w:b/>
          <w:i/>
          <w:sz w:val="26"/>
          <w:szCs w:val="26"/>
        </w:rPr>
        <w:t>(+-) F,</w:t>
      </w:r>
      <w:r w:rsidRPr="002F6A98">
        <w:rPr>
          <w:rFonts w:ascii="Times New Roman" w:hAnsi="Times New Roman"/>
          <w:b/>
          <w:i/>
          <w:sz w:val="26"/>
          <w:szCs w:val="26"/>
        </w:rPr>
        <w:tab/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организаций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сумма налога на прибыль организаций, тыс. рублей;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2F6A98">
        <w:rPr>
          <w:rFonts w:ascii="Times New Roman" w:hAnsi="Times New Roman"/>
          <w:sz w:val="26"/>
          <w:szCs w:val="26"/>
        </w:rPr>
        <w:t xml:space="preserve"> – сумма налога на прибыль организаций, облагаемая по основной налоговой ставке, тыс. рублей;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F6A98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>При этом</w:t>
      </w:r>
      <w:proofErr w:type="gramStart"/>
      <w:r w:rsidRPr="002F6A98">
        <w:rPr>
          <w:rFonts w:ascii="Times New Roman" w:hAnsi="Times New Roman"/>
          <w:sz w:val="26"/>
          <w:szCs w:val="26"/>
        </w:rPr>
        <w:t>,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сумма налога на прибыль организаций, облагаемая по основной налоговой ставке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(Прибыль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2F6A98">
        <w:rPr>
          <w:rFonts w:ascii="Times New Roman" w:hAnsi="Times New Roman"/>
          <w:b/>
          <w:i/>
          <w:sz w:val="26"/>
          <w:szCs w:val="26"/>
        </w:rPr>
        <w:t>)</w:t>
      </w:r>
      <w:r w:rsidRPr="002F6A98">
        <w:rPr>
          <w:rFonts w:ascii="Times New Roman" w:hAnsi="Times New Roman"/>
          <w:sz w:val="26"/>
          <w:szCs w:val="26"/>
        </w:rPr>
        <w:t>, определяется по следующей формуле:</w:t>
      </w:r>
    </w:p>
    <w:p w:rsidR="00592330" w:rsidRPr="002F6A98" w:rsidRDefault="00592330" w:rsidP="0059233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Прибыль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основная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(V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F6A98">
        <w:rPr>
          <w:rFonts w:ascii="Times New Roman" w:hAnsi="Times New Roman"/>
          <w:b/>
          <w:i/>
          <w:sz w:val="26"/>
          <w:szCs w:val="26"/>
        </w:rPr>
        <w:t>+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 + </w:t>
      </w:r>
      <w:proofErr w:type="spellStart"/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– V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НБ ОСН.</w:t>
      </w:r>
      <w:r w:rsidRPr="002F6A98">
        <w:rPr>
          <w:rFonts w:ascii="Times New Roman" w:hAnsi="Times New Roman"/>
          <w:sz w:val="26"/>
          <w:szCs w:val="26"/>
        </w:rPr>
        <w:t xml:space="preserve"> – сумма налоговой базы для исчисления налога на прибыль по основной ставке, тыс. рублей;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S</w:t>
      </w:r>
      <w:r w:rsidRPr="002F6A98">
        <w:rPr>
          <w:rFonts w:ascii="Times New Roman" w:hAnsi="Times New Roman"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ставка налога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P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перерасчёт</w:t>
      </w:r>
      <w:r w:rsidRPr="002F6A98">
        <w:rPr>
          <w:rFonts w:ascii="Times New Roman" w:hAnsi="Times New Roman"/>
          <w:sz w:val="26"/>
          <w:szCs w:val="26"/>
        </w:rPr>
        <w:t xml:space="preserve"> – сумма налога по годовым перерасчетам, тыс. рублей;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 xml:space="preserve">– </w:t>
      </w:r>
      <w:r w:rsidRPr="002F6A98">
        <w:rPr>
          <w:rFonts w:ascii="Times New Roman" w:hAnsi="Times New Roman"/>
          <w:sz w:val="26"/>
          <w:szCs w:val="26"/>
        </w:rPr>
        <w:t>сумма поступлений по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льгот</w:t>
      </w:r>
      <w:r w:rsidRPr="002F6A98">
        <w:rPr>
          <w:rFonts w:ascii="Times New Roman" w:hAnsi="Times New Roman"/>
          <w:sz w:val="26"/>
          <w:szCs w:val="26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рублей;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</w:t>
      </w:r>
      <w:r w:rsidR="00F44995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№ 1-НМ как частное от деления суммы поступившего налога на сумму начисленного налога. 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В целях определения суммы налоговой базы для исчисления налога на прибыль по основной ставке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2F6A98">
        <w:rPr>
          <w:rFonts w:ascii="Times New Roman" w:hAnsi="Times New Roman"/>
          <w:sz w:val="26"/>
          <w:szCs w:val="26"/>
          <w:vertAlign w:val="subscript"/>
        </w:rPr>
        <w:t>НБ ОСН.</w:t>
      </w:r>
      <w:r w:rsidRPr="002F6A98">
        <w:rPr>
          <w:rFonts w:ascii="Times New Roman" w:hAnsi="Times New Roman"/>
          <w:sz w:val="26"/>
          <w:szCs w:val="26"/>
        </w:rPr>
        <w:t>)  определяется:</w:t>
      </w:r>
    </w:p>
    <w:p w:rsidR="00592330" w:rsidRPr="002F6A98" w:rsidRDefault="00592330" w:rsidP="004641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соотношение прибыли для расчета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</w:p>
    <w:p w:rsidR="00592330" w:rsidRPr="002F6A98" w:rsidRDefault="00592330" w:rsidP="004641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-сохраняя это отношение, производится расчет суммы прибыли для налогообложения на последующие годы;</w:t>
      </w:r>
    </w:p>
    <w:p w:rsidR="00592330" w:rsidRPr="002F6A98" w:rsidRDefault="00592330" w:rsidP="004641D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базы,  увеличивается на налоговую базу по операциям с ценными бумагами.</w:t>
      </w:r>
    </w:p>
    <w:p w:rsidR="00592330" w:rsidRPr="002F6A98" w:rsidRDefault="00592330" w:rsidP="005923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592330" w:rsidRPr="002F6A98" w:rsidRDefault="00592330" w:rsidP="00464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-в налогооблагаемой базе в виде исключения стоимостных показателей, неподлежащих налогообложению, либо облагаемых по ставке 0;</w:t>
      </w:r>
    </w:p>
    <w:p w:rsidR="00592330" w:rsidRPr="002F6A98" w:rsidRDefault="00592330" w:rsidP="004641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-в виде применения налоговой ставки отличной от основной ставки.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592330" w:rsidRPr="002F6A98" w:rsidRDefault="00592330" w:rsidP="0059233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Налог на прибыль организаций, зачисляемый в бюджеты бюджетной системы Российской Федерации по соответствующим ставкам, зачисляется в бюджеты</w:t>
      </w:r>
      <w:r w:rsidR="004641D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бюджетной </w:t>
      </w:r>
      <w:r w:rsidRPr="002F6A98">
        <w:rPr>
          <w:rFonts w:ascii="Times New Roman" w:hAnsi="Times New Roman"/>
          <w:sz w:val="26"/>
          <w:szCs w:val="26"/>
        </w:rPr>
        <w:lastRenderedPageBreak/>
        <w:t xml:space="preserve">системы Российской </w:t>
      </w:r>
      <w:proofErr w:type="gramStart"/>
      <w:r w:rsidRPr="002F6A98">
        <w:rPr>
          <w:rFonts w:ascii="Times New Roman" w:hAnsi="Times New Roman"/>
          <w:sz w:val="26"/>
          <w:szCs w:val="26"/>
        </w:rPr>
        <w:t>Федерации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по нормативам установленным в соответствии со статьями Бюджетного кодекса Российской Федерации (далее – БК РФ).</w:t>
      </w:r>
    </w:p>
    <w:p w:rsidR="00BC4554" w:rsidRPr="002F6A98" w:rsidRDefault="00BC4554" w:rsidP="00BC455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bookmarkEnd w:id="12"/>
    <w:bookmarkEnd w:id="13"/>
    <w:bookmarkEnd w:id="14"/>
    <w:bookmarkEnd w:id="15"/>
    <w:bookmarkEnd w:id="16"/>
    <w:p w:rsidR="00E92B11" w:rsidRPr="002F6A98" w:rsidRDefault="00E92B11" w:rsidP="00E92B11">
      <w:pPr>
        <w:pStyle w:val="Style61"/>
        <w:widowControl/>
        <w:spacing w:line="240" w:lineRule="auto"/>
        <w:ind w:firstLine="0"/>
        <w:jc w:val="center"/>
        <w:rPr>
          <w:rStyle w:val="FontStyle92"/>
        </w:rPr>
      </w:pPr>
      <w:r w:rsidRPr="002F6A98">
        <w:rPr>
          <w:rStyle w:val="FontStyle92"/>
        </w:rPr>
        <w:t>2.2. Налог на доходы физических лиц</w:t>
      </w:r>
    </w:p>
    <w:p w:rsidR="00E92B11" w:rsidRPr="002F6A98" w:rsidRDefault="00E92B11" w:rsidP="00E92B11">
      <w:pPr>
        <w:pStyle w:val="Style61"/>
        <w:widowControl/>
        <w:spacing w:line="240" w:lineRule="auto"/>
        <w:ind w:firstLine="0"/>
        <w:jc w:val="center"/>
        <w:rPr>
          <w:rStyle w:val="FontStyle92"/>
        </w:rPr>
      </w:pPr>
      <w:r w:rsidRPr="002F6A98">
        <w:rPr>
          <w:rStyle w:val="FontStyle92"/>
        </w:rPr>
        <w:t>182 1 01 02000 01 0000 110</w:t>
      </w:r>
    </w:p>
    <w:p w:rsidR="00E92B11" w:rsidRPr="002F6A98" w:rsidRDefault="00E92B11" w:rsidP="00E92B11">
      <w:pPr>
        <w:pStyle w:val="Style61"/>
        <w:widowControl/>
        <w:spacing w:line="240" w:lineRule="auto"/>
        <w:ind w:firstLine="0"/>
        <w:jc w:val="center"/>
        <w:rPr>
          <w:rStyle w:val="FontStyle92"/>
        </w:rPr>
      </w:pPr>
    </w:p>
    <w:p w:rsidR="00E92B11" w:rsidRPr="002F6A98" w:rsidRDefault="00E92B11" w:rsidP="00E92B11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Расчёт доходов в консолидированный бюджет Ямало-Ненецкого автономного округа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E92B11" w:rsidRPr="002F6A98" w:rsidRDefault="00E92B11" w:rsidP="00E92B11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Для расчёта налога на доходы физических лиц, используются:</w:t>
      </w:r>
    </w:p>
    <w:p w:rsidR="00E92B11" w:rsidRPr="002F6A98" w:rsidRDefault="00E92B11" w:rsidP="00E92B11">
      <w:pPr>
        <w:pStyle w:val="Style49"/>
        <w:widowControl/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на очередной финансовый год и плановый период (фонд заработной платы), разрабатываемые Департаментом экономики Ямало-Ненецкого автономного округа;</w:t>
      </w:r>
    </w:p>
    <w:p w:rsidR="00E92B11" w:rsidRPr="002F6A98" w:rsidRDefault="00E92B11" w:rsidP="00E92B11">
      <w:pPr>
        <w:pStyle w:val="Style50"/>
        <w:widowControl/>
        <w:numPr>
          <w:ilvl w:val="0"/>
          <w:numId w:val="44"/>
        </w:numPr>
        <w:tabs>
          <w:tab w:val="left" w:pos="864"/>
        </w:tabs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динамика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E92B11" w:rsidRPr="002F6A98" w:rsidRDefault="00E92B11" w:rsidP="00E92B11">
      <w:pPr>
        <w:pStyle w:val="Style50"/>
        <w:widowControl/>
        <w:numPr>
          <w:ilvl w:val="0"/>
          <w:numId w:val="44"/>
        </w:numPr>
        <w:tabs>
          <w:tab w:val="left" w:pos="864"/>
        </w:tabs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динамика налоговой базы по налогу согласно данным отчёта по форме № 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E92B11" w:rsidRPr="002F6A98" w:rsidRDefault="00E92B11" w:rsidP="00E92B11">
      <w:pPr>
        <w:pStyle w:val="Style50"/>
        <w:widowControl/>
        <w:numPr>
          <w:ilvl w:val="0"/>
          <w:numId w:val="44"/>
        </w:numPr>
        <w:tabs>
          <w:tab w:val="left" w:pos="864"/>
        </w:tabs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динамика фактических поступлений по налогу согласно данным отчёта по форме 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BE747A" w:rsidRPr="002F6A98" w:rsidRDefault="00BE747A" w:rsidP="00BE747A">
      <w:pPr>
        <w:pStyle w:val="aff0"/>
        <w:numPr>
          <w:ilvl w:val="0"/>
          <w:numId w:val="44"/>
        </w:numPr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динамика налоговых вычетов по налогу по форме 1-ДДК «Отчет о декларировании доходов физическими лицами»; </w:t>
      </w:r>
    </w:p>
    <w:p w:rsidR="00E92B11" w:rsidRPr="002F6A98" w:rsidRDefault="00E92B11" w:rsidP="00E92B11">
      <w:pPr>
        <w:pStyle w:val="Style50"/>
        <w:widowControl/>
        <w:numPr>
          <w:ilvl w:val="0"/>
          <w:numId w:val="44"/>
        </w:numPr>
        <w:tabs>
          <w:tab w:val="left" w:pos="864"/>
        </w:tabs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налоговые ставки, льготы и преференции, предусмотренные главой 23 НК РФ «Налог на доходы физических лиц» и др. источники.</w:t>
      </w:r>
    </w:p>
    <w:p w:rsidR="00E92B11" w:rsidRPr="002F6A98" w:rsidRDefault="00E92B11" w:rsidP="00E92B11">
      <w:pPr>
        <w:pStyle w:val="Style42"/>
        <w:widowControl/>
        <w:spacing w:line="240" w:lineRule="auto"/>
        <w:rPr>
          <w:sz w:val="26"/>
          <w:szCs w:val="26"/>
        </w:rPr>
      </w:pPr>
    </w:p>
    <w:p w:rsidR="00E92B11" w:rsidRPr="002F6A98" w:rsidRDefault="00E92B11" w:rsidP="00E92B11">
      <w:pPr>
        <w:pStyle w:val="Style42"/>
        <w:widowControl/>
        <w:spacing w:line="240" w:lineRule="auto"/>
        <w:rPr>
          <w:rStyle w:val="FontStyle87"/>
        </w:rPr>
      </w:pPr>
      <w:r w:rsidRPr="002F6A98">
        <w:rPr>
          <w:rStyle w:val="FontStyle8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E92B11" w:rsidRPr="002F6A98" w:rsidRDefault="00E92B11" w:rsidP="00E92B11">
      <w:pPr>
        <w:pStyle w:val="Style42"/>
        <w:widowControl/>
        <w:spacing w:line="240" w:lineRule="auto"/>
        <w:rPr>
          <w:rStyle w:val="FontStyle87"/>
        </w:rPr>
      </w:pPr>
      <w:r w:rsidRPr="002F6A98">
        <w:rPr>
          <w:rStyle w:val="FontStyle87"/>
        </w:rPr>
        <w:t xml:space="preserve">Прогнозный объём поступлений налога на доходы физических лиц </w:t>
      </w:r>
      <w:r w:rsidR="00802328" w:rsidRPr="002F6A98">
        <w:rPr>
          <w:rStyle w:val="FontStyle87"/>
        </w:rPr>
        <w:t xml:space="preserve">                  </w:t>
      </w:r>
      <w:r w:rsidRPr="002F6A98">
        <w:rPr>
          <w:rStyle w:val="FontStyle104"/>
        </w:rPr>
        <w:t xml:space="preserve">(НДФЛ </w:t>
      </w:r>
      <w:r w:rsidRPr="002F6A98">
        <w:rPr>
          <w:rStyle w:val="FontStyle104"/>
          <w:vertAlign w:val="subscript"/>
        </w:rPr>
        <w:t>всего</w:t>
      </w:r>
      <w:r w:rsidRPr="002F6A98">
        <w:rPr>
          <w:rStyle w:val="FontStyle104"/>
        </w:rPr>
        <w:t xml:space="preserve">) </w:t>
      </w:r>
      <w:r w:rsidRPr="002F6A98">
        <w:rPr>
          <w:rStyle w:val="FontStyle87"/>
        </w:rPr>
        <w:t>определяется как сумма прогнозных поступлений каждого вида налога на доходы физических лиц:</w:t>
      </w:r>
    </w:p>
    <w:p w:rsidR="00BE747A" w:rsidRPr="002F6A98" w:rsidRDefault="00BE747A" w:rsidP="00BE747A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всего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+ 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5,</w:t>
      </w:r>
    </w:p>
    <w:p w:rsidR="00BE747A" w:rsidRPr="002F6A98" w:rsidRDefault="00BE747A" w:rsidP="00BE74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BE747A" w:rsidRPr="002F6A98" w:rsidRDefault="00BE747A" w:rsidP="00BE74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1</w:t>
      </w:r>
      <w:r w:rsidRPr="002F6A98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BE747A" w:rsidRPr="002F6A98" w:rsidRDefault="00BE747A" w:rsidP="00BE74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2F6A98">
        <w:rPr>
          <w:rFonts w:ascii="Times New Roman" w:hAnsi="Times New Roman"/>
          <w:sz w:val="26"/>
          <w:szCs w:val="26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BE747A" w:rsidRPr="002F6A98" w:rsidRDefault="00BE747A" w:rsidP="00BE74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2F6A98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BE747A" w:rsidRPr="002F6A98" w:rsidRDefault="00BE747A" w:rsidP="00BE74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lastRenderedPageBreak/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2F6A98">
        <w:rPr>
          <w:rFonts w:ascii="Times New Roman" w:hAnsi="Times New Roman"/>
          <w:sz w:val="26"/>
          <w:szCs w:val="26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BE747A" w:rsidRPr="002F6A98" w:rsidRDefault="00BE747A" w:rsidP="00BE74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НДФЛ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компании.</w:t>
      </w:r>
    </w:p>
    <w:p w:rsidR="00BE747A" w:rsidRPr="002F6A98" w:rsidRDefault="00BE747A" w:rsidP="00BE74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747A" w:rsidRPr="002F6A98" w:rsidRDefault="00BE747A" w:rsidP="00BE747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Налог на доходы физических лиц с доходов, источником которых является налоговый агент (</w:t>
      </w:r>
      <w:r w:rsidRPr="002F6A98">
        <w:rPr>
          <w:rFonts w:ascii="Times New Roman" w:hAnsi="Times New Roman"/>
          <w:b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1</w:t>
      </w:r>
      <w:r w:rsidRPr="002F6A98">
        <w:rPr>
          <w:rFonts w:ascii="Times New Roman" w:hAnsi="Times New Roman"/>
          <w:sz w:val="26"/>
          <w:szCs w:val="26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BE747A" w:rsidRPr="002F6A98" w:rsidRDefault="00BE747A" w:rsidP="00E92B11">
      <w:pPr>
        <w:pStyle w:val="Style52"/>
        <w:widowControl/>
        <w:spacing w:before="130"/>
        <w:ind w:left="1562"/>
        <w:jc w:val="left"/>
        <w:rPr>
          <w:rStyle w:val="FontStyle104"/>
        </w:rPr>
      </w:pPr>
    </w:p>
    <w:p w:rsidR="001B0498" w:rsidRPr="002F6A98" w:rsidRDefault="001B0498" w:rsidP="001B049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НДФЛ 1 = (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D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100 –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>*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/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100) *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 xml:space="preserve"> / 100 *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>. с.</w:t>
      </w:r>
      <w:r w:rsidRPr="002F6A98">
        <w:rPr>
          <w:rFonts w:ascii="Times New Roman" w:hAnsi="Times New Roman"/>
          <w:b/>
          <w:sz w:val="26"/>
          <w:szCs w:val="26"/>
        </w:rPr>
        <w:t>/100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(+/-) F, 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D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2F6A98">
        <w:rPr>
          <w:rFonts w:ascii="Times New Roman" w:hAnsi="Times New Roman"/>
          <w:sz w:val="26"/>
          <w:szCs w:val="26"/>
        </w:rPr>
        <w:t xml:space="preserve"> – общая сумма доходов, принимаемая налоговыми агентами для расчета налоговой базы за предыдущий период, тыс. рублей (5-НДФЛ);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фзп</w:t>
      </w:r>
      <w:proofErr w:type="spellEnd"/>
      <w:r w:rsidRPr="002F6A98">
        <w:rPr>
          <w:rFonts w:ascii="Times New Roman" w:hAnsi="Times New Roman"/>
          <w:sz w:val="26"/>
          <w:szCs w:val="26"/>
        </w:rPr>
        <w:t xml:space="preserve"> – коэффициент, характеризующий динамику фонда заработной платы (показатели прогноза социально-экономического развития Российской Федерации);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n</w:t>
      </w:r>
      <w:proofErr w:type="spellEnd"/>
      <w:r w:rsidRPr="002F6A98">
        <w:rPr>
          <w:rFonts w:ascii="Times New Roman" w:hAnsi="Times New Roman"/>
          <w:sz w:val="26"/>
          <w:szCs w:val="26"/>
        </w:rPr>
        <w:t xml:space="preserve"> – сумма налоговых вычетов, предоставляемых в соответствии с законодательством, тыс. рублей (1-ДДК, 5-НДФЛ);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v</w:t>
      </w:r>
      <w:proofErr w:type="spellEnd"/>
      <w:r w:rsidRPr="002F6A98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Российской Федерации, данные Росстата); 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Sn</w:t>
      </w:r>
      <w:proofErr w:type="spellEnd"/>
      <w:r w:rsidRPr="002F6A98">
        <w:rPr>
          <w:rFonts w:ascii="Times New Roman" w:hAnsi="Times New Roman"/>
          <w:sz w:val="26"/>
          <w:szCs w:val="26"/>
        </w:rPr>
        <w:t xml:space="preserve"> – ставка налога (n – 13%, 30%, 35%, 15%), % (Налоговый кодекс Российской Федерации);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исч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.с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>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– 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коэффициент, характеризующий долю налога в исчисленной сумме налога (1-НМ, 5-НДФЛ). </w:t>
      </w:r>
      <w:r w:rsidRPr="002F6A98">
        <w:rPr>
          <w:rFonts w:ascii="Times New Roman" w:hAnsi="Times New Roman"/>
          <w:sz w:val="26"/>
          <w:szCs w:val="26"/>
        </w:rPr>
        <w:t>Показатель собираемости учитывает работу по погашению задолженности по налогу.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F6A98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F44995" w:rsidRDefault="00F44995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18" w:name="_Toc456460805"/>
      <w:bookmarkStart w:id="19" w:name="_Toc498422312"/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2F6A98">
        <w:rPr>
          <w:rFonts w:ascii="Times New Roman" w:hAnsi="Times New Roman"/>
          <w:sz w:val="26"/>
          <w:szCs w:val="26"/>
        </w:rPr>
        <w:br/>
        <w:t>статьей 227 НК РФ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2</w:t>
      </w:r>
      <w:r w:rsidRPr="002F6A98">
        <w:rPr>
          <w:rFonts w:ascii="Times New Roman" w:hAnsi="Times New Roman"/>
          <w:sz w:val="26"/>
          <w:szCs w:val="26"/>
        </w:rPr>
        <w:t xml:space="preserve">); </w:t>
      </w:r>
      <w:proofErr w:type="gramStart"/>
      <w:r w:rsidRPr="002F6A98">
        <w:rPr>
          <w:rFonts w:ascii="Times New Roman" w:hAnsi="Times New Roman"/>
          <w:sz w:val="26"/>
          <w:szCs w:val="26"/>
        </w:rPr>
        <w:t>полученных физическими лицами в соответствии со статьей 228 НК РФ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3</w:t>
      </w:r>
      <w:r w:rsidRPr="002F6A98">
        <w:rPr>
          <w:rFonts w:ascii="Times New Roman" w:hAnsi="Times New Roman"/>
          <w:sz w:val="26"/>
          <w:szCs w:val="26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4</w:t>
      </w:r>
      <w:r w:rsidRPr="002F6A98">
        <w:rPr>
          <w:rFonts w:ascii="Times New Roman" w:hAnsi="Times New Roman"/>
          <w:sz w:val="26"/>
          <w:szCs w:val="26"/>
        </w:rPr>
        <w:t>),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(НДФЛ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5</w:t>
      </w:r>
      <w:r w:rsidRPr="002F6A98">
        <w:rPr>
          <w:rFonts w:ascii="Times New Roman" w:hAnsi="Times New Roman"/>
          <w:b/>
          <w:i/>
          <w:sz w:val="26"/>
          <w:szCs w:val="26"/>
        </w:rPr>
        <w:t>)</w:t>
      </w:r>
      <w:r w:rsidRPr="002F6A98">
        <w:rPr>
          <w:rFonts w:ascii="Times New Roman" w:hAnsi="Times New Roman"/>
          <w:sz w:val="26"/>
          <w:szCs w:val="26"/>
        </w:rPr>
        <w:t>,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F6A98">
        <w:rPr>
          <w:rFonts w:ascii="Times New Roman" w:hAnsi="Times New Roman"/>
          <w:sz w:val="26"/>
          <w:szCs w:val="26"/>
        </w:rPr>
        <w:t>сложившуюся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за предыдущий период по формуле: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0498" w:rsidRPr="002F6A98" w:rsidRDefault="001B0498" w:rsidP="001B049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НДФЛ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2-5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ФЗП *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/100 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F44995" w:rsidRDefault="00F44995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>где: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ФЗП</w:t>
      </w:r>
      <w:r w:rsidRPr="002F6A98">
        <w:rPr>
          <w:rFonts w:ascii="Times New Roman" w:hAnsi="Times New Roman"/>
          <w:sz w:val="26"/>
          <w:szCs w:val="26"/>
        </w:rPr>
        <w:t xml:space="preserve"> – фонд заработной платы, тыс. рублей (показатели прогноза социально-экономического развития Российской Федерации);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n</w:t>
      </w:r>
      <w:proofErr w:type="spellEnd"/>
      <w:proofErr w:type="gramEnd"/>
      <w:r w:rsidRPr="002F6A98">
        <w:rPr>
          <w:rFonts w:ascii="Times New Roman" w:hAnsi="Times New Roman"/>
          <w:sz w:val="26"/>
          <w:szCs w:val="26"/>
        </w:rPr>
        <w:t xml:space="preserve"> – доля налога в ФЗП за предыдущий период (показатели прогноза социально-экономического развития Российской Федерации, 1-НМ);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– </w:t>
      </w:r>
      <w:r w:rsidRPr="002F6A98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1B0498" w:rsidRPr="002F6A98" w:rsidRDefault="001B0498" w:rsidP="001B049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лиц.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1B0498" w:rsidRPr="002F6A98" w:rsidRDefault="001B0498" w:rsidP="001B04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2F6A98" w:rsidRDefault="00AE4A4F" w:rsidP="006B60DE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iCs w:val="0"/>
          <w:sz w:val="26"/>
          <w:szCs w:val="26"/>
        </w:rPr>
      </w:pPr>
      <w:r w:rsidRPr="002F6A98">
        <w:rPr>
          <w:rFonts w:ascii="Times New Roman" w:hAnsi="Times New Roman"/>
          <w:i w:val="0"/>
          <w:sz w:val="26"/>
          <w:szCs w:val="26"/>
        </w:rPr>
        <w:t>2.</w:t>
      </w:r>
      <w:r w:rsidR="00E92B11" w:rsidRPr="002F6A98">
        <w:rPr>
          <w:rFonts w:ascii="Times New Roman" w:hAnsi="Times New Roman"/>
          <w:i w:val="0"/>
          <w:sz w:val="26"/>
          <w:szCs w:val="26"/>
        </w:rPr>
        <w:t>3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. </w:t>
      </w:r>
      <w:bookmarkEnd w:id="18"/>
      <w:r w:rsidRPr="002F6A98">
        <w:rPr>
          <w:rFonts w:ascii="Times New Roman" w:hAnsi="Times New Roman"/>
          <w:i w:val="0"/>
          <w:iCs w:val="0"/>
          <w:sz w:val="26"/>
          <w:szCs w:val="26"/>
        </w:rPr>
        <w:t>Акцизы по подакцизным товарам (продукции), производимым на территории Российской Федерации</w:t>
      </w:r>
      <w:r w:rsidRPr="002F6A98">
        <w:rPr>
          <w:rFonts w:ascii="Times New Roman" w:hAnsi="Times New Roman"/>
          <w:i w:val="0"/>
          <w:iCs w:val="0"/>
          <w:sz w:val="26"/>
          <w:szCs w:val="26"/>
        </w:rPr>
        <w:br/>
      </w:r>
      <w:r w:rsidRPr="002F6A98">
        <w:rPr>
          <w:rFonts w:ascii="Times New Roman" w:hAnsi="Times New Roman"/>
          <w:i w:val="0"/>
          <w:sz w:val="26"/>
          <w:szCs w:val="26"/>
        </w:rPr>
        <w:t>182 1 03 02000 01 0000 110</w:t>
      </w:r>
      <w:bookmarkEnd w:id="19"/>
    </w:p>
    <w:p w:rsidR="00AE4A4F" w:rsidRPr="002F6A9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доходов в </w:t>
      </w:r>
      <w:r w:rsidR="00E92B11" w:rsidRPr="002F6A98">
        <w:rPr>
          <w:rFonts w:ascii="Times New Roman" w:hAnsi="Times New Roman"/>
          <w:sz w:val="26"/>
          <w:szCs w:val="26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AE4A4F" w:rsidRPr="002F6A98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2F5F34" w:rsidRPr="002F6A98" w:rsidRDefault="002F5F34" w:rsidP="00EC02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E92B11" w:rsidP="00D8095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20" w:name="_Toc498422318"/>
      <w:r w:rsidRPr="002F6A98">
        <w:rPr>
          <w:rFonts w:ascii="Times New Roman" w:hAnsi="Times New Roman"/>
        </w:rPr>
        <w:t xml:space="preserve">2.3.1. </w:t>
      </w:r>
      <w:r w:rsidR="00AE4A4F" w:rsidRPr="002F6A98">
        <w:rPr>
          <w:rFonts w:ascii="Times New Roman" w:hAnsi="Times New Roman"/>
        </w:rPr>
        <w:t xml:space="preserve"> Акцизы на автомобильный бензин, производимый на территории Российской Федерации</w:t>
      </w:r>
      <w:r w:rsidR="00AE4A4F" w:rsidRPr="002F6A98">
        <w:rPr>
          <w:rFonts w:ascii="Times New Roman" w:hAnsi="Times New Roman"/>
        </w:rPr>
        <w:br/>
        <w:t>182 1 03 02041 01 0000 110</w:t>
      </w:r>
      <w:bookmarkEnd w:id="20"/>
    </w:p>
    <w:p w:rsidR="001C3CCE" w:rsidRPr="002F6A98" w:rsidRDefault="001C3CCE" w:rsidP="001C3CCE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Для расчёта поступлений акцизов на автомобильный бензин используются:</w:t>
      </w:r>
    </w:p>
    <w:p w:rsidR="001C3CCE" w:rsidRPr="002F6A98" w:rsidRDefault="001C3CCE" w:rsidP="001C3CCE">
      <w:pPr>
        <w:pStyle w:val="Style42"/>
        <w:widowControl/>
        <w:spacing w:line="240" w:lineRule="auto"/>
        <w:ind w:firstLine="713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(налогооблагаемый объём реализации автомобильного бензина), разрабатываемые Департаментом экономики Ямало-Ненецкого автономного округа;</w:t>
      </w:r>
    </w:p>
    <w:p w:rsidR="001C3CCE" w:rsidRPr="002F6A98" w:rsidRDefault="001C3CCE" w:rsidP="001C3CCE">
      <w:pPr>
        <w:pStyle w:val="Style50"/>
        <w:widowControl/>
        <w:numPr>
          <w:ilvl w:val="0"/>
          <w:numId w:val="44"/>
        </w:numPr>
        <w:tabs>
          <w:tab w:val="left" w:pos="871"/>
        </w:tabs>
        <w:spacing w:line="240" w:lineRule="auto"/>
        <w:rPr>
          <w:rStyle w:val="FontStyle87"/>
        </w:rPr>
      </w:pPr>
      <w:r w:rsidRPr="002F6A98">
        <w:rPr>
          <w:rStyle w:val="FontStyle87"/>
        </w:rPr>
        <w:t>динамика налоговой базы по акцизу,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 »;</w:t>
      </w:r>
    </w:p>
    <w:p w:rsidR="001C3CCE" w:rsidRPr="002F6A98" w:rsidRDefault="001C3CCE" w:rsidP="001C3CCE">
      <w:pPr>
        <w:pStyle w:val="Style50"/>
        <w:widowControl/>
        <w:numPr>
          <w:ilvl w:val="0"/>
          <w:numId w:val="44"/>
        </w:numPr>
        <w:tabs>
          <w:tab w:val="left" w:pos="871"/>
        </w:tabs>
        <w:spacing w:line="240" w:lineRule="auto"/>
        <w:rPr>
          <w:rStyle w:val="FontStyle87"/>
        </w:rPr>
      </w:pPr>
      <w:r w:rsidRPr="002F6A98">
        <w:rPr>
          <w:rStyle w:val="FontStyle8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1C3CCE" w:rsidRPr="002F6A98" w:rsidRDefault="001C3CCE" w:rsidP="001C3CCE">
      <w:pPr>
        <w:pStyle w:val="Style50"/>
        <w:widowControl/>
        <w:numPr>
          <w:ilvl w:val="0"/>
          <w:numId w:val="44"/>
        </w:numPr>
        <w:tabs>
          <w:tab w:val="left" w:pos="871"/>
        </w:tabs>
        <w:spacing w:line="240" w:lineRule="auto"/>
        <w:rPr>
          <w:rStyle w:val="FontStyle87"/>
        </w:rPr>
      </w:pPr>
      <w:r w:rsidRPr="002F6A98">
        <w:rPr>
          <w:rStyle w:val="FontStyle87"/>
        </w:rPr>
        <w:t>налоговые ставки, предусмотренные главой 22 НК РФ «Акцизы».</w:t>
      </w:r>
    </w:p>
    <w:p w:rsidR="001C3CCE" w:rsidRPr="002F6A98" w:rsidRDefault="001C3CCE" w:rsidP="001C3CCE">
      <w:pPr>
        <w:pStyle w:val="Style42"/>
        <w:widowControl/>
        <w:spacing w:line="240" w:lineRule="auto"/>
        <w:ind w:firstLine="713"/>
        <w:rPr>
          <w:rStyle w:val="FontStyle87"/>
        </w:rPr>
      </w:pPr>
      <w:r w:rsidRPr="002F6A98">
        <w:rPr>
          <w:rStyle w:val="FontStyle87"/>
        </w:rPr>
        <w:t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2F6A98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Поступления акцизов на автомобильный бензин (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2F6A98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477A32" w:rsidRPr="002F6A98" w:rsidRDefault="00477A32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0C2764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>= ∑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="008B39EE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(5кл</w:t>
      </w:r>
      <w:proofErr w:type="gramStart"/>
      <w:r w:rsidR="008B39EE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;н</w:t>
      </w:r>
      <w:proofErr w:type="gramEnd"/>
      <w:r w:rsidR="008B39EE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5кл)</w:t>
      </w:r>
      <w:r w:rsidR="008B39EE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="008B39EE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(5кл;н5кл)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2F6A98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AE4A4F" w:rsidRPr="002F6A98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="008B39EE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(</w:t>
      </w:r>
      <w:proofErr w:type="gramEnd"/>
      <w:r w:rsidR="008B39EE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5кл;н5кл)</w:t>
      </w:r>
      <w:r w:rsidRPr="002F6A98">
        <w:rPr>
          <w:rFonts w:ascii="Times New Roman" w:hAnsi="Times New Roman"/>
          <w:sz w:val="26"/>
          <w:szCs w:val="26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данными оперативного анализа налоговых деклараций, и (или) с показателями отчета по форме №5-НП);</w:t>
      </w:r>
    </w:p>
    <w:p w:rsidR="00AE4A4F" w:rsidRPr="002F6A98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автоБ</w:t>
      </w:r>
      <w:proofErr w:type="spellEnd"/>
      <w:r w:rsidR="008B39EE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(</w:t>
      </w:r>
      <w:proofErr w:type="gramEnd"/>
      <w:r w:rsidR="008B39EE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5кл;н5кл)</w:t>
      </w:r>
      <w:r w:rsidR="008B39EE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ставка акциза на автомобильный бензин по классам, рублей за 1 тонну;</w:t>
      </w:r>
    </w:p>
    <w:p w:rsidR="00060DD5" w:rsidRPr="002F6A98" w:rsidRDefault="00060DD5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 работу по погашению задолженности по налогу,%. </w:t>
      </w:r>
    </w:p>
    <w:p w:rsidR="00060DD5" w:rsidRPr="002F6A98" w:rsidRDefault="00060DD5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2F6A98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2F6A9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E4A4F" w:rsidRPr="002F6A98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2F6A98" w:rsidRDefault="006206C4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3002A9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подлежащих налогообложению, либо облагаемых по ставке 0.</w:t>
      </w:r>
      <w:proofErr w:type="gramEnd"/>
    </w:p>
    <w:p w:rsidR="003D194C" w:rsidRPr="002F6A98" w:rsidRDefault="003D194C" w:rsidP="003D19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AE4A4F" w:rsidRPr="002F6A98" w:rsidRDefault="00AE4A4F" w:rsidP="00D8095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44995" w:rsidRDefault="00F44995" w:rsidP="00D8095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21" w:name="_Toc498422319"/>
    </w:p>
    <w:p w:rsidR="00AE4A4F" w:rsidRPr="002F6A98" w:rsidRDefault="00A21865" w:rsidP="00D8095B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 xml:space="preserve">2.3.2. </w:t>
      </w:r>
      <w:r w:rsidR="00AE4A4F" w:rsidRPr="002F6A98">
        <w:rPr>
          <w:rFonts w:ascii="Times New Roman" w:hAnsi="Times New Roman"/>
        </w:rPr>
        <w:t xml:space="preserve">Акцизы на прямогонный бензин, производимый на территории Российской Федерации </w:t>
      </w:r>
      <w:r w:rsidR="00AE4A4F" w:rsidRPr="002F6A98">
        <w:rPr>
          <w:rFonts w:ascii="Times New Roman" w:hAnsi="Times New Roman"/>
        </w:rPr>
        <w:br/>
        <w:t>182 1 03 02042 01 0000 110</w:t>
      </w:r>
      <w:bookmarkEnd w:id="21"/>
    </w:p>
    <w:p w:rsidR="00A21865" w:rsidRPr="002F6A98" w:rsidRDefault="00A21865" w:rsidP="00A21865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Для расчёта поступлений акцизов на прямогонный бензин используются:</w:t>
      </w:r>
    </w:p>
    <w:p w:rsidR="00A21865" w:rsidRPr="002F6A98" w:rsidRDefault="00A21865" w:rsidP="00A21865">
      <w:pPr>
        <w:pStyle w:val="Style42"/>
        <w:widowControl/>
        <w:spacing w:line="240" w:lineRule="auto"/>
        <w:ind w:firstLine="713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(налогооблагаемый объём прямогонного бензина, а также объем прямогонного бензина, использованного для производства продукции нефтехимии), разрабатываемые Департаментом экономики Ямало-Ненецкого автономного округа;</w:t>
      </w:r>
    </w:p>
    <w:p w:rsidR="00A21865" w:rsidRPr="002F6A98" w:rsidRDefault="00A21865" w:rsidP="00A21865">
      <w:pPr>
        <w:pStyle w:val="Style42"/>
        <w:widowControl/>
        <w:spacing w:line="240" w:lineRule="auto"/>
        <w:ind w:firstLine="713"/>
        <w:rPr>
          <w:rStyle w:val="FontStyle87"/>
        </w:rPr>
      </w:pPr>
      <w:r w:rsidRPr="002F6A98">
        <w:rPr>
          <w:rStyle w:val="FontStyle87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21865" w:rsidRPr="002F6A98" w:rsidRDefault="00A21865" w:rsidP="00A21865">
      <w:pPr>
        <w:pStyle w:val="Style50"/>
        <w:widowControl/>
        <w:numPr>
          <w:ilvl w:val="0"/>
          <w:numId w:val="47"/>
        </w:numPr>
        <w:tabs>
          <w:tab w:val="left" w:pos="922"/>
        </w:tabs>
        <w:spacing w:line="240" w:lineRule="auto"/>
        <w:rPr>
          <w:rStyle w:val="FontStyle87"/>
        </w:rPr>
      </w:pPr>
      <w:r w:rsidRPr="002F6A98">
        <w:rPr>
          <w:rStyle w:val="FontStyle8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A21865" w:rsidRPr="002F6A98" w:rsidRDefault="00A21865" w:rsidP="00A21865">
      <w:pPr>
        <w:pStyle w:val="Style50"/>
        <w:widowControl/>
        <w:tabs>
          <w:tab w:val="left" w:pos="0"/>
        </w:tabs>
        <w:spacing w:line="240" w:lineRule="auto"/>
        <w:ind w:firstLine="0"/>
        <w:rPr>
          <w:rStyle w:val="FontStyle87"/>
        </w:rPr>
      </w:pPr>
      <w:r w:rsidRPr="002F6A98">
        <w:rPr>
          <w:rStyle w:val="FontStyle87"/>
        </w:rPr>
        <w:tab/>
        <w:t xml:space="preserve"> 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A21865" w:rsidRPr="002F6A98" w:rsidRDefault="00A21865" w:rsidP="00A21865">
      <w:pPr>
        <w:pStyle w:val="Style42"/>
        <w:widowControl/>
        <w:spacing w:line="240" w:lineRule="auto"/>
        <w:ind w:firstLine="713"/>
        <w:rPr>
          <w:rStyle w:val="FontStyle87"/>
        </w:rPr>
      </w:pPr>
      <w:r w:rsidRPr="002F6A98">
        <w:rPr>
          <w:rStyle w:val="FontStyle87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21865" w:rsidRPr="002F6A98" w:rsidRDefault="00A21865" w:rsidP="00A21865">
      <w:pPr>
        <w:pStyle w:val="Style42"/>
        <w:widowControl/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lastRenderedPageBreak/>
        <w:t xml:space="preserve">Поступления акцизов на прямогонный бензин </w:t>
      </w:r>
      <w:r w:rsidRPr="002F6A98">
        <w:rPr>
          <w:rStyle w:val="FontStyle102"/>
          <w:rFonts w:ascii="Times New Roman" w:hAnsi="Times New Roman" w:cs="Times New Roman"/>
          <w:sz w:val="26"/>
          <w:szCs w:val="26"/>
        </w:rPr>
        <w:t>(А</w:t>
      </w:r>
      <w:r w:rsidRPr="002F6A98">
        <w:rPr>
          <w:rStyle w:val="FontStyle102"/>
          <w:rFonts w:ascii="Times New Roman" w:hAnsi="Times New Roman" w:cs="Times New Roman"/>
          <w:sz w:val="26"/>
          <w:szCs w:val="26"/>
          <w:vertAlign w:val="subscript"/>
        </w:rPr>
        <w:t>ПБ</w:t>
      </w:r>
      <w:r w:rsidRPr="002F6A98">
        <w:rPr>
          <w:rStyle w:val="FontStyle102"/>
          <w:rFonts w:ascii="Times New Roman" w:hAnsi="Times New Roman" w:cs="Times New Roman"/>
          <w:sz w:val="26"/>
          <w:szCs w:val="26"/>
        </w:rPr>
        <w:t xml:space="preserve">) </w:t>
      </w:r>
      <w:r w:rsidRPr="002F6A98">
        <w:rPr>
          <w:rStyle w:val="FontStyle87"/>
        </w:rPr>
        <w:t>определяется исходя из следующего алгоритма расчёта (формуле):</w:t>
      </w:r>
    </w:p>
    <w:p w:rsidR="008B7883" w:rsidRPr="002F6A98" w:rsidRDefault="008B7883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8B788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2F6A98">
        <w:rPr>
          <w:rFonts w:ascii="Times New Roman" w:hAnsi="Times New Roman"/>
          <w:b/>
          <w:i/>
          <w:sz w:val="26"/>
          <w:szCs w:val="26"/>
        </w:rPr>
        <w:t>=</w:t>
      </w:r>
      <w:r w:rsidR="00B42C2D" w:rsidRPr="002F6A98">
        <w:rPr>
          <w:rFonts w:ascii="Times New Roman" w:hAnsi="Times New Roman"/>
          <w:b/>
          <w:i/>
          <w:sz w:val="26"/>
          <w:szCs w:val="26"/>
        </w:rPr>
        <w:t>∑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ПБ 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 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+ </w:t>
      </w:r>
    </w:p>
    <w:p w:rsidR="00AE4A4F" w:rsidRPr="002F6A98" w:rsidRDefault="00AE4A4F" w:rsidP="008B788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+ </w:t>
      </w:r>
      <w:r w:rsidR="007A499D" w:rsidRPr="002F6A98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2F6A98">
        <w:rPr>
          <w:rFonts w:ascii="Times New Roman" w:hAnsi="Times New Roman"/>
          <w:b/>
          <w:i/>
          <w:sz w:val="26"/>
          <w:szCs w:val="26"/>
        </w:rPr>
        <w:t>((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F6A98">
        <w:rPr>
          <w:rFonts w:ascii="Times New Roman" w:hAnsi="Times New Roman"/>
          <w:b/>
          <w:i/>
          <w:sz w:val="26"/>
          <w:szCs w:val="26"/>
        </w:rPr>
        <w:t>) –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F6A98">
        <w:rPr>
          <w:rFonts w:ascii="Times New Roman" w:hAnsi="Times New Roman"/>
          <w:b/>
          <w:i/>
          <w:sz w:val="26"/>
          <w:szCs w:val="26"/>
        </w:rPr>
        <w:t>)× 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2F6A98" w:rsidRDefault="00AE4A4F" w:rsidP="000C276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AE4A4F" w:rsidRPr="002F6A98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F6A98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тонны (с учетом распределения по долям в соответствии с данными оперативного анализа налоговых деклараций, и (или) с показателями отчета по форме №</w:t>
      </w:r>
      <w:r w:rsidR="008B7883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5-НП);</w:t>
      </w:r>
    </w:p>
    <w:p w:rsidR="00AE4A4F" w:rsidRPr="002F6A98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ПБн</w:t>
      </w:r>
      <w:proofErr w:type="spellEnd"/>
      <w:r w:rsidRPr="002F6A98">
        <w:rPr>
          <w:rFonts w:ascii="Times New Roman" w:hAnsi="Times New Roman"/>
          <w:sz w:val="26"/>
          <w:szCs w:val="26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данными оперативного анализа налоговых деклараций, и (или) с показателями отчета по форме №</w:t>
      </w:r>
      <w:r w:rsidR="008B7883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5-НП);</w:t>
      </w:r>
    </w:p>
    <w:p w:rsidR="00AE4A4F" w:rsidRPr="002F6A98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F6A98">
        <w:rPr>
          <w:rFonts w:ascii="Times New Roman" w:hAnsi="Times New Roman"/>
          <w:sz w:val="26"/>
          <w:szCs w:val="26"/>
        </w:rPr>
        <w:t xml:space="preserve"> – ставка акциза на прямогонный бензин, рублей за 1 тонну;</w:t>
      </w:r>
    </w:p>
    <w:p w:rsidR="00AE4A4F" w:rsidRPr="002F6A98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ПБ</w:t>
      </w:r>
      <w:r w:rsidRPr="002F6A98">
        <w:rPr>
          <w:rFonts w:ascii="Times New Roman" w:hAnsi="Times New Roman"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коэффициент для расчета налогового вычета;</w:t>
      </w:r>
    </w:p>
    <w:p w:rsidR="00060DD5" w:rsidRPr="002F6A98" w:rsidRDefault="00060DD5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 работу по погашению задолженности по налогу,</w:t>
      </w:r>
      <w:r w:rsidR="008B7883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%. </w:t>
      </w:r>
    </w:p>
    <w:p w:rsidR="00060DD5" w:rsidRPr="002F6A98" w:rsidRDefault="00060DD5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2F6A98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2F6A9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E4A4F" w:rsidRPr="002F6A98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2F6A98" w:rsidRDefault="006206C4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932AB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подлежащих налогообложению, либо облагаемых по ставке 0.</w:t>
      </w:r>
      <w:proofErr w:type="gramEnd"/>
    </w:p>
    <w:p w:rsidR="003D194C" w:rsidRPr="002F6A98" w:rsidRDefault="003D194C" w:rsidP="003D19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AE4A4F" w:rsidRPr="002F6A98" w:rsidRDefault="00AE4A4F" w:rsidP="008B78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Акцизы на прямогонный бензин, зачисляются в бюджеты бюджетной системы Российской Федерации по нормативам, установленны</w:t>
      </w:r>
      <w:r w:rsidR="00767C54" w:rsidRPr="002F6A98">
        <w:rPr>
          <w:rFonts w:ascii="Times New Roman" w:hAnsi="Times New Roman"/>
          <w:sz w:val="26"/>
          <w:szCs w:val="26"/>
        </w:rPr>
        <w:t>м в соответствии со статьями БК </w:t>
      </w:r>
      <w:r w:rsidRPr="002F6A98">
        <w:rPr>
          <w:rFonts w:ascii="Times New Roman" w:hAnsi="Times New Roman"/>
          <w:sz w:val="26"/>
          <w:szCs w:val="26"/>
        </w:rPr>
        <w:t>РФ.</w:t>
      </w:r>
    </w:p>
    <w:p w:rsidR="00F44995" w:rsidRDefault="00F44995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22" w:name="_Toc498422321"/>
    </w:p>
    <w:p w:rsidR="00AE4A4F" w:rsidRPr="002F6A98" w:rsidRDefault="00AE4A4F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</w:t>
      </w:r>
      <w:r w:rsidR="00A21865" w:rsidRPr="002F6A98">
        <w:rPr>
          <w:rFonts w:ascii="Times New Roman" w:hAnsi="Times New Roman"/>
        </w:rPr>
        <w:t>3</w:t>
      </w:r>
      <w:r w:rsidRPr="002F6A98">
        <w:rPr>
          <w:rFonts w:ascii="Times New Roman" w:hAnsi="Times New Roman"/>
        </w:rPr>
        <w:t>.</w:t>
      </w:r>
      <w:r w:rsidR="00A21865" w:rsidRPr="002F6A98">
        <w:rPr>
          <w:rFonts w:ascii="Times New Roman" w:hAnsi="Times New Roman"/>
        </w:rPr>
        <w:t>3</w:t>
      </w:r>
      <w:r w:rsidRPr="002F6A98">
        <w:rPr>
          <w:rFonts w:ascii="Times New Roman" w:hAnsi="Times New Roman"/>
        </w:rPr>
        <w:t>. Акцизы на дизельное топливо, производимое на территории Российской Федерации</w:t>
      </w:r>
      <w:r w:rsidRPr="002F6A98">
        <w:rPr>
          <w:rFonts w:ascii="Times New Roman" w:hAnsi="Times New Roman"/>
        </w:rPr>
        <w:br/>
        <w:t>182 1 03 02070 01 0000 110</w:t>
      </w:r>
      <w:bookmarkEnd w:id="22"/>
    </w:p>
    <w:p w:rsidR="00A21865" w:rsidRPr="002F6A98" w:rsidRDefault="00A21865" w:rsidP="00A21865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Для расчёта поступлений акцизов на дизельное топливо используются:</w:t>
      </w:r>
    </w:p>
    <w:p w:rsidR="00A21865" w:rsidRPr="002F6A98" w:rsidRDefault="00A21865" w:rsidP="00A21865">
      <w:pPr>
        <w:pStyle w:val="Style49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(налогооблагаемый объём реализации дизельного топлива), разрабатываемые Департаментом экономики Ямало-Ненецкого автономного округа;</w:t>
      </w:r>
    </w:p>
    <w:p w:rsidR="00A21865" w:rsidRPr="002F6A98" w:rsidRDefault="00A21865" w:rsidP="00A21865">
      <w:pPr>
        <w:pStyle w:val="Style42"/>
        <w:widowControl/>
        <w:spacing w:line="240" w:lineRule="auto"/>
        <w:ind w:firstLine="727"/>
        <w:rPr>
          <w:rStyle w:val="FontStyle87"/>
        </w:rPr>
      </w:pPr>
      <w:r w:rsidRPr="002F6A98">
        <w:rPr>
          <w:rStyle w:val="FontStyle87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A21865" w:rsidRPr="002F6A98" w:rsidRDefault="00A21865" w:rsidP="00A21865">
      <w:pPr>
        <w:pStyle w:val="Style50"/>
        <w:widowControl/>
        <w:numPr>
          <w:ilvl w:val="0"/>
          <w:numId w:val="48"/>
        </w:numPr>
        <w:tabs>
          <w:tab w:val="left" w:pos="871"/>
        </w:tabs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A21865" w:rsidRPr="002F6A98" w:rsidRDefault="00A21865" w:rsidP="00A21865">
      <w:pPr>
        <w:pStyle w:val="Style50"/>
        <w:widowControl/>
        <w:numPr>
          <w:ilvl w:val="0"/>
          <w:numId w:val="48"/>
        </w:numPr>
        <w:tabs>
          <w:tab w:val="left" w:pos="871"/>
        </w:tabs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lastRenderedPageBreak/>
        <w:t>налоговые ставки, предусмотренные главой 22 НК РФ «Акцизы».</w:t>
      </w:r>
    </w:p>
    <w:p w:rsidR="00A21865" w:rsidRPr="002F6A98" w:rsidRDefault="00A21865" w:rsidP="00A21865">
      <w:pPr>
        <w:pStyle w:val="Style42"/>
        <w:widowControl/>
        <w:spacing w:line="240" w:lineRule="auto"/>
        <w:rPr>
          <w:rStyle w:val="FontStyle87"/>
        </w:rPr>
      </w:pPr>
      <w:r w:rsidRPr="002F6A98">
        <w:rPr>
          <w:rStyle w:val="FontStyle8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21865" w:rsidRPr="002F6A98" w:rsidRDefault="00A21865" w:rsidP="00A21865">
      <w:pPr>
        <w:pStyle w:val="Style42"/>
        <w:widowControl/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 xml:space="preserve">Поступления акцизов на дизельное топливо </w:t>
      </w:r>
      <w:r w:rsidRPr="002F6A98">
        <w:rPr>
          <w:rStyle w:val="FontStyle104"/>
        </w:rPr>
        <w:t>(А</w:t>
      </w:r>
      <w:r w:rsidRPr="002F6A98">
        <w:rPr>
          <w:rStyle w:val="FontStyle104"/>
          <w:vertAlign w:val="subscript"/>
        </w:rPr>
        <w:t>ДТ</w:t>
      </w:r>
      <w:r w:rsidRPr="002F6A98">
        <w:rPr>
          <w:rStyle w:val="FontStyle104"/>
        </w:rPr>
        <w:t xml:space="preserve">) </w:t>
      </w:r>
      <w:r w:rsidRPr="002F6A98">
        <w:rPr>
          <w:rStyle w:val="FontStyle87"/>
        </w:rPr>
        <w:t>определяется исходя из следующего алгоритма расчёта (формуле):</w:t>
      </w:r>
    </w:p>
    <w:p w:rsidR="00477A32" w:rsidRPr="002F6A98" w:rsidRDefault="00477A32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A21865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 w:rsidRPr="002F6A98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ДТ 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ДТ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)*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(+/-)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2F6A98" w:rsidRDefault="00AE4A4F" w:rsidP="00A2186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AE4A4F" w:rsidRPr="002F6A98" w:rsidRDefault="00AE4A4F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2F6A98">
        <w:rPr>
          <w:rFonts w:ascii="Times New Roman" w:hAnsi="Times New Roman"/>
          <w:sz w:val="26"/>
          <w:szCs w:val="26"/>
        </w:rPr>
        <w:t xml:space="preserve"> – налогооблагаемый объем реализации дизельного топлива, тонны (с учетом распределения по долям в соответствии с данными оперативного анализа налоговых деклараций, и (или) с показателями отчета по форме №</w:t>
      </w:r>
      <w:r w:rsidR="00342B93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5-НП);</w:t>
      </w:r>
    </w:p>
    <w:p w:rsidR="00AE4A4F" w:rsidRPr="002F6A98" w:rsidRDefault="00AE4A4F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ДТ</w:t>
      </w:r>
      <w:r w:rsidRPr="002F6A98">
        <w:rPr>
          <w:rFonts w:ascii="Times New Roman" w:hAnsi="Times New Roman"/>
          <w:sz w:val="26"/>
          <w:szCs w:val="26"/>
        </w:rPr>
        <w:t xml:space="preserve"> – ста</w:t>
      </w:r>
      <w:r w:rsidR="008B39EE" w:rsidRPr="002F6A98">
        <w:rPr>
          <w:rFonts w:ascii="Times New Roman" w:hAnsi="Times New Roman"/>
          <w:sz w:val="26"/>
          <w:szCs w:val="26"/>
        </w:rPr>
        <w:t>вка акциза на дизельное топливо</w:t>
      </w:r>
      <w:r w:rsidRPr="002F6A98">
        <w:rPr>
          <w:rFonts w:ascii="Times New Roman" w:hAnsi="Times New Roman"/>
          <w:sz w:val="26"/>
          <w:szCs w:val="26"/>
        </w:rPr>
        <w:t>, рублей за 1 тонну;</w:t>
      </w:r>
    </w:p>
    <w:p w:rsidR="00060DD5" w:rsidRPr="002F6A98" w:rsidRDefault="00060DD5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 работу по погашению задолженности по налогу,</w:t>
      </w:r>
      <w:r w:rsidR="00342B93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%. </w:t>
      </w:r>
    </w:p>
    <w:p w:rsidR="00060DD5" w:rsidRPr="002F6A98" w:rsidRDefault="00060DD5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2F6A98" w:rsidRDefault="00AE4A4F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2F6A9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E4A4F" w:rsidRPr="002F6A98" w:rsidRDefault="00AE4A4F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2F6A98" w:rsidRDefault="006206C4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932AB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подлежащих налогообложению, либо облагаемых по ставке 0.</w:t>
      </w:r>
      <w:proofErr w:type="gramEnd"/>
    </w:p>
    <w:p w:rsidR="003D194C" w:rsidRPr="002F6A98" w:rsidRDefault="003D194C" w:rsidP="003D19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AE4A4F" w:rsidRPr="002F6A98" w:rsidRDefault="00AE4A4F" w:rsidP="00A218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F44995" w:rsidRDefault="00F44995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23" w:name="_Toc498422326"/>
    </w:p>
    <w:p w:rsidR="00AE4A4F" w:rsidRPr="002F6A98" w:rsidRDefault="001044B2" w:rsidP="00342B9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 xml:space="preserve">2.3.4. </w:t>
      </w:r>
      <w:r w:rsidR="00AE4A4F" w:rsidRPr="002F6A98">
        <w:rPr>
          <w:rFonts w:ascii="Times New Roman" w:hAnsi="Times New Roman"/>
        </w:rPr>
        <w:t xml:space="preserve">Акцизы на пиво, производимое на территории Российской Федерации </w:t>
      </w:r>
      <w:r w:rsidR="00AE4A4F" w:rsidRPr="002F6A98">
        <w:rPr>
          <w:rFonts w:ascii="Times New Roman" w:hAnsi="Times New Roman"/>
        </w:rPr>
        <w:br/>
        <w:t>182 1 03 02100 01 0000 110</w:t>
      </w:r>
      <w:bookmarkEnd w:id="23"/>
    </w:p>
    <w:p w:rsidR="009741A7" w:rsidRPr="002F6A98" w:rsidRDefault="00AE4A4F" w:rsidP="009741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расчёта поступлений акцизов на пиво используются:</w:t>
      </w:r>
      <w:r w:rsidR="009741A7" w:rsidRPr="002F6A98">
        <w:rPr>
          <w:rFonts w:ascii="Times New Roman" w:hAnsi="Times New Roman"/>
          <w:sz w:val="26"/>
          <w:szCs w:val="26"/>
        </w:rPr>
        <w:t xml:space="preserve"> </w:t>
      </w:r>
    </w:p>
    <w:p w:rsidR="00B81E5F" w:rsidRPr="002F6A98" w:rsidRDefault="00B81E5F" w:rsidP="009741A7">
      <w:pPr>
        <w:spacing w:after="0" w:line="240" w:lineRule="auto"/>
        <w:ind w:firstLine="709"/>
        <w:jc w:val="both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(налогооблагаемый объём реализации пива), разрабатываемые Департаментом экономики Ямало-Ненецкого автономного округа;</w:t>
      </w:r>
    </w:p>
    <w:p w:rsidR="00AE4A4F" w:rsidRPr="002F6A98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периоды;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2F6A98" w:rsidRDefault="00AE4A4F" w:rsidP="00342B9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 xml:space="preserve">- </w:t>
      </w:r>
      <w:r w:rsidRPr="002F6A98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2F6A98">
        <w:rPr>
          <w:rFonts w:ascii="Times New Roman" w:hAnsi="Times New Roman"/>
          <w:sz w:val="26"/>
          <w:szCs w:val="26"/>
        </w:rPr>
        <w:t>».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Поступления акцизов на пиво (</w:t>
      </w:r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2F6A98">
        <w:rPr>
          <w:rFonts w:ascii="Times New Roman" w:hAnsi="Times New Roman"/>
          <w:sz w:val="26"/>
          <w:szCs w:val="26"/>
        </w:rPr>
        <w:t>) определяется исходя из следующего алгоритма расчёта (формуле):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9961D1">
      <w:pPr>
        <w:spacing w:after="0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FA368B" w:rsidRPr="002F6A98">
        <w:rPr>
          <w:rFonts w:ascii="Times New Roman" w:hAnsi="Times New Roman"/>
          <w:b/>
          <w:i/>
          <w:sz w:val="26"/>
          <w:szCs w:val="26"/>
        </w:rPr>
        <w:t>∑</w:t>
      </w:r>
      <w:proofErr w:type="gramStart"/>
      <w:r w:rsidR="00FA368B" w:rsidRPr="002F6A98">
        <w:rPr>
          <w:rFonts w:ascii="Times New Roman" w:hAnsi="Times New Roman"/>
          <w:b/>
          <w:i/>
          <w:sz w:val="26"/>
          <w:szCs w:val="26"/>
        </w:rPr>
        <w:t xml:space="preserve">( 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>∑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="007A499D" w:rsidRPr="002F6A98">
        <w:rPr>
          <w:rFonts w:ascii="Times New Roman" w:hAnsi="Times New Roman"/>
          <w:b/>
          <w:i/>
          <w:sz w:val="26"/>
          <w:szCs w:val="26"/>
        </w:rPr>
        <w:t>)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соб. </w:t>
      </w:r>
      <w:r w:rsidRPr="002F6A98">
        <w:rPr>
          <w:rFonts w:ascii="Times New Roman" w:hAnsi="Times New Roman"/>
          <w:b/>
          <w:i/>
          <w:sz w:val="26"/>
          <w:szCs w:val="26"/>
        </w:rPr>
        <w:t>(+/-)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(+/-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)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proofErr w:type="gramEnd"/>
      <w:r w:rsidR="00FA368B" w:rsidRPr="002F6A98">
        <w:rPr>
          <w:rFonts w:ascii="Times New Roman" w:hAnsi="Times New Roman"/>
          <w:b/>
          <w:i/>
          <w:sz w:val="26"/>
          <w:szCs w:val="26"/>
        </w:rPr>
        <w:t>)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ПВ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данными оперативного анализа налоговых деклараций, и (или) с показателями отчета по форме №</w:t>
      </w:r>
      <w:r w:rsidR="00342B93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5-ПВ);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2F6A98">
        <w:rPr>
          <w:rFonts w:ascii="Times New Roman" w:hAnsi="Times New Roman"/>
          <w:sz w:val="26"/>
          <w:szCs w:val="26"/>
        </w:rPr>
        <w:t>ставка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060DD5" w:rsidRPr="002F6A98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работу по погашению задолженности по налогу,</w:t>
      </w:r>
      <w:r w:rsidR="00342B93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%. </w:t>
      </w:r>
    </w:p>
    <w:p w:rsidR="00060DD5" w:rsidRPr="002F6A98" w:rsidRDefault="00060DD5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2F6A9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E4A4F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F287C" w:rsidRPr="002F6A98" w:rsidRDefault="006F287C" w:rsidP="00342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</w:t>
      </w:r>
      <w:r w:rsidR="008B2BED" w:rsidRPr="002F6A98">
        <w:rPr>
          <w:rFonts w:ascii="Times New Roman" w:hAnsi="Times New Roman"/>
          <w:sz w:val="26"/>
          <w:szCs w:val="26"/>
        </w:rPr>
        <w:t xml:space="preserve">ма поступлений учитываются </w:t>
      </w:r>
      <w:r w:rsidRPr="002F6A98">
        <w:rPr>
          <w:rFonts w:ascii="Times New Roman" w:hAnsi="Times New Roman"/>
          <w:sz w:val="26"/>
          <w:szCs w:val="26"/>
        </w:rPr>
        <w:t>в налогооблагаемой базе в виде исключения объёмных показателей, не</w:t>
      </w:r>
      <w:r w:rsidR="00932AB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подлежащих налогообложению, либо облагаемых по ставке 0</w:t>
      </w:r>
      <w:r w:rsidR="008B2BED" w:rsidRPr="002F6A98">
        <w:rPr>
          <w:rFonts w:ascii="Times New Roman" w:hAnsi="Times New Roman"/>
          <w:sz w:val="26"/>
          <w:szCs w:val="26"/>
        </w:rPr>
        <w:t>.</w:t>
      </w:r>
      <w:proofErr w:type="gramEnd"/>
    </w:p>
    <w:p w:rsidR="003D194C" w:rsidRPr="002F6A98" w:rsidRDefault="003D194C" w:rsidP="003D19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6F287C" w:rsidRPr="002F6A98" w:rsidRDefault="00AE4A4F" w:rsidP="00342B9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676105" w:rsidRPr="002F6A98" w:rsidRDefault="00676105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293DAD" w:rsidP="0067610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24" w:name="_Toc498422333"/>
      <w:r w:rsidRPr="002F6A98">
        <w:rPr>
          <w:rFonts w:ascii="Times New Roman" w:hAnsi="Times New Roman"/>
        </w:rPr>
        <w:t>2.</w:t>
      </w:r>
      <w:r w:rsidR="007B2EF0" w:rsidRPr="002F6A98">
        <w:rPr>
          <w:rFonts w:ascii="Times New Roman" w:hAnsi="Times New Roman"/>
        </w:rPr>
        <w:t>3</w:t>
      </w:r>
      <w:r w:rsidRPr="002F6A98">
        <w:rPr>
          <w:rFonts w:ascii="Times New Roman" w:hAnsi="Times New Roman"/>
        </w:rPr>
        <w:t>.</w:t>
      </w:r>
      <w:r w:rsidR="007B2EF0" w:rsidRPr="002F6A98">
        <w:rPr>
          <w:rFonts w:ascii="Times New Roman" w:hAnsi="Times New Roman"/>
        </w:rPr>
        <w:t>5</w:t>
      </w:r>
      <w:r w:rsidR="00AE4A4F" w:rsidRPr="002F6A98">
        <w:rPr>
          <w:rFonts w:ascii="Times New Roman" w:hAnsi="Times New Roman"/>
        </w:rPr>
        <w:t>. Акцизы на средние дистилляты, производимые на территории Российской Федерации</w:t>
      </w:r>
      <w:r w:rsidR="00AE4A4F" w:rsidRPr="002F6A98">
        <w:rPr>
          <w:rFonts w:ascii="Times New Roman" w:hAnsi="Times New Roman"/>
        </w:rPr>
        <w:br/>
        <w:t>182 1 03 023</w:t>
      </w:r>
      <w:r w:rsidR="001044B2" w:rsidRPr="002F6A98">
        <w:rPr>
          <w:rFonts w:ascii="Times New Roman" w:hAnsi="Times New Roman"/>
        </w:rPr>
        <w:t>3</w:t>
      </w:r>
      <w:r w:rsidR="00AE4A4F" w:rsidRPr="002F6A98">
        <w:rPr>
          <w:rFonts w:ascii="Times New Roman" w:hAnsi="Times New Roman"/>
        </w:rPr>
        <w:t>0 01 0000 110</w:t>
      </w:r>
      <w:bookmarkEnd w:id="24"/>
    </w:p>
    <w:p w:rsidR="007B2EF0" w:rsidRPr="002F6A98" w:rsidRDefault="007B2EF0" w:rsidP="007B2EF0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Для расчёта акцизов на средние дистилляты, используются:</w:t>
      </w:r>
    </w:p>
    <w:p w:rsidR="007B2EF0" w:rsidRPr="002F6A98" w:rsidRDefault="007B2EF0" w:rsidP="007B2EF0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Департаментом экономики Ямало-Ненецкого автономного округа;</w:t>
      </w:r>
    </w:p>
    <w:p w:rsidR="007B2EF0" w:rsidRPr="002F6A98" w:rsidRDefault="007B2EF0" w:rsidP="007B2EF0">
      <w:pPr>
        <w:pStyle w:val="Style50"/>
        <w:widowControl/>
        <w:numPr>
          <w:ilvl w:val="0"/>
          <w:numId w:val="49"/>
        </w:numPr>
        <w:tabs>
          <w:tab w:val="left" w:pos="936"/>
        </w:tabs>
        <w:spacing w:line="240" w:lineRule="auto"/>
        <w:rPr>
          <w:rStyle w:val="FontStyle87"/>
        </w:rPr>
      </w:pPr>
      <w:r w:rsidRPr="002F6A98">
        <w:rPr>
          <w:rStyle w:val="FontStyle87"/>
        </w:rPr>
        <w:lastRenderedPageBreak/>
        <w:t>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7B2EF0" w:rsidRPr="002F6A98" w:rsidRDefault="007B2EF0" w:rsidP="007B2EF0">
      <w:pPr>
        <w:pStyle w:val="Style50"/>
        <w:widowControl/>
        <w:numPr>
          <w:ilvl w:val="0"/>
          <w:numId w:val="49"/>
        </w:numPr>
        <w:tabs>
          <w:tab w:val="left" w:pos="943"/>
        </w:tabs>
        <w:spacing w:line="240" w:lineRule="auto"/>
        <w:rPr>
          <w:rStyle w:val="FontStyle87"/>
        </w:rPr>
      </w:pPr>
      <w:r w:rsidRPr="002F6A98">
        <w:rPr>
          <w:rStyle w:val="FontStyle8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B2EF0" w:rsidRPr="002F6A98" w:rsidRDefault="007B2EF0" w:rsidP="007B2EF0">
      <w:pPr>
        <w:pStyle w:val="Style50"/>
        <w:widowControl/>
        <w:numPr>
          <w:ilvl w:val="0"/>
          <w:numId w:val="49"/>
        </w:numPr>
        <w:tabs>
          <w:tab w:val="left" w:pos="943"/>
        </w:tabs>
        <w:spacing w:line="240" w:lineRule="auto"/>
        <w:rPr>
          <w:rStyle w:val="FontStyle87"/>
        </w:rPr>
      </w:pPr>
      <w:r w:rsidRPr="002F6A98">
        <w:rPr>
          <w:rStyle w:val="FontStyle87"/>
        </w:rPr>
        <w:t>налоговые ставки, коэффициенты (применяемые к начислениям для расчета возврата) и преференции, предусмотренные главой 22 НК РФ «Акцизы».</w:t>
      </w:r>
    </w:p>
    <w:p w:rsidR="007B2EF0" w:rsidRPr="002F6A98" w:rsidRDefault="007B2EF0" w:rsidP="007B2EF0">
      <w:pPr>
        <w:pStyle w:val="Style42"/>
        <w:widowControl/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Расчёт поступлений акцизов на средние дистилляты осуществляется по методу прямого расчёта,  основанного 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7B2EF0" w:rsidRPr="002F6A98" w:rsidRDefault="007B2EF0" w:rsidP="007B2EF0">
      <w:pPr>
        <w:pStyle w:val="Style42"/>
        <w:widowControl/>
        <w:spacing w:line="240" w:lineRule="auto"/>
        <w:rPr>
          <w:rStyle w:val="FontStyle87"/>
        </w:rPr>
      </w:pPr>
      <w:r w:rsidRPr="002F6A98">
        <w:rPr>
          <w:rStyle w:val="FontStyle87"/>
        </w:rPr>
        <w:t xml:space="preserve">Поступления акцизов на средние дистилляты </w:t>
      </w:r>
      <w:r w:rsidRPr="002F6A98">
        <w:rPr>
          <w:rStyle w:val="FontStyle104"/>
          <w:spacing w:val="30"/>
        </w:rPr>
        <w:t>(А</w:t>
      </w:r>
      <w:r w:rsidRPr="002F6A98">
        <w:rPr>
          <w:rStyle w:val="FontStyle104"/>
          <w:vertAlign w:val="subscript"/>
        </w:rPr>
        <w:t>СД</w:t>
      </w:r>
      <w:r w:rsidRPr="002F6A98">
        <w:rPr>
          <w:rStyle w:val="FontStyle104"/>
          <w:spacing w:val="30"/>
        </w:rPr>
        <w:t>)</w:t>
      </w:r>
      <w:r w:rsidRPr="002F6A98">
        <w:rPr>
          <w:rStyle w:val="FontStyle104"/>
        </w:rPr>
        <w:t xml:space="preserve"> </w:t>
      </w:r>
      <w:r w:rsidRPr="002F6A98">
        <w:rPr>
          <w:rStyle w:val="FontStyle87"/>
        </w:rPr>
        <w:t>определяется исходя из следующего алгоритма расчёта (формуле):</w:t>
      </w:r>
    </w:p>
    <w:p w:rsidR="00AE4A4F" w:rsidRPr="002F6A98" w:rsidRDefault="00AE4A4F" w:rsidP="007E6736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= </w:t>
      </w:r>
      <w:r w:rsidR="00B42C2D" w:rsidRPr="002F6A98">
        <w:rPr>
          <w:rFonts w:ascii="Times New Roman" w:hAnsi="Times New Roman"/>
          <w:b/>
          <w:i/>
          <w:sz w:val="26"/>
          <w:szCs w:val="26"/>
        </w:rPr>
        <w:t xml:space="preserve">∑ </w:t>
      </w:r>
      <w:r w:rsidRPr="002F6A98">
        <w:rPr>
          <w:rFonts w:ascii="Times New Roman" w:hAnsi="Times New Roman"/>
          <w:b/>
          <w:i/>
          <w:sz w:val="26"/>
          <w:szCs w:val="26"/>
        </w:rPr>
        <w:t>(((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СД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-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2F6A98">
        <w:rPr>
          <w:rFonts w:ascii="Times New Roman" w:hAnsi="Times New Roman"/>
          <w:b/>
          <w:i/>
          <w:sz w:val="26"/>
          <w:szCs w:val="26"/>
        </w:rPr>
        <w:t>) + ((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2F6A98">
        <w:rPr>
          <w:rFonts w:ascii="Times New Roman" w:hAnsi="Times New Roman"/>
          <w:b/>
          <w:i/>
          <w:sz w:val="26"/>
          <w:szCs w:val="26"/>
        </w:rPr>
        <w:t>) –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2F6A98">
        <w:rPr>
          <w:rFonts w:ascii="Times New Roman" w:hAnsi="Times New Roman"/>
          <w:b/>
          <w:i/>
          <w:sz w:val="26"/>
          <w:szCs w:val="26"/>
        </w:rPr>
        <w:t>)× 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)) *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(+/-)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i/>
          <w:sz w:val="26"/>
          <w:szCs w:val="26"/>
        </w:rPr>
        <w:t>(+-)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,</w:t>
      </w:r>
    </w:p>
    <w:p w:rsidR="00AE4A4F" w:rsidRPr="002F6A98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AE4A4F" w:rsidRPr="002F6A98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2F6A98">
        <w:rPr>
          <w:rFonts w:ascii="Times New Roman" w:hAnsi="Times New Roman"/>
          <w:sz w:val="26"/>
          <w:szCs w:val="26"/>
        </w:rPr>
        <w:t>налогооблагаемый объем средних дистиллятов,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показателями отчета по форме №</w:t>
      </w:r>
      <w:r w:rsidR="0067610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5-НП);</w:t>
      </w:r>
    </w:p>
    <w:p w:rsidR="00AE4A4F" w:rsidRPr="002F6A98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СДз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2F6A98">
        <w:rPr>
          <w:rFonts w:ascii="Times New Roman" w:hAnsi="Times New Roman"/>
          <w:sz w:val="26"/>
          <w:szCs w:val="26"/>
        </w:rPr>
        <w:t>налогооблагаемый объем средних дистиллятов, использованный для заправки морских судов, тонны (с учетом распределения по долям в соответствии с данными оперативного анализа налоговых деклараций, и (или) с показателями отчета по форме №</w:t>
      </w:r>
      <w:r w:rsidR="0067610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5-НП);</w:t>
      </w:r>
    </w:p>
    <w:p w:rsidR="00AE4A4F" w:rsidRPr="002F6A98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2F6A98">
        <w:rPr>
          <w:rFonts w:ascii="Times New Roman" w:hAnsi="Times New Roman"/>
          <w:sz w:val="26"/>
          <w:szCs w:val="26"/>
        </w:rPr>
        <w:t>ставка акциза на средние дистилляты, рублей за 1 тонну;</w:t>
      </w:r>
    </w:p>
    <w:p w:rsidR="00AE4A4F" w:rsidRPr="002F6A98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СД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– </w:t>
      </w:r>
      <w:r w:rsidRPr="002F6A98">
        <w:rPr>
          <w:rFonts w:ascii="Times New Roman" w:hAnsi="Times New Roman"/>
          <w:sz w:val="26"/>
          <w:szCs w:val="26"/>
        </w:rPr>
        <w:t>коэффициент для расчета вычета;</w:t>
      </w:r>
    </w:p>
    <w:p w:rsidR="00060DD5" w:rsidRPr="002F6A98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работу по погашению задолженности по налогу,</w:t>
      </w:r>
      <w:r w:rsidR="0067610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%. </w:t>
      </w:r>
    </w:p>
    <w:p w:rsidR="00060DD5" w:rsidRPr="002F6A98" w:rsidRDefault="00060DD5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2F6A98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sz w:val="26"/>
          <w:szCs w:val="26"/>
        </w:rPr>
        <w:t xml:space="preserve"> – </w:t>
      </w:r>
      <w:proofErr w:type="gramStart"/>
      <w:r w:rsidRPr="002F6A9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AE4A4F" w:rsidRPr="002F6A98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206C4" w:rsidRPr="002F6A98" w:rsidRDefault="006206C4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</w:t>
      </w:r>
      <w:r w:rsidR="00932AB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подлежащих налогообложению, либо облагаемых по ставке 0.</w:t>
      </w:r>
      <w:proofErr w:type="gramEnd"/>
    </w:p>
    <w:p w:rsidR="003D194C" w:rsidRPr="002F6A98" w:rsidRDefault="003D194C" w:rsidP="003D19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AE4A4F" w:rsidRPr="002F6A98" w:rsidRDefault="00AE4A4F" w:rsidP="0067610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Акцизы на средние дистилляты зачисляются в бюджеты бюджетной системы Российской Федерации по нормативам, установленны</w:t>
      </w:r>
      <w:r w:rsidR="00767C54" w:rsidRPr="002F6A98">
        <w:rPr>
          <w:rFonts w:ascii="Times New Roman" w:hAnsi="Times New Roman"/>
          <w:sz w:val="26"/>
          <w:szCs w:val="26"/>
        </w:rPr>
        <w:t>м в соответствии со статьями БК </w:t>
      </w:r>
      <w:r w:rsidRPr="002F6A98">
        <w:rPr>
          <w:rFonts w:ascii="Times New Roman" w:hAnsi="Times New Roman"/>
          <w:sz w:val="26"/>
          <w:szCs w:val="26"/>
        </w:rPr>
        <w:t>РФ.</w:t>
      </w:r>
    </w:p>
    <w:p w:rsidR="005E1168" w:rsidRDefault="005E1168" w:rsidP="00EA3C6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</w:p>
    <w:p w:rsidR="00EA3C63" w:rsidRPr="002F6A98" w:rsidRDefault="00EA3C63" w:rsidP="00EA3C6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 xml:space="preserve">2.3.6. </w:t>
      </w:r>
      <w:bookmarkStart w:id="25" w:name="_Toc498422322"/>
      <w:r w:rsidRPr="002F6A98">
        <w:rPr>
          <w:rFonts w:ascii="Times New Roman" w:hAnsi="Times New Roman"/>
        </w:rPr>
        <w:t>Акцизы на моторные масла для дизельных и (или) карбюраторных (</w:t>
      </w:r>
      <w:proofErr w:type="spellStart"/>
      <w:r w:rsidRPr="002F6A98">
        <w:rPr>
          <w:rFonts w:ascii="Times New Roman" w:hAnsi="Times New Roman"/>
        </w:rPr>
        <w:t>инжекторных</w:t>
      </w:r>
      <w:proofErr w:type="spellEnd"/>
      <w:r w:rsidRPr="002F6A98">
        <w:rPr>
          <w:rFonts w:ascii="Times New Roman" w:hAnsi="Times New Roman"/>
        </w:rPr>
        <w:t>) двигателей, производимые на территории Российской Федерации 182 1 03 02080 01 0000 110</w:t>
      </w:r>
      <w:bookmarkEnd w:id="25"/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расчёта поступлений акцизов на моторные масла для дизельных и (или) карбюраторных (</w:t>
      </w:r>
      <w:proofErr w:type="spellStart"/>
      <w:r w:rsidRPr="002F6A9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2F6A98">
        <w:rPr>
          <w:rFonts w:ascii="Times New Roman" w:hAnsi="Times New Roman"/>
          <w:sz w:val="26"/>
          <w:szCs w:val="26"/>
        </w:rPr>
        <w:t>) двигателей используются:</w:t>
      </w:r>
    </w:p>
    <w:p w:rsidR="00BB6011" w:rsidRPr="002F6A98" w:rsidRDefault="00BB6011" w:rsidP="00BB6011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на очередной финансовый год и плановый период</w:t>
      </w:r>
      <w:r w:rsidR="00EA3C63" w:rsidRPr="002F6A98">
        <w:rPr>
          <w:sz w:val="26"/>
          <w:szCs w:val="26"/>
        </w:rPr>
        <w:t xml:space="preserve"> (налогооблагаемый </w:t>
      </w:r>
      <w:r w:rsidR="00EA3C63" w:rsidRPr="002F6A98">
        <w:rPr>
          <w:bCs/>
          <w:sz w:val="26"/>
          <w:szCs w:val="26"/>
        </w:rPr>
        <w:t xml:space="preserve">объём реализации </w:t>
      </w:r>
      <w:r w:rsidR="00EA3C63" w:rsidRPr="002F6A98">
        <w:rPr>
          <w:sz w:val="26"/>
          <w:szCs w:val="26"/>
        </w:rPr>
        <w:t>моторных масел для дизельных и (или) карбюраторных (</w:t>
      </w:r>
      <w:proofErr w:type="spellStart"/>
      <w:r w:rsidR="00EA3C63" w:rsidRPr="002F6A98">
        <w:rPr>
          <w:sz w:val="26"/>
          <w:szCs w:val="26"/>
        </w:rPr>
        <w:t>инжекторных</w:t>
      </w:r>
      <w:proofErr w:type="spellEnd"/>
      <w:r w:rsidR="00EA3C63" w:rsidRPr="002F6A98">
        <w:rPr>
          <w:sz w:val="26"/>
          <w:szCs w:val="26"/>
        </w:rPr>
        <w:t xml:space="preserve">) двигателей), </w:t>
      </w:r>
      <w:r w:rsidRPr="002F6A98">
        <w:rPr>
          <w:rStyle w:val="FontStyle87"/>
        </w:rPr>
        <w:t>разрабатываемые Департаментом экономики Ямало-Ненецкого автономного округа;</w:t>
      </w:r>
    </w:p>
    <w:p w:rsidR="00EA3C63" w:rsidRPr="002F6A98" w:rsidRDefault="00EA3C63" w:rsidP="00EA3C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налоговой базы по акцизу сложившаяся за предыдущие периоды, а также анализ структуры налоговой базы согласно данным отчета по форме № 5-НП «Отчёт о налоговой базе и структуре начислений по акцизам на нефтепродукты»;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EA3C63" w:rsidRPr="002F6A98" w:rsidRDefault="00EA3C63" w:rsidP="00EA3C63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Pr="002F6A98">
        <w:rPr>
          <w:rFonts w:ascii="Times New Roman" w:hAnsi="Times New Roman"/>
          <w:bCs/>
          <w:sz w:val="26"/>
          <w:szCs w:val="26"/>
        </w:rPr>
        <w:t>налоговые ставки, предусмотренные главой 22 НК РФ «Акцизы</w:t>
      </w:r>
      <w:r w:rsidRPr="002F6A98">
        <w:rPr>
          <w:rFonts w:ascii="Times New Roman" w:hAnsi="Times New Roman"/>
          <w:sz w:val="26"/>
          <w:szCs w:val="26"/>
        </w:rPr>
        <w:t>».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поступлений акцизов на моторные масла для дизельных и (или) карбюраторных (</w:t>
      </w:r>
      <w:proofErr w:type="spellStart"/>
      <w:r w:rsidRPr="002F6A9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2F6A98">
        <w:rPr>
          <w:rFonts w:ascii="Times New Roman" w:hAnsi="Times New Roman"/>
          <w:sz w:val="26"/>
          <w:szCs w:val="26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Поступления акцизов на моторные масла для дизельных и (или) карбюраторных (</w:t>
      </w:r>
      <w:proofErr w:type="spellStart"/>
      <w:r w:rsidRPr="002F6A9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2F6A98">
        <w:rPr>
          <w:rFonts w:ascii="Times New Roman" w:hAnsi="Times New Roman"/>
          <w:sz w:val="26"/>
          <w:szCs w:val="26"/>
        </w:rPr>
        <w:t>) (</w:t>
      </w:r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2F6A98">
        <w:rPr>
          <w:rFonts w:ascii="Times New Roman" w:hAnsi="Times New Roman"/>
          <w:sz w:val="26"/>
          <w:szCs w:val="26"/>
        </w:rPr>
        <w:t>) двигателей определяется исходя из следующего алгоритма расчёта (формуле):</w:t>
      </w:r>
    </w:p>
    <w:p w:rsidR="00EA3C63" w:rsidRPr="002F6A98" w:rsidRDefault="00EA3C63" w:rsidP="00EA3C63">
      <w:pPr>
        <w:spacing w:before="120" w:after="120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А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2F6A98">
        <w:rPr>
          <w:rFonts w:ascii="Times New Roman" w:hAnsi="Times New Roman"/>
          <w:b/>
          <w:i/>
          <w:sz w:val="26"/>
          <w:szCs w:val="26"/>
        </w:rPr>
        <w:t>= ∑ (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ММ </w:t>
      </w:r>
      <w:r w:rsidRPr="002F6A98">
        <w:rPr>
          <w:rFonts w:ascii="Times New Roman" w:hAnsi="Times New Roman"/>
          <w:b/>
          <w:i/>
          <w:sz w:val="26"/>
          <w:szCs w:val="26"/>
        </w:rPr>
        <w:t>*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ММ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 *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(+/-)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(+/-)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EA3C63" w:rsidRPr="002F6A98" w:rsidRDefault="00EA3C63" w:rsidP="00EA3C6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2F6A98">
        <w:rPr>
          <w:rFonts w:ascii="Times New Roman" w:hAnsi="Times New Roman"/>
          <w:sz w:val="26"/>
          <w:szCs w:val="26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2F6A9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2F6A98">
        <w:rPr>
          <w:rFonts w:ascii="Times New Roman" w:hAnsi="Times New Roman"/>
          <w:sz w:val="26"/>
          <w:szCs w:val="26"/>
        </w:rPr>
        <w:t>) двигателей, тонны (с учетом распределения по долям в соответствии с данными оперативного анализа налоговых деклараций, и (или) с показателями отчета по форме № 5-НП);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ММ</w:t>
      </w:r>
      <w:r w:rsidRPr="002F6A98">
        <w:rPr>
          <w:rFonts w:ascii="Times New Roman" w:hAnsi="Times New Roman"/>
          <w:sz w:val="26"/>
          <w:szCs w:val="26"/>
        </w:rPr>
        <w:t xml:space="preserve"> – ставка акциза на моторные масла для дизельных и (или) карбюраторных (</w:t>
      </w:r>
      <w:proofErr w:type="spellStart"/>
      <w:r w:rsidRPr="002F6A9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2F6A98">
        <w:rPr>
          <w:rFonts w:ascii="Times New Roman" w:hAnsi="Times New Roman"/>
          <w:sz w:val="26"/>
          <w:szCs w:val="26"/>
        </w:rPr>
        <w:t>) двигателей, рублей за 1 тонну;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P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– </w:t>
      </w:r>
      <w:proofErr w:type="gramStart"/>
      <w:r w:rsidRPr="002F6A98">
        <w:rPr>
          <w:rFonts w:ascii="Times New Roman" w:hAnsi="Times New Roman"/>
          <w:sz w:val="26"/>
          <w:szCs w:val="26"/>
        </w:rPr>
        <w:t>переходящие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платежи, тыс. рублей;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</w:t>
      </w:r>
      <w:r w:rsidRPr="002F6A98">
        <w:rPr>
          <w:rFonts w:ascii="Times New Roman" w:hAnsi="Times New Roman"/>
          <w:sz w:val="26"/>
          <w:szCs w:val="26"/>
        </w:rPr>
        <w:lastRenderedPageBreak/>
        <w:t>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3D194C" w:rsidRPr="002F6A98" w:rsidRDefault="003D194C" w:rsidP="003D194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Объем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расчета прогнозного объема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Акцизы на моторные масла для дизельных и (или) карбюраторных (</w:t>
      </w:r>
      <w:proofErr w:type="spellStart"/>
      <w:r w:rsidRPr="002F6A98">
        <w:rPr>
          <w:rFonts w:ascii="Times New Roman" w:hAnsi="Times New Roman"/>
          <w:sz w:val="26"/>
          <w:szCs w:val="26"/>
        </w:rPr>
        <w:t>инжекторных</w:t>
      </w:r>
      <w:proofErr w:type="spellEnd"/>
      <w:r w:rsidRPr="002F6A98">
        <w:rPr>
          <w:rFonts w:ascii="Times New Roman" w:hAnsi="Times New Roman"/>
          <w:sz w:val="26"/>
          <w:szCs w:val="26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EA3C63" w:rsidRPr="002F6A98" w:rsidRDefault="00EA3C63" w:rsidP="00EA3C6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6" w:name="_Toc498422338"/>
      <w:r w:rsidRPr="002F6A98">
        <w:rPr>
          <w:rFonts w:ascii="Times New Roman" w:hAnsi="Times New Roman"/>
          <w:i w:val="0"/>
          <w:sz w:val="26"/>
          <w:szCs w:val="26"/>
        </w:rPr>
        <w:t>2.</w:t>
      </w:r>
      <w:r w:rsidR="007B2EF0" w:rsidRPr="002F6A98">
        <w:rPr>
          <w:rFonts w:ascii="Times New Roman" w:hAnsi="Times New Roman"/>
          <w:i w:val="0"/>
          <w:sz w:val="26"/>
          <w:szCs w:val="26"/>
        </w:rPr>
        <w:t>4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упрощенной </w:t>
      </w:r>
      <w:r w:rsidRPr="002F6A98">
        <w:rPr>
          <w:rFonts w:ascii="Times New Roman" w:hAnsi="Times New Roman"/>
          <w:i w:val="0"/>
          <w:sz w:val="26"/>
          <w:szCs w:val="26"/>
        </w:rPr>
        <w:br/>
        <w:t xml:space="preserve">системы налогообложения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182 1 05 01000 00 0000 110</w:t>
      </w:r>
      <w:bookmarkEnd w:id="26"/>
    </w:p>
    <w:p w:rsidR="007B2EF0" w:rsidRPr="002F6A98" w:rsidRDefault="007B2EF0" w:rsidP="007B2EF0">
      <w:pPr>
        <w:pStyle w:val="Style42"/>
        <w:widowControl/>
        <w:spacing w:before="223" w:line="317" w:lineRule="exact"/>
        <w:ind w:firstLine="709"/>
        <w:rPr>
          <w:rStyle w:val="FontStyle87"/>
        </w:rPr>
      </w:pPr>
      <w:r w:rsidRPr="002F6A98">
        <w:rPr>
          <w:rStyle w:val="FontStyle87"/>
        </w:rPr>
        <w:t xml:space="preserve">Расчёт доходов в </w:t>
      </w:r>
      <w:r w:rsidR="001D4E66" w:rsidRPr="002F6A98">
        <w:rPr>
          <w:rStyle w:val="FontStyle87"/>
        </w:rPr>
        <w:t>консолидированный бюджет Ямало-Ненецкого автономного округа</w:t>
      </w:r>
      <w:r w:rsidRPr="002F6A98">
        <w:rPr>
          <w:rStyle w:val="FontStyle87"/>
        </w:rPr>
        <w:t xml:space="preserve"> от уплаты налога, </w:t>
      </w:r>
      <w:r w:rsidRPr="002F6A98">
        <w:rPr>
          <w:rStyle w:val="FontStyle92"/>
          <w:b w:val="0"/>
        </w:rPr>
        <w:t>уплачиваемого в связи с применением упрощенной системы налогообложения (УСН),</w:t>
      </w:r>
      <w:r w:rsidRPr="002F6A98">
        <w:rPr>
          <w:rStyle w:val="FontStyle92"/>
        </w:rPr>
        <w:t xml:space="preserve"> </w:t>
      </w:r>
      <w:r w:rsidRPr="002F6A98">
        <w:rPr>
          <w:rStyle w:val="FontStyle87"/>
        </w:rPr>
        <w:t>осуществляется в соответствии с действующим законодательством Российской Федерации о налогах и сборах.</w:t>
      </w:r>
    </w:p>
    <w:p w:rsidR="003D194C" w:rsidRPr="002F6A98" w:rsidRDefault="003D194C" w:rsidP="003D194C">
      <w:pPr>
        <w:pStyle w:val="Style42"/>
        <w:widowControl/>
        <w:spacing w:line="240" w:lineRule="auto"/>
        <w:ind w:firstLine="720"/>
        <w:rPr>
          <w:rStyle w:val="FontStyle87"/>
        </w:rPr>
      </w:pPr>
      <w:r w:rsidRPr="002F6A98">
        <w:rPr>
          <w:rStyle w:val="FontStyle87"/>
        </w:rPr>
        <w:t xml:space="preserve">Для </w:t>
      </w:r>
      <w:proofErr w:type="gramStart"/>
      <w:r w:rsidRPr="002F6A98">
        <w:rPr>
          <w:rStyle w:val="FontStyle87"/>
        </w:rPr>
        <w:t>расчёта налога, уплачиваемого в связи  с</w:t>
      </w:r>
      <w:r w:rsidR="00A53AD4" w:rsidRPr="002F6A98">
        <w:rPr>
          <w:rStyle w:val="FontStyle87"/>
        </w:rPr>
        <w:t xml:space="preserve"> </w:t>
      </w:r>
      <w:r w:rsidRPr="002F6A98">
        <w:rPr>
          <w:rStyle w:val="FontStyle87"/>
        </w:rPr>
        <w:t>применением упрощенной системы налогообложения используются</w:t>
      </w:r>
      <w:proofErr w:type="gramEnd"/>
      <w:r w:rsidRPr="002F6A98">
        <w:rPr>
          <w:rStyle w:val="FontStyle87"/>
        </w:rPr>
        <w:t>:</w:t>
      </w:r>
    </w:p>
    <w:p w:rsidR="003D194C" w:rsidRPr="002F6A98" w:rsidRDefault="003D194C" w:rsidP="003D194C">
      <w:pPr>
        <w:pStyle w:val="Style49"/>
        <w:widowControl/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на очередной финансовый год и плановый период (</w:t>
      </w:r>
      <w:r w:rsidR="00CD2D7D" w:rsidRPr="002F6A98">
        <w:rPr>
          <w:iCs/>
          <w:snapToGrid w:val="0"/>
          <w:sz w:val="26"/>
          <w:szCs w:val="26"/>
        </w:rPr>
        <w:t>ВВП, прибыли прибыльных организаций для целей бухгалтерского учета</w:t>
      </w:r>
      <w:r w:rsidRPr="002F6A98">
        <w:rPr>
          <w:rStyle w:val="FontStyle87"/>
        </w:rPr>
        <w:t>), разрабатываемые Департаментом экономики Ямало-Ненецкого автономного округа;</w:t>
      </w:r>
    </w:p>
    <w:p w:rsidR="007B2EF0" w:rsidRPr="002F6A98" w:rsidRDefault="007B2EF0" w:rsidP="007B2EF0">
      <w:pPr>
        <w:pStyle w:val="Style50"/>
        <w:widowControl/>
        <w:numPr>
          <w:ilvl w:val="0"/>
          <w:numId w:val="48"/>
        </w:numPr>
        <w:tabs>
          <w:tab w:val="left" w:pos="878"/>
        </w:tabs>
        <w:ind w:firstLine="709"/>
        <w:rPr>
          <w:rStyle w:val="FontStyle87"/>
        </w:rPr>
      </w:pPr>
      <w:r w:rsidRPr="002F6A98">
        <w:rPr>
          <w:rStyle w:val="FontStyle87"/>
        </w:rPr>
        <w:t>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7B2EF0" w:rsidRPr="002F6A98" w:rsidRDefault="007B2EF0" w:rsidP="007B2EF0">
      <w:pPr>
        <w:pStyle w:val="Style50"/>
        <w:widowControl/>
        <w:numPr>
          <w:ilvl w:val="0"/>
          <w:numId w:val="48"/>
        </w:numPr>
        <w:tabs>
          <w:tab w:val="left" w:pos="878"/>
        </w:tabs>
        <w:ind w:firstLine="709"/>
        <w:rPr>
          <w:rStyle w:val="FontStyle87"/>
        </w:rPr>
      </w:pPr>
      <w:r w:rsidRPr="002F6A98">
        <w:rPr>
          <w:rStyle w:val="FontStyle87"/>
        </w:rPr>
        <w:t>динамика фактических поступлений по налогу согласно данным отчёта по форме № 1-НМ «Начисление и поступление налогов, сборов и иных обязательных платежей в консолидированный бюджет Российской Федерации»;</w:t>
      </w:r>
    </w:p>
    <w:p w:rsidR="007B2EF0" w:rsidRPr="002F6A98" w:rsidRDefault="007B2EF0" w:rsidP="007B2EF0">
      <w:pPr>
        <w:pStyle w:val="Style50"/>
        <w:widowControl/>
        <w:numPr>
          <w:ilvl w:val="0"/>
          <w:numId w:val="48"/>
        </w:numPr>
        <w:tabs>
          <w:tab w:val="left" w:pos="878"/>
        </w:tabs>
        <w:ind w:firstLine="709"/>
        <w:rPr>
          <w:rStyle w:val="FontStyle87"/>
        </w:rPr>
      </w:pPr>
      <w:r w:rsidRPr="002F6A98">
        <w:rPr>
          <w:rStyle w:val="FontStyle87"/>
        </w:rPr>
        <w:t>налоговые ставки, льготы и преференции, предусмотренные главой 26.2. НК РФ «Упрощенная система налогообложения», и др. источники.</w:t>
      </w:r>
    </w:p>
    <w:p w:rsidR="007B2EF0" w:rsidRPr="002F6A98" w:rsidRDefault="007B2EF0" w:rsidP="007B2EF0">
      <w:pPr>
        <w:pStyle w:val="Style42"/>
        <w:widowControl/>
        <w:spacing w:before="101"/>
        <w:ind w:firstLine="709"/>
        <w:rPr>
          <w:rStyle w:val="FontStyle87"/>
        </w:rPr>
      </w:pPr>
      <w:r w:rsidRPr="002F6A98">
        <w:rPr>
          <w:rStyle w:val="FontStyle87"/>
        </w:rPr>
        <w:t>Расчёт прогнозного объёма поступлений налога, взимаемого в связи с применением упрощенной системы налогообложения, осуществляется по методу прямого  расчёта,  основанного  на  непосредственном  использовании 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7B2EF0" w:rsidRPr="002F6A98" w:rsidRDefault="007B2EF0" w:rsidP="007B2EF0">
      <w:pPr>
        <w:pStyle w:val="Style42"/>
        <w:widowControl/>
        <w:spacing w:before="115"/>
        <w:ind w:firstLine="709"/>
        <w:rPr>
          <w:rStyle w:val="FontStyle87"/>
        </w:rPr>
      </w:pPr>
      <w:r w:rsidRPr="002F6A98">
        <w:rPr>
          <w:rStyle w:val="FontStyle87"/>
        </w:rPr>
        <w:t>Прогнозный объём поступлений налога, взимаемого в связи с применением упрощенной системы налогообложения (</w:t>
      </w:r>
      <w:r w:rsidRPr="002F6A98">
        <w:rPr>
          <w:rStyle w:val="FontStyle104"/>
        </w:rPr>
        <w:t xml:space="preserve">УСН </w:t>
      </w:r>
      <w:r w:rsidRPr="002F6A98">
        <w:rPr>
          <w:rStyle w:val="FontStyle104"/>
          <w:vertAlign w:val="subscript"/>
        </w:rPr>
        <w:t>всего</w:t>
      </w:r>
      <w:r w:rsidRPr="002F6A98">
        <w:rPr>
          <w:rStyle w:val="FontStyle104"/>
        </w:rPr>
        <w:t xml:space="preserve">), </w:t>
      </w:r>
      <w:r w:rsidRPr="002F6A98">
        <w:rPr>
          <w:rStyle w:val="FontStyle87"/>
        </w:rPr>
        <w:t>определяется как сумма прогнозных поступлений каждого вида налога исходя из выбранного объекта налогообложения:</w:t>
      </w:r>
    </w:p>
    <w:p w:rsidR="00477A32" w:rsidRPr="002F6A98" w:rsidRDefault="00477A32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УСН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всего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= УСН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+ УСН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 ,</w:t>
      </w:r>
    </w:p>
    <w:p w:rsidR="007D421D" w:rsidRPr="002F6A98" w:rsidRDefault="007D421D" w:rsidP="007D421D">
      <w:pPr>
        <w:spacing w:after="0" w:line="240" w:lineRule="auto"/>
        <w:ind w:firstLine="709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где</w:t>
      </w:r>
    </w:p>
    <w:p w:rsidR="007D421D" w:rsidRPr="002F6A98" w:rsidRDefault="007D421D" w:rsidP="007D4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УСН, уплачиваемый при использовании в качестве объекта налогообложения доходы;</w:t>
      </w:r>
    </w:p>
    <w:p w:rsidR="007D421D" w:rsidRPr="002F6A98" w:rsidRDefault="007D421D" w:rsidP="007D4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lastRenderedPageBreak/>
        <w:t>УСН</w:t>
      </w:r>
      <w:proofErr w:type="gramStart"/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 (</w:t>
      </w:r>
      <w:r w:rsidR="00F44995">
        <w:rPr>
          <w:rFonts w:ascii="Times New Roman" w:hAnsi="Times New Roman"/>
          <w:iCs/>
          <w:snapToGrid w:val="0"/>
          <w:sz w:val="26"/>
          <w:szCs w:val="26"/>
          <w:lang w:eastAsia="ru-RU"/>
        </w:rPr>
        <w:t>в том числе  минимальный налог).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proofErr w:type="gramEnd"/>
      <w:r w:rsidRPr="002F6A9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), рассчитывается по следующей формуле: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</w:pP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= [(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 – </w:t>
      </w: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) (+/-)</w:t>
      </w:r>
      <w:proofErr w:type="gramStart"/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F]</w:t>
      </w:r>
      <w:r w:rsidRPr="002F6A9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 xml:space="preserve"> * (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./100),</w:t>
      </w:r>
      <w:proofErr w:type="gramEnd"/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</w:t>
      </w: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ставка</w:t>
      </w:r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налога, %;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– прогнозируемый объем страховых взносов на ОПС и по временной нетрудоспособности, 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Прогнозируемый объем налоговой базы по УСН, уплачиваемого при использовании в качестве объекта налогообложения доходы 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(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рассчитывается </w:t>
      </w:r>
    </w:p>
    <w:p w:rsidR="007D421D" w:rsidRPr="002F6A98" w:rsidRDefault="007D421D" w:rsidP="007D421D">
      <w:pPr>
        <w:spacing w:after="0" w:line="240" w:lineRule="auto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на основе налоговой базы предыдущего периода исходя из её доли в ВВП по следующей формуле: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ВВП</w:t>
      </w:r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ВВП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1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r w:rsidR="00F4499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ВВП</w:t>
      </w:r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внутреннего продукта в предыдущем периоде, тыс.</w:t>
      </w:r>
      <w:proofErr w:type="gramEnd"/>
      <w:r w:rsidR="00F44995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рублей;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ВВП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– объем прогнозируемого валового внутреннего продукта.</w:t>
      </w:r>
      <w:proofErr w:type="gramEnd"/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Прогнозируемый объем страховых взносов на ОПС и по временной нетрудоспособности (</w:t>
      </w: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</w:t>
      </w: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.в</w:t>
      </w:r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зн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стр.взн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.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= [(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нб1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* (</w:t>
      </w: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100)] * (</w:t>
      </w: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r w:rsidR="00F4499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стр.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взн</w:t>
      </w:r>
      <w:proofErr w:type="spellEnd"/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spellStart"/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пр</w:t>
      </w: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.п</w:t>
      </w:r>
      <w:proofErr w:type="spellEnd"/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</w:t>
      </w:r>
      <w:r w:rsidR="00F4499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I</w:t>
      </w:r>
      <w:r w:rsidR="00F4499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исч.пр.п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исчисленного налога за предыдущий период, тыс.</w:t>
      </w:r>
      <w:proofErr w:type="gramEnd"/>
      <w:r w:rsidR="00F4499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proofErr w:type="gramStart"/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2</w:t>
      </w:r>
      <w:proofErr w:type="gramEnd"/>
      <w:r w:rsidRPr="002F6A9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)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, </w:t>
      </w:r>
      <w:r w:rsidRPr="002F6A98">
        <w:rPr>
          <w:rFonts w:ascii="Times New Roman" w:hAnsi="Times New Roman"/>
          <w:snapToGrid w:val="0"/>
          <w:spacing w:val="2"/>
          <w:sz w:val="26"/>
          <w:szCs w:val="26"/>
          <w:lang w:eastAsia="ru-RU"/>
        </w:rPr>
        <w:t>рассчитывается по следующей формуле: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val="en-US" w:eastAsia="ru-RU"/>
        </w:rPr>
      </w:pPr>
      <w:proofErr w:type="gramStart"/>
      <w:r w:rsidRPr="002F6A98">
        <w:rPr>
          <w:rStyle w:val="FontStyle99"/>
          <w:rFonts w:ascii="Times New Roman" w:hAnsi="Times New Roman" w:cs="Times New Roman"/>
          <w:b/>
          <w:sz w:val="26"/>
          <w:szCs w:val="26"/>
        </w:rPr>
        <w:t>УСН</w:t>
      </w:r>
      <w:r w:rsidRPr="002F6A98">
        <w:rPr>
          <w:rStyle w:val="FontStyle99"/>
          <w:rFonts w:ascii="Times New Roman" w:hAnsi="Times New Roman" w:cs="Times New Roman"/>
          <w:sz w:val="26"/>
          <w:szCs w:val="26"/>
          <w:vertAlign w:val="subscript"/>
          <w:lang w:val="en-US"/>
        </w:rPr>
        <w:t xml:space="preserve"> 2</w:t>
      </w:r>
      <w:r w:rsidRPr="002F6A98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>=[(V</w:t>
      </w:r>
      <w:proofErr w:type="spellStart"/>
      <w:r w:rsidRPr="002F6A98">
        <w:rPr>
          <w:rStyle w:val="FontStyle100"/>
        </w:rPr>
        <w:t>нб</w:t>
      </w:r>
      <w:proofErr w:type="spellEnd"/>
      <w:r w:rsidRPr="002F6A98">
        <w:rPr>
          <w:rStyle w:val="FontStyle100"/>
          <w:lang w:val="en-US"/>
        </w:rPr>
        <w:t xml:space="preserve">2nn </w:t>
      </w:r>
      <w:r w:rsidRPr="002F6A98">
        <w:rPr>
          <w:rStyle w:val="FontStyle82"/>
          <w:sz w:val="26"/>
          <w:szCs w:val="26"/>
          <w:lang w:val="en-US"/>
        </w:rPr>
        <w:t xml:space="preserve">* (S1 / 100) (+/-)F]  </w:t>
      </w:r>
      <w:r w:rsidRPr="002F6A98">
        <w:rPr>
          <w:rStyle w:val="FontStyle100"/>
          <w:lang w:val="en-US"/>
        </w:rPr>
        <w:t xml:space="preserve">+ </w:t>
      </w:r>
      <w:r w:rsidRPr="002F6A98">
        <w:rPr>
          <w:rStyle w:val="FontStyle113"/>
          <w:sz w:val="26"/>
          <w:szCs w:val="26"/>
          <w:lang w:val="en-US"/>
        </w:rPr>
        <w:t>[(V</w:t>
      </w:r>
      <w:proofErr w:type="spellStart"/>
      <w:r w:rsidRPr="002F6A98">
        <w:rPr>
          <w:rStyle w:val="FontStyle113"/>
          <w:sz w:val="26"/>
          <w:szCs w:val="26"/>
        </w:rPr>
        <w:t>нбЗ</w:t>
      </w:r>
      <w:r w:rsidRPr="002F6A98">
        <w:rPr>
          <w:rStyle w:val="FontStyle113"/>
          <w:sz w:val="26"/>
          <w:szCs w:val="26"/>
          <w:lang w:val="en-US"/>
        </w:rPr>
        <w:t>nn</w:t>
      </w:r>
      <w:proofErr w:type="spellEnd"/>
      <w:r w:rsidRPr="002F6A98">
        <w:rPr>
          <w:rStyle w:val="FontStyle113"/>
          <w:sz w:val="26"/>
          <w:szCs w:val="26"/>
          <w:lang w:val="en-US"/>
        </w:rPr>
        <w:t xml:space="preserve"> </w:t>
      </w:r>
      <w:r w:rsidRPr="002F6A98">
        <w:rPr>
          <w:rStyle w:val="FontStyle82"/>
          <w:sz w:val="26"/>
          <w:szCs w:val="26"/>
          <w:lang w:val="en-US"/>
        </w:rPr>
        <w:t xml:space="preserve">* (S2 / 100) </w:t>
      </w:r>
      <w:r w:rsidRPr="002F6A98">
        <w:rPr>
          <w:rStyle w:val="FontStyle118"/>
          <w:lang w:val="en-US"/>
        </w:rPr>
        <w:t>(+I</w:t>
      </w:r>
      <w:r w:rsidRPr="002F6A98">
        <w:rPr>
          <w:rStyle w:val="FontStyle99"/>
          <w:rFonts w:ascii="Times New Roman" w:hAnsi="Times New Roman" w:cs="Times New Roman"/>
          <w:sz w:val="26"/>
          <w:szCs w:val="26"/>
          <w:lang w:val="en-US"/>
        </w:rPr>
        <w:t xml:space="preserve">-)F] * </w:t>
      </w:r>
      <w:r w:rsidRPr="002F6A98">
        <w:rPr>
          <w:rStyle w:val="FontStyle99"/>
          <w:rFonts w:ascii="Times New Roman" w:hAnsi="Times New Roman" w:cs="Times New Roman"/>
          <w:spacing w:val="20"/>
          <w:sz w:val="26"/>
          <w:szCs w:val="26"/>
          <w:lang w:val="en-US"/>
        </w:rPr>
        <w:t>(</w:t>
      </w:r>
      <w:proofErr w:type="spellStart"/>
      <w:r w:rsidRPr="002F6A98">
        <w:rPr>
          <w:rStyle w:val="FontStyle99"/>
          <w:rFonts w:ascii="Times New Roman" w:hAnsi="Times New Roman" w:cs="Times New Roman"/>
          <w:spacing w:val="20"/>
          <w:sz w:val="26"/>
          <w:szCs w:val="26"/>
        </w:rPr>
        <w:t>Ксоб</w:t>
      </w:r>
      <w:proofErr w:type="spellEnd"/>
      <w:r w:rsidRPr="002F6A98">
        <w:rPr>
          <w:rStyle w:val="FontStyle100"/>
          <w:lang w:val="en-US"/>
        </w:rPr>
        <w:t xml:space="preserve">/100),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:</w:t>
      </w:r>
      <w:proofErr w:type="gramEnd"/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 по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2F6A98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</w:t>
      </w:r>
      <w:proofErr w:type="gramEnd"/>
      <w:r w:rsidR="00F44995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рублей;</w:t>
      </w:r>
    </w:p>
    <w:p w:rsidR="007D421D" w:rsidRPr="002F6A98" w:rsidRDefault="007D421D" w:rsidP="007D421D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6"/>
          <w:szCs w:val="26"/>
        </w:rPr>
      </w:pPr>
      <w:proofErr w:type="gramStart"/>
      <w:r w:rsidRPr="002F6A98">
        <w:rPr>
          <w:rStyle w:val="FontStyle113"/>
          <w:sz w:val="26"/>
          <w:szCs w:val="26"/>
          <w:lang w:val="en-US"/>
        </w:rPr>
        <w:lastRenderedPageBreak/>
        <w:t>V</w:t>
      </w:r>
      <w:proofErr w:type="spellStart"/>
      <w:r w:rsidRPr="002F6A98">
        <w:rPr>
          <w:rStyle w:val="FontStyle113"/>
          <w:sz w:val="26"/>
          <w:szCs w:val="26"/>
        </w:rPr>
        <w:t>нбЗ</w:t>
      </w:r>
      <w:r w:rsidRPr="002F6A98">
        <w:rPr>
          <w:rStyle w:val="FontStyle113"/>
          <w:sz w:val="26"/>
          <w:szCs w:val="26"/>
          <w:vertAlign w:val="subscript"/>
        </w:rPr>
        <w:t>пп</w:t>
      </w:r>
      <w:proofErr w:type="spellEnd"/>
      <w:r w:rsidRPr="002F6A98">
        <w:rPr>
          <w:rStyle w:val="FontStyle113"/>
          <w:sz w:val="26"/>
          <w:szCs w:val="26"/>
        </w:rPr>
        <w:t xml:space="preserve"> - </w:t>
      </w:r>
      <w:r w:rsidRPr="002F6A98">
        <w:rPr>
          <w:rStyle w:val="FontStyle82"/>
          <w:sz w:val="26"/>
          <w:szCs w:val="26"/>
        </w:rPr>
        <w:t>налоговая база прогнозируемого периода по прогнозному объему минимального налога</w:t>
      </w:r>
      <w:r w:rsidRPr="002F6A98">
        <w:rPr>
          <w:rStyle w:val="FontStyle99"/>
          <w:rFonts w:ascii="Times New Roman" w:hAnsi="Times New Roman" w:cs="Times New Roman"/>
          <w:sz w:val="26"/>
          <w:szCs w:val="26"/>
        </w:rPr>
        <w:t xml:space="preserve"> по УСН2, </w:t>
      </w:r>
      <w:r w:rsidRPr="002F6A98">
        <w:rPr>
          <w:rStyle w:val="FontStyle82"/>
          <w:sz w:val="26"/>
          <w:szCs w:val="26"/>
        </w:rPr>
        <w:t>тыс.</w:t>
      </w:r>
      <w:proofErr w:type="gramEnd"/>
      <w:r w:rsidRPr="002F6A98">
        <w:rPr>
          <w:rStyle w:val="FontStyle82"/>
          <w:sz w:val="26"/>
          <w:szCs w:val="26"/>
        </w:rPr>
        <w:t xml:space="preserve"> рублей; 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S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ставка налога </w:t>
      </w:r>
      <w:r w:rsidRPr="002F6A98">
        <w:rPr>
          <w:rStyle w:val="FontStyle82"/>
          <w:sz w:val="26"/>
          <w:szCs w:val="26"/>
        </w:rPr>
        <w:t>(</w:t>
      </w:r>
      <w:r w:rsidRPr="002F6A98">
        <w:rPr>
          <w:rStyle w:val="FontStyle82"/>
          <w:sz w:val="26"/>
          <w:szCs w:val="26"/>
          <w:lang w:val="en-US"/>
        </w:rPr>
        <w:t>S</w:t>
      </w:r>
      <w:r w:rsidRPr="002F6A98">
        <w:rPr>
          <w:rStyle w:val="FontStyle82"/>
          <w:sz w:val="26"/>
          <w:szCs w:val="26"/>
          <w:vertAlign w:val="subscript"/>
        </w:rPr>
        <w:t>1</w:t>
      </w:r>
      <w:r w:rsidRPr="002F6A98">
        <w:rPr>
          <w:rStyle w:val="FontStyle82"/>
          <w:sz w:val="26"/>
          <w:szCs w:val="26"/>
        </w:rPr>
        <w:t xml:space="preserve"> – налоговая ставка по УСН</w:t>
      </w:r>
      <w:r w:rsidRPr="002F6A98">
        <w:rPr>
          <w:rStyle w:val="FontStyle82"/>
          <w:sz w:val="26"/>
          <w:szCs w:val="26"/>
          <w:vertAlign w:val="subscript"/>
        </w:rPr>
        <w:t>2</w:t>
      </w:r>
      <w:r w:rsidRPr="002F6A98">
        <w:rPr>
          <w:rStyle w:val="FontStyle82"/>
          <w:sz w:val="26"/>
          <w:szCs w:val="26"/>
        </w:rPr>
        <w:t xml:space="preserve"> с объектом обложения «доходы, уменьшенные на величину расходов», </w:t>
      </w:r>
      <w:r w:rsidRPr="002F6A98">
        <w:rPr>
          <w:rStyle w:val="FontStyle82"/>
          <w:sz w:val="26"/>
          <w:szCs w:val="26"/>
          <w:lang w:val="en-US"/>
        </w:rPr>
        <w:t>S</w:t>
      </w:r>
      <w:r w:rsidRPr="002F6A98">
        <w:rPr>
          <w:rStyle w:val="FontStyle82"/>
          <w:sz w:val="26"/>
          <w:szCs w:val="26"/>
          <w:vertAlign w:val="subscript"/>
        </w:rPr>
        <w:t>2</w:t>
      </w:r>
      <w:r w:rsidRPr="002F6A98">
        <w:rPr>
          <w:rStyle w:val="FontStyle82"/>
          <w:sz w:val="26"/>
          <w:szCs w:val="26"/>
        </w:rPr>
        <w:t xml:space="preserve"> – ставка минимального налога по УСН</w:t>
      </w:r>
      <w:r w:rsidRPr="002F6A98">
        <w:rPr>
          <w:rStyle w:val="FontStyle82"/>
          <w:sz w:val="26"/>
          <w:szCs w:val="26"/>
          <w:vertAlign w:val="subscript"/>
        </w:rPr>
        <w:t>2</w:t>
      </w:r>
      <w:r w:rsidRPr="002F6A98">
        <w:rPr>
          <w:rStyle w:val="FontStyle82"/>
          <w:sz w:val="26"/>
          <w:szCs w:val="26"/>
        </w:rPr>
        <w:t xml:space="preserve">, в соответствии с главой 26.2 НК РФ),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%;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)</w:t>
      </w:r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нб2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предыдущего периода по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УСН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 xml:space="preserve">2 </w:t>
      </w:r>
      <w:r w:rsidRPr="002F6A98">
        <w:rPr>
          <w:rStyle w:val="FontStyle82"/>
          <w:sz w:val="26"/>
          <w:szCs w:val="26"/>
        </w:rPr>
        <w:t>при использовании объекта обложения «доходы, уменьшенные на величину расходов»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, тыс. рублей;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ППпр.п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>ППпп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прогнозируемый объем прибыли прибыльных организаций для целей бухгалтерского учета, 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.</w:t>
      </w:r>
      <w:proofErr w:type="gramEnd"/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Прогнозируемый объем налоговой базы по минимальному налогу УСН</w:t>
      </w:r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(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gram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)</w:t>
      </w:r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рассчитывается на основе налоговой базы предыдущего периода исходя из её доли в ВВП по следующей формуле: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= (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/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ВВП</w:t>
      </w:r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)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*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ВВП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,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/>
          <w:iCs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lang w:eastAsia="ru-RU"/>
        </w:rPr>
        <w:t>нб3</w:t>
      </w:r>
      <w:r w:rsidRPr="002F6A98">
        <w:rPr>
          <w:rFonts w:ascii="Times New Roman" w:hAnsi="Times New Roman"/>
          <w:i/>
          <w:iCs/>
          <w:snapToGrid w:val="0"/>
          <w:sz w:val="26"/>
          <w:szCs w:val="26"/>
          <w:vertAlign w:val="subscript"/>
          <w:lang w:eastAsia="ru-RU"/>
        </w:rPr>
        <w:t>пр.п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по минимальному налогу УСН</w:t>
      </w:r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2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предыдущего периода, 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ВВП</w:t>
      </w:r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пр.п</w:t>
      </w:r>
      <w:proofErr w:type="spellEnd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объем валового внутреннего продукта в предыдущем периоде,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;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proofErr w:type="gramStart"/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V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ВВП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vertAlign w:val="subscript"/>
          <w:lang w:eastAsia="ru-RU"/>
        </w:rPr>
        <w:t>п.п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– объем прогнозируемого валового внутреннего продукта, </w:t>
      </w:r>
      <w:proofErr w:type="spellStart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тыс.рублей</w:t>
      </w:r>
      <w:proofErr w:type="spellEnd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.</w:t>
      </w:r>
      <w:proofErr w:type="gramEnd"/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7D421D" w:rsidRPr="002F6A98" w:rsidRDefault="007D421D" w:rsidP="007D421D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2F6A98" w:rsidRDefault="00AE4A4F" w:rsidP="00EE3237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7" w:name="_Toc498422339"/>
      <w:r w:rsidRPr="002F6A98">
        <w:rPr>
          <w:rFonts w:ascii="Times New Roman" w:hAnsi="Times New Roman"/>
          <w:i w:val="0"/>
          <w:sz w:val="26"/>
          <w:szCs w:val="26"/>
        </w:rPr>
        <w:t>2.</w:t>
      </w:r>
      <w:r w:rsidR="001D4E66" w:rsidRPr="002F6A98">
        <w:rPr>
          <w:rFonts w:ascii="Times New Roman" w:hAnsi="Times New Roman"/>
          <w:i w:val="0"/>
          <w:sz w:val="26"/>
          <w:szCs w:val="26"/>
        </w:rPr>
        <w:t>5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. Единый налог на вмененный доход для отдельных видов деятельности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182 1 05 02000 02 0000 110</w:t>
      </w:r>
      <w:bookmarkEnd w:id="27"/>
    </w:p>
    <w:p w:rsidR="00AE4A4F" w:rsidRPr="002F6A98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доходов в </w:t>
      </w:r>
      <w:r w:rsidR="001D4E66" w:rsidRPr="002F6A98">
        <w:rPr>
          <w:rFonts w:ascii="Times New Roman" w:hAnsi="Times New Roman"/>
          <w:sz w:val="26"/>
          <w:szCs w:val="26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 xml:space="preserve">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2F6A98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расчета единого налога на вмененный доход для отдельных видов деятельности используются: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</w:t>
      </w:r>
      <w:r w:rsidR="001D4E66" w:rsidRPr="002F6A98">
        <w:rPr>
          <w:rFonts w:ascii="Times New Roman" w:hAnsi="Times New Roman"/>
          <w:sz w:val="26"/>
          <w:szCs w:val="26"/>
        </w:rPr>
        <w:t xml:space="preserve">субъекта </w:t>
      </w:r>
      <w:r w:rsidRPr="002F6A98">
        <w:rPr>
          <w:rFonts w:ascii="Times New Roman" w:hAnsi="Times New Roman"/>
          <w:sz w:val="26"/>
          <w:szCs w:val="26"/>
        </w:rPr>
        <w:t xml:space="preserve">Российской Федерации на очередной финансовый год и плановый период (ВВП), </w:t>
      </w:r>
      <w:r w:rsidR="001D4E66" w:rsidRPr="002F6A98">
        <w:rPr>
          <w:rStyle w:val="FontStyle87"/>
        </w:rPr>
        <w:t>разрабатываемые Департаментом экономики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>;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налоговой б</w:t>
      </w:r>
      <w:r w:rsidR="00C538D1" w:rsidRPr="002F6A98">
        <w:rPr>
          <w:rFonts w:ascii="Times New Roman" w:hAnsi="Times New Roman"/>
          <w:sz w:val="26"/>
          <w:szCs w:val="26"/>
        </w:rPr>
        <w:t xml:space="preserve">азы по налогу отчета по форме № </w:t>
      </w:r>
      <w:r w:rsidRPr="002F6A98">
        <w:rPr>
          <w:rFonts w:ascii="Times New Roman" w:hAnsi="Times New Roman"/>
          <w:sz w:val="26"/>
          <w:szCs w:val="26"/>
        </w:rPr>
        <w:t>5-ЕНВД «Отчет о налоговой базе и структуре начислений по единому налогу на вмененный доход для отдельных видов деятельности» (далее – отчет №</w:t>
      </w:r>
      <w:r w:rsidR="00C538D1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5-ЕНВД) за годы, предшествующие прогнозируемому, </w:t>
      </w:r>
    </w:p>
    <w:p w:rsidR="00AE4A4F" w:rsidRPr="002F6A98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объём поступлений единого налога на вмененный доход (</w:t>
      </w:r>
      <w:r w:rsidRPr="002F6A98">
        <w:rPr>
          <w:rFonts w:ascii="Times New Roman" w:hAnsi="Times New Roman"/>
          <w:b/>
          <w:i/>
          <w:sz w:val="26"/>
          <w:szCs w:val="26"/>
        </w:rPr>
        <w:t>ЕНВД)</w:t>
      </w:r>
      <w:r w:rsidRPr="002F6A98">
        <w:rPr>
          <w:rFonts w:ascii="Times New Roman" w:hAnsi="Times New Roman"/>
          <w:sz w:val="26"/>
          <w:szCs w:val="26"/>
        </w:rPr>
        <w:t xml:space="preserve"> рассчитывается по следующей формуле.</w:t>
      </w:r>
    </w:p>
    <w:p w:rsidR="00C538D1" w:rsidRPr="002F6A98" w:rsidRDefault="00C538D1" w:rsidP="008C2F0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ЕНВД = ((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B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 xml:space="preserve"> * S / 100 – С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i/>
          <w:sz w:val="26"/>
          <w:szCs w:val="26"/>
        </w:rPr>
        <w:t>) (+/-)F) * (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K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соб.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/100</w:t>
      </w:r>
      <w:r w:rsidR="007D421D"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)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2F6A98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proofErr w:type="spellStart"/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B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тыс. рублей;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060DD5" w:rsidRPr="002F6A98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работу по погашению задолженности по налогу,</w:t>
      </w:r>
      <w:r w:rsidR="00C538D1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%. </w:t>
      </w:r>
    </w:p>
    <w:p w:rsidR="00060DD5" w:rsidRPr="002F6A98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2F6A98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lastRenderedPageBreak/>
        <w:t>Прогнозируемый объем страховых взносов на ОПС и по временной нетрудоспособности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>. )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E4A4F" w:rsidRPr="002F6A98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С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.в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 xml:space="preserve">(B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* S / 100) * ( С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 xml:space="preserve"> / I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исч.пр.п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>),</w:t>
      </w:r>
    </w:p>
    <w:p w:rsidR="00AE4A4F" w:rsidRPr="002F6A98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AE4A4F" w:rsidRPr="002F6A98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B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налоговая база предыдущего периода, тыс. рублей;</w:t>
      </w:r>
    </w:p>
    <w:p w:rsidR="00AE4A4F" w:rsidRPr="002F6A98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, %;</w:t>
      </w:r>
      <w:proofErr w:type="gramEnd"/>
    </w:p>
    <w:p w:rsidR="00AE4A4F" w:rsidRPr="002F6A98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С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стр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в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зн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..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пр.п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2F6A98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I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исч.пр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2F6A98">
        <w:rPr>
          <w:rFonts w:ascii="Times New Roman" w:hAnsi="Times New Roman"/>
          <w:iCs/>
          <w:snapToGrid w:val="0"/>
          <w:sz w:val="26"/>
          <w:szCs w:val="26"/>
          <w:vertAlign w:val="subscript"/>
          <w:lang w:eastAsia="ru-RU"/>
        </w:rPr>
        <w:t xml:space="preserve">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– сумма исчисленного налога за предыдущий период, тыс. рублей.</w:t>
      </w:r>
    </w:p>
    <w:p w:rsidR="00C72481" w:rsidRPr="002F6A98" w:rsidRDefault="00C72481" w:rsidP="00AA35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AE4A4F" w:rsidRPr="002F6A98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C538D1" w:rsidRPr="002F6A98" w:rsidRDefault="00C538D1" w:rsidP="00AA35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8" w:name="_Toc498422340"/>
      <w:r w:rsidRPr="002F6A98">
        <w:rPr>
          <w:rFonts w:ascii="Times New Roman" w:hAnsi="Times New Roman"/>
          <w:i w:val="0"/>
          <w:sz w:val="26"/>
          <w:szCs w:val="26"/>
        </w:rPr>
        <w:t>2.</w:t>
      </w:r>
      <w:r w:rsidR="001D4E66" w:rsidRPr="002F6A98">
        <w:rPr>
          <w:rFonts w:ascii="Times New Roman" w:hAnsi="Times New Roman"/>
          <w:i w:val="0"/>
          <w:sz w:val="26"/>
          <w:szCs w:val="26"/>
        </w:rPr>
        <w:t>6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. Единый сельскохозяйственный налог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182 1 05 03000 01 0000 110</w:t>
      </w:r>
      <w:bookmarkEnd w:id="28"/>
    </w:p>
    <w:p w:rsidR="00AE4A4F" w:rsidRPr="002F6A98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Расчет доходов в </w:t>
      </w:r>
      <w:r w:rsidR="001D4E66"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AE4A4F" w:rsidRPr="002F6A98" w:rsidRDefault="00C538D1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Для расчета единого</w:t>
      </w:r>
      <w:r w:rsidR="00AE4A4F"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сельскохозяйственного налога</w:t>
      </w:r>
      <w:r w:rsidR="00AE4A4F"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используются:</w:t>
      </w:r>
    </w:p>
    <w:p w:rsidR="001D4E66" w:rsidRPr="002F6A98" w:rsidRDefault="001D4E66" w:rsidP="001D4E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субъекта Российской Федерации на очередной финансовый год и плановый период (ВВП), </w:t>
      </w:r>
      <w:r w:rsidRPr="002F6A98">
        <w:rPr>
          <w:rStyle w:val="FontStyle87"/>
        </w:rPr>
        <w:t>разрабатываемые Департаментом экономики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>;</w:t>
      </w:r>
    </w:p>
    <w:p w:rsidR="00AE4A4F" w:rsidRPr="002F6A98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- динамика налоговой базы по налогу по данным отчета по форме №</w:t>
      </w:r>
      <w:r w:rsidR="00C538D1"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5-ЕСХН «Отчет о налоговой базе и структуре начислений по единому сельскохозяйств</w:t>
      </w:r>
      <w:r w:rsidR="00C538D1"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енному налогу» (далее – отчет № 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5-ЕСХН) за годы, предшествующие прогнозируемому;</w:t>
      </w:r>
    </w:p>
    <w:p w:rsidR="00AE4A4F" w:rsidRPr="002F6A98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2F6A98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2F6A98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Расчёт прогнозного объёма поступлений единого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сельскохозяйственного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</w:t>
      </w:r>
      <w:r w:rsidR="00B00862"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, </w:t>
      </w: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по следующей формуле:</w:t>
      </w:r>
    </w:p>
    <w:p w:rsidR="00C538D1" w:rsidRPr="002F6A98" w:rsidRDefault="00C538D1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</w:p>
    <w:p w:rsidR="00AE4A4F" w:rsidRPr="002F6A98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</w:pPr>
      <w:r w:rsidRPr="002F6A98">
        <w:rPr>
          <w:rFonts w:ascii="Times New Roman" w:hAnsi="Times New Roman"/>
          <w:b/>
          <w:iCs/>
          <w:snapToGrid w:val="0"/>
          <w:sz w:val="26"/>
          <w:szCs w:val="26"/>
          <w:lang w:eastAsia="ru-RU"/>
        </w:rPr>
        <w:t>ЕСХН</w:t>
      </w:r>
      <w:r w:rsidRPr="002F6A98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 xml:space="preserve"> = [(</w:t>
      </w:r>
      <w:r w:rsidRPr="002F6A98"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</w:t>
      </w:r>
      <w:r w:rsidRPr="002F6A98"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2F6A98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 xml:space="preserve"> * (</w:t>
      </w:r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>S</w:t>
      </w:r>
      <w:r w:rsidRPr="002F6A98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 xml:space="preserve"> / 100) (+/-) </w:t>
      </w:r>
      <w:r w:rsidRPr="002F6A98">
        <w:rPr>
          <w:rFonts w:ascii="Times New Roman" w:hAnsi="Times New Roman"/>
          <w:b/>
          <w:i/>
          <w:snapToGrid w:val="0"/>
          <w:spacing w:val="2"/>
          <w:sz w:val="26"/>
          <w:szCs w:val="26"/>
          <w:lang w:val="en-US" w:eastAsia="ru-RU"/>
        </w:rPr>
        <w:t>F</w:t>
      </w:r>
      <w:r w:rsidRPr="002F6A98">
        <w:rPr>
          <w:rFonts w:ascii="Times New Roman" w:hAnsi="Times New Roman"/>
          <w:b/>
          <w:snapToGrid w:val="0"/>
          <w:spacing w:val="2"/>
          <w:sz w:val="26"/>
          <w:szCs w:val="26"/>
          <w:lang w:val="en-US" w:eastAsia="ru-RU"/>
        </w:rPr>
        <w:t>)] *</w:t>
      </w:r>
      <w:proofErr w:type="gramStart"/>
      <w:r w:rsidRPr="002F6A98">
        <w:rPr>
          <w:rFonts w:ascii="Times New Roman" w:hAnsi="Times New Roman"/>
          <w:b/>
          <w:snapToGrid w:val="0"/>
          <w:spacing w:val="2"/>
          <w:sz w:val="26"/>
          <w:szCs w:val="26"/>
          <w:lang w:val="en-US" w:eastAsia="ru-RU"/>
        </w:rPr>
        <w:t xml:space="preserve">( </w:t>
      </w:r>
      <w:proofErr w:type="gramEnd"/>
      <w:r w:rsidRPr="002F6A98">
        <w:rPr>
          <w:rFonts w:ascii="Times New Roman" w:hAnsi="Times New Roman"/>
          <w:b/>
          <w:i/>
          <w:snapToGrid w:val="0"/>
          <w:sz w:val="26"/>
          <w:szCs w:val="26"/>
          <w:lang w:val="en-US" w:eastAsia="ru-RU"/>
        </w:rPr>
        <w:t xml:space="preserve">K </w:t>
      </w:r>
      <w:proofErr w:type="spellStart"/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eastAsia="ru-RU"/>
        </w:rPr>
        <w:t>соб</w:t>
      </w:r>
      <w:proofErr w:type="spellEnd"/>
      <w:r w:rsidRPr="002F6A98">
        <w:rPr>
          <w:rFonts w:ascii="Times New Roman" w:hAnsi="Times New Roman"/>
          <w:b/>
          <w:i/>
          <w:snapToGrid w:val="0"/>
          <w:sz w:val="26"/>
          <w:szCs w:val="26"/>
          <w:vertAlign w:val="subscript"/>
          <w:lang w:val="en-US" w:eastAsia="ru-RU"/>
        </w:rPr>
        <w:t>.</w:t>
      </w:r>
      <w:r w:rsidRPr="002F6A98">
        <w:rPr>
          <w:rFonts w:ascii="Times New Roman" w:hAnsi="Times New Roman"/>
          <w:b/>
          <w:snapToGrid w:val="0"/>
          <w:sz w:val="26"/>
          <w:szCs w:val="26"/>
          <w:lang w:val="en-US" w:eastAsia="ru-RU"/>
        </w:rPr>
        <w:t xml:space="preserve"> </w:t>
      </w:r>
      <w:r w:rsidRPr="002F6A98">
        <w:rPr>
          <w:rFonts w:ascii="Times New Roman" w:hAnsi="Times New Roman"/>
          <w:b/>
          <w:iCs/>
          <w:snapToGrid w:val="0"/>
          <w:sz w:val="26"/>
          <w:szCs w:val="26"/>
          <w:lang w:val="en-US" w:eastAsia="ru-RU"/>
        </w:rPr>
        <w:t>/100),</w:t>
      </w:r>
    </w:p>
    <w:p w:rsidR="00AE4A4F" w:rsidRPr="002F6A9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где</w:t>
      </w:r>
    </w:p>
    <w:p w:rsidR="00AE4A4F" w:rsidRPr="002F6A9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iCs/>
          <w:snapToGrid w:val="0"/>
          <w:sz w:val="26"/>
          <w:szCs w:val="26"/>
          <w:lang w:val="en-US" w:eastAsia="ru-RU"/>
        </w:rPr>
        <w:t>V</w:t>
      </w:r>
      <w:proofErr w:type="spellStart"/>
      <w:r w:rsidRPr="002F6A98">
        <w:rPr>
          <w:rFonts w:ascii="Times New Roman" w:hAnsi="Times New Roman"/>
          <w:b/>
          <w:i/>
          <w:iCs/>
          <w:snapToGrid w:val="0"/>
          <w:sz w:val="26"/>
          <w:szCs w:val="26"/>
          <w:lang w:eastAsia="ru-RU"/>
        </w:rPr>
        <w:t>нб</w:t>
      </w:r>
      <w:r w:rsidRPr="002F6A98">
        <w:rPr>
          <w:rFonts w:ascii="Times New Roman" w:hAnsi="Times New Roman"/>
          <w:b/>
          <w:i/>
          <w:iCs/>
          <w:snapToGrid w:val="0"/>
          <w:sz w:val="26"/>
          <w:szCs w:val="26"/>
          <w:vertAlign w:val="subscript"/>
          <w:lang w:eastAsia="ru-RU"/>
        </w:rPr>
        <w:t>пп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 xml:space="preserve"> – налоговая база прогнозируемого периода, </w:t>
      </w:r>
      <w:proofErr w:type="spellStart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тыс.рублей</w:t>
      </w:r>
      <w:proofErr w:type="spellEnd"/>
      <w:r w:rsidRPr="002F6A98">
        <w:rPr>
          <w:rFonts w:ascii="Times New Roman" w:hAnsi="Times New Roman"/>
          <w:iCs/>
          <w:snapToGrid w:val="0"/>
          <w:sz w:val="26"/>
          <w:szCs w:val="26"/>
          <w:lang w:eastAsia="ru-RU"/>
        </w:rPr>
        <w:t>;</w:t>
      </w:r>
    </w:p>
    <w:p w:rsidR="00AE4A4F" w:rsidRPr="002F6A98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b/>
          <w:i/>
          <w:snapToGrid w:val="0"/>
          <w:sz w:val="26"/>
          <w:szCs w:val="26"/>
          <w:lang w:eastAsia="ru-RU"/>
        </w:rPr>
        <w:t>S</w:t>
      </w: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– ставка налога</w:t>
      </w:r>
      <w:proofErr w:type="gramStart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,</w:t>
      </w:r>
      <w:proofErr w:type="gramEnd"/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 xml:space="preserve"> %;</w:t>
      </w:r>
    </w:p>
    <w:p w:rsidR="00060DD5" w:rsidRPr="002F6A98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lastRenderedPageBreak/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 работу по погашению задолженности по налогу,%. </w:t>
      </w:r>
    </w:p>
    <w:p w:rsidR="00060DD5" w:rsidRPr="002F6A98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2F6A98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2F6A98" w:rsidRDefault="00AE4A4F" w:rsidP="00C538D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6"/>
          <w:szCs w:val="26"/>
          <w:lang w:eastAsia="ru-RU"/>
        </w:rPr>
      </w:pPr>
      <w:r w:rsidRPr="002F6A98">
        <w:rPr>
          <w:rFonts w:ascii="Times New Roman" w:hAnsi="Times New Roman"/>
          <w:snapToGrid w:val="0"/>
          <w:sz w:val="26"/>
          <w:szCs w:val="26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F44995" w:rsidRDefault="00F44995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29" w:name="_Toc498422341"/>
    </w:p>
    <w:p w:rsidR="00AE4A4F" w:rsidRPr="002F6A98" w:rsidRDefault="00AE4A4F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r w:rsidRPr="002F6A98">
        <w:rPr>
          <w:rFonts w:ascii="Times New Roman" w:hAnsi="Times New Roman"/>
          <w:i w:val="0"/>
          <w:sz w:val="26"/>
          <w:szCs w:val="26"/>
        </w:rPr>
        <w:t>2.</w:t>
      </w:r>
      <w:r w:rsidR="001D4E66" w:rsidRPr="002F6A98">
        <w:rPr>
          <w:rFonts w:ascii="Times New Roman" w:hAnsi="Times New Roman"/>
          <w:i w:val="0"/>
          <w:sz w:val="26"/>
          <w:szCs w:val="26"/>
        </w:rPr>
        <w:t>7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. Налог, взимаемый в связи с применением патентной системы налогообложения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182 1 05 04000 02 0000 110</w:t>
      </w:r>
      <w:bookmarkEnd w:id="29"/>
    </w:p>
    <w:p w:rsidR="00AE4A4F" w:rsidRPr="002F6A9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доходов в </w:t>
      </w:r>
      <w:r w:rsidR="001D4E66" w:rsidRPr="002F6A98">
        <w:rPr>
          <w:rFonts w:ascii="Times New Roman" w:hAnsi="Times New Roman"/>
          <w:sz w:val="26"/>
          <w:szCs w:val="26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 xml:space="preserve"> от уплаты налога</w:t>
      </w:r>
      <w:r w:rsidR="00A03E9E" w:rsidRPr="002F6A98">
        <w:rPr>
          <w:rFonts w:ascii="Times New Roman" w:hAnsi="Times New Roman"/>
          <w:sz w:val="26"/>
          <w:szCs w:val="26"/>
        </w:rPr>
        <w:t>, в</w:t>
      </w:r>
      <w:r w:rsidRPr="002F6A98">
        <w:rPr>
          <w:rFonts w:ascii="Times New Roman" w:hAnsi="Times New Roman"/>
          <w:sz w:val="26"/>
          <w:szCs w:val="26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2F6A9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Для расчета </w:t>
      </w:r>
      <w:r w:rsidRPr="002F6A98">
        <w:rPr>
          <w:rFonts w:ascii="Times New Roman" w:hAnsi="Times New Roman"/>
          <w:iCs/>
          <w:sz w:val="26"/>
          <w:szCs w:val="26"/>
        </w:rPr>
        <w:t xml:space="preserve">поступлений налога, взимаемого в связи с применением патентной системы налогообложения, </w:t>
      </w:r>
      <w:r w:rsidRPr="002F6A98">
        <w:rPr>
          <w:rFonts w:ascii="Times New Roman" w:hAnsi="Times New Roman"/>
          <w:sz w:val="26"/>
          <w:szCs w:val="26"/>
        </w:rPr>
        <w:t>используются:</w:t>
      </w:r>
    </w:p>
    <w:p w:rsidR="00A03E9E" w:rsidRPr="002F6A98" w:rsidRDefault="00A03E9E" w:rsidP="00A03E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показатели прогноза социально-экономического развития субъекта Российской Федерации на очередной финансовый год и плановый период (ВВП), </w:t>
      </w:r>
      <w:r w:rsidRPr="002F6A98">
        <w:rPr>
          <w:rStyle w:val="FontStyle87"/>
        </w:rPr>
        <w:t>разрабатываемые Департаментом экономики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>;</w:t>
      </w:r>
    </w:p>
    <w:p w:rsidR="00AE4A4F" w:rsidRPr="002F6A98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2F6A98" w:rsidRDefault="00C538D1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AE4A4F" w:rsidRPr="002F6A98">
        <w:rPr>
          <w:rFonts w:ascii="Times New Roman" w:hAnsi="Times New Roman"/>
          <w:sz w:val="26"/>
          <w:szCs w:val="26"/>
        </w:rPr>
        <w:t>налоговые ставки, предусмотренные главой 26.5 «Патентная система налогообложения» НК РФ и др. источники.</w:t>
      </w:r>
    </w:p>
    <w:p w:rsidR="00AE4A4F" w:rsidRPr="002F6A9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2F6A9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объём поступлений налога, взимаемого в связи с применением патентной системы налогообложения</w:t>
      </w:r>
      <w:r w:rsidRPr="002F6A98">
        <w:rPr>
          <w:rFonts w:ascii="Times New Roman" w:hAnsi="Times New Roman"/>
          <w:iCs/>
          <w:sz w:val="26"/>
          <w:szCs w:val="26"/>
        </w:rPr>
        <w:t xml:space="preserve"> (ПСН), рассчитывается по следующей формуле:</w:t>
      </w:r>
    </w:p>
    <w:p w:rsidR="00C538D1" w:rsidRPr="002F6A98" w:rsidRDefault="00C538D1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</w:p>
    <w:p w:rsidR="00AE4A4F" w:rsidRPr="002F6A98" w:rsidRDefault="00AE4A4F" w:rsidP="00C538D1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sz w:val="26"/>
          <w:szCs w:val="26"/>
          <w:lang w:val="en-US"/>
        </w:rPr>
      </w:pPr>
      <w:r w:rsidRPr="002F6A98">
        <w:rPr>
          <w:rFonts w:ascii="Times New Roman" w:hAnsi="Times New Roman"/>
          <w:b/>
          <w:sz w:val="26"/>
          <w:szCs w:val="26"/>
        </w:rPr>
        <w:t>ПСН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 xml:space="preserve"> = ((</w:t>
      </w:r>
      <w:r w:rsidRPr="002F6A98"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iCs/>
          <w:sz w:val="26"/>
          <w:szCs w:val="26"/>
        </w:rPr>
        <w:t>нб</w:t>
      </w:r>
      <w:r w:rsidRPr="002F6A98"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пп</w:t>
      </w:r>
      <w:proofErr w:type="spellEnd"/>
      <w:r w:rsidRPr="002F6A98">
        <w:rPr>
          <w:rFonts w:ascii="Times New Roman" w:hAnsi="Times New Roman"/>
          <w:b/>
          <w:iCs/>
          <w:sz w:val="26"/>
          <w:szCs w:val="26"/>
          <w:lang w:val="en-US"/>
        </w:rPr>
        <w:t xml:space="preserve"> *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Cs/>
          <w:sz w:val="26"/>
          <w:szCs w:val="26"/>
          <w:lang w:val="en-US"/>
        </w:rPr>
        <w:t xml:space="preserve"> / 100</w:t>
      </w:r>
      <w:proofErr w:type="gramStart"/>
      <w:r w:rsidRPr="002F6A98">
        <w:rPr>
          <w:rFonts w:ascii="Times New Roman" w:hAnsi="Times New Roman"/>
          <w:b/>
          <w:iCs/>
          <w:sz w:val="26"/>
          <w:szCs w:val="26"/>
          <w:lang w:val="en-US"/>
        </w:rPr>
        <w:t xml:space="preserve"> )</w:t>
      </w:r>
      <w:proofErr w:type="gramEnd"/>
      <w:r w:rsidRPr="002F6A98">
        <w:rPr>
          <w:rFonts w:ascii="Times New Roman" w:hAnsi="Times New Roman"/>
          <w:b/>
          <w:iCs/>
          <w:sz w:val="26"/>
          <w:szCs w:val="26"/>
          <w:lang w:val="en-US"/>
        </w:rPr>
        <w:t xml:space="preserve"> (+/-)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) *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 xml:space="preserve">K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./100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  <w:lang w:val="en-US"/>
        </w:rPr>
        <w:t>)</w:t>
      </w:r>
      <w:r w:rsidRPr="002F6A98">
        <w:rPr>
          <w:rFonts w:ascii="Times New Roman" w:hAnsi="Times New Roman"/>
          <w:b/>
          <w:iCs/>
          <w:sz w:val="26"/>
          <w:szCs w:val="26"/>
          <w:lang w:val="en-US"/>
        </w:rPr>
        <w:t xml:space="preserve">, </w:t>
      </w:r>
    </w:p>
    <w:p w:rsidR="00AE4A4F" w:rsidRPr="002F6A9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iCs/>
          <w:sz w:val="26"/>
          <w:szCs w:val="26"/>
        </w:rPr>
        <w:t>где</w:t>
      </w:r>
    </w:p>
    <w:p w:rsidR="00AE4A4F" w:rsidRPr="002F6A9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iCs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iCs/>
          <w:sz w:val="26"/>
          <w:szCs w:val="26"/>
        </w:rPr>
        <w:t>нб</w:t>
      </w:r>
      <w:r w:rsidRPr="002F6A98">
        <w:rPr>
          <w:rFonts w:ascii="Times New Roman" w:hAnsi="Times New Roman"/>
          <w:b/>
          <w:i/>
          <w:iCs/>
          <w:sz w:val="26"/>
          <w:szCs w:val="26"/>
          <w:vertAlign w:val="subscript"/>
        </w:rPr>
        <w:t>пп</w:t>
      </w:r>
      <w:proofErr w:type="spellEnd"/>
      <w:r w:rsidRPr="002F6A98">
        <w:rPr>
          <w:rFonts w:ascii="Times New Roman" w:hAnsi="Times New Roman"/>
          <w:iCs/>
          <w:sz w:val="26"/>
          <w:szCs w:val="26"/>
        </w:rPr>
        <w:t xml:space="preserve"> – налоговая база прогнозируемого периода, тыс.</w:t>
      </w:r>
      <w:proofErr w:type="gramEnd"/>
      <w:r w:rsidRPr="002F6A98">
        <w:rPr>
          <w:rFonts w:ascii="Times New Roman" w:hAnsi="Times New Roman"/>
          <w:iCs/>
          <w:sz w:val="26"/>
          <w:szCs w:val="26"/>
        </w:rPr>
        <w:t xml:space="preserve"> рублей;</w:t>
      </w:r>
    </w:p>
    <w:p w:rsidR="00AE4A4F" w:rsidRPr="002F6A98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S</w:t>
      </w:r>
      <w:r w:rsidRPr="002F6A98">
        <w:rPr>
          <w:rFonts w:ascii="Times New Roman" w:hAnsi="Times New Roman"/>
          <w:sz w:val="26"/>
          <w:szCs w:val="26"/>
        </w:rPr>
        <w:t xml:space="preserve"> – ставка налога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060DD5" w:rsidRPr="002F6A98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работу по погашению задолженности по налогу,</w:t>
      </w:r>
      <w:r w:rsidR="00C538D1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%. </w:t>
      </w:r>
    </w:p>
    <w:p w:rsidR="00060DD5" w:rsidRPr="002F6A98" w:rsidRDefault="00060DD5" w:rsidP="00060DD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E4A4F" w:rsidRPr="002F6A98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2F6A98" w:rsidRDefault="00AE4A4F" w:rsidP="00AA35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C538D1" w:rsidRPr="002F6A98" w:rsidRDefault="00C538D1" w:rsidP="00AA35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C538D1" w:rsidP="00736EEB">
      <w:pPr>
        <w:pStyle w:val="2"/>
        <w:spacing w:after="240" w:line="240" w:lineRule="auto"/>
        <w:jc w:val="center"/>
        <w:rPr>
          <w:rFonts w:ascii="Times New Roman" w:hAnsi="Times New Roman"/>
          <w:i w:val="0"/>
          <w:sz w:val="26"/>
          <w:szCs w:val="26"/>
        </w:rPr>
      </w:pPr>
      <w:bookmarkStart w:id="30" w:name="_Toc498422343"/>
      <w:r w:rsidRPr="002F6A98">
        <w:rPr>
          <w:rFonts w:ascii="Times New Roman" w:hAnsi="Times New Roman"/>
          <w:i w:val="0"/>
          <w:sz w:val="26"/>
          <w:szCs w:val="26"/>
        </w:rPr>
        <w:t>2.</w:t>
      </w:r>
      <w:r w:rsidR="00D90AD5" w:rsidRPr="002F6A98">
        <w:rPr>
          <w:rFonts w:ascii="Times New Roman" w:hAnsi="Times New Roman"/>
          <w:i w:val="0"/>
          <w:sz w:val="26"/>
          <w:szCs w:val="26"/>
        </w:rPr>
        <w:t>8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. </w:t>
      </w:r>
      <w:r w:rsidR="00AE4A4F" w:rsidRPr="002F6A98">
        <w:rPr>
          <w:rFonts w:ascii="Times New Roman" w:hAnsi="Times New Roman"/>
          <w:i w:val="0"/>
          <w:sz w:val="26"/>
          <w:szCs w:val="26"/>
        </w:rPr>
        <w:t xml:space="preserve">Налоги на имущество </w:t>
      </w:r>
      <w:r w:rsidR="00AE4A4F" w:rsidRPr="002F6A98">
        <w:rPr>
          <w:rFonts w:ascii="Times New Roman" w:hAnsi="Times New Roman"/>
          <w:i w:val="0"/>
          <w:sz w:val="26"/>
          <w:szCs w:val="26"/>
        </w:rPr>
        <w:br/>
        <w:t>182 1 06 00000 00 0000 110</w:t>
      </w:r>
      <w:bookmarkEnd w:id="30"/>
      <w:r w:rsidR="00AE4A4F" w:rsidRPr="002F6A98">
        <w:rPr>
          <w:rFonts w:ascii="Times New Roman" w:hAnsi="Times New Roman"/>
          <w:i w:val="0"/>
          <w:sz w:val="26"/>
          <w:szCs w:val="26"/>
        </w:rPr>
        <w:t xml:space="preserve"> </w:t>
      </w:r>
    </w:p>
    <w:p w:rsidR="00AE4A4F" w:rsidRPr="002F6A98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доходов в </w:t>
      </w:r>
      <w:r w:rsidR="00D90AD5" w:rsidRPr="002F6A98">
        <w:rPr>
          <w:rFonts w:ascii="Times New Roman" w:hAnsi="Times New Roman"/>
          <w:sz w:val="26"/>
          <w:szCs w:val="26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 xml:space="preserve">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F44995" w:rsidRDefault="00F44995" w:rsidP="00C538D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31" w:name="_Toc498422344"/>
    </w:p>
    <w:p w:rsidR="00AE4A4F" w:rsidRPr="002F6A98" w:rsidRDefault="00AE4A4F" w:rsidP="00C538D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</w:t>
      </w:r>
      <w:r w:rsidR="00D90AD5" w:rsidRPr="002F6A98">
        <w:rPr>
          <w:rFonts w:ascii="Times New Roman" w:hAnsi="Times New Roman"/>
        </w:rPr>
        <w:t>8</w:t>
      </w:r>
      <w:r w:rsidRPr="002F6A98">
        <w:rPr>
          <w:rFonts w:ascii="Times New Roman" w:hAnsi="Times New Roman"/>
        </w:rPr>
        <w:t xml:space="preserve">.1. Налог на имущество физических лиц </w:t>
      </w:r>
      <w:r w:rsidRPr="002F6A98">
        <w:rPr>
          <w:rFonts w:ascii="Times New Roman" w:hAnsi="Times New Roman"/>
        </w:rPr>
        <w:br/>
        <w:t>182 1 06 01000 00 0000 110</w:t>
      </w:r>
      <w:bookmarkEnd w:id="31"/>
      <w:r w:rsidR="00C538D1" w:rsidRPr="002F6A98">
        <w:rPr>
          <w:rFonts w:ascii="Times New Roman" w:hAnsi="Times New Roman"/>
        </w:rPr>
        <w:t xml:space="preserve"> 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расчета налога на имущество физических лиц используются:</w:t>
      </w:r>
    </w:p>
    <w:p w:rsidR="003B5FEA" w:rsidRPr="002F6A98" w:rsidRDefault="00C538D1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>динамика налоговой базы и сумм налога, подлежащего уплате в бюджет, на основании отчета по форме №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="003B5FEA" w:rsidRPr="002F6A98"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налогам», сложившаяся за предыдущие периоды;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</w:t>
      </w:r>
      <w:r w:rsidR="00C538D1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динамика начислений и фактических поступлений по налогу на имущество физических лиц со</w:t>
      </w:r>
      <w:r w:rsidR="00C538D1" w:rsidRPr="002F6A98">
        <w:rPr>
          <w:rFonts w:ascii="Times New Roman" w:hAnsi="Times New Roman"/>
          <w:sz w:val="26"/>
          <w:szCs w:val="26"/>
        </w:rPr>
        <w:t xml:space="preserve">гласно данным отчета по форме № </w:t>
      </w:r>
      <w:r w:rsidRPr="002F6A98">
        <w:rPr>
          <w:rFonts w:ascii="Times New Roman" w:hAnsi="Times New Roman"/>
          <w:sz w:val="26"/>
          <w:szCs w:val="26"/>
        </w:rPr>
        <w:t>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-коэффициент-дефлятор, устанавливаемый Министерством экономического развития Российской Федерации в целях применения главы 32 НК РФ «Налог на имущество организаций;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</w:t>
      </w:r>
      <w:r w:rsidR="00C538D1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налоговые ставки, льготы и преференции, предусмотренные нормативными правовыми актами субъектов Российской Федерации.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B60DB" w:rsidRPr="002F6A98" w:rsidRDefault="00BB60DB" w:rsidP="00BB60DB">
      <w:pPr>
        <w:pStyle w:val="Style42"/>
        <w:widowControl/>
        <w:spacing w:before="77" w:line="302" w:lineRule="exact"/>
        <w:ind w:firstLine="709"/>
        <w:rPr>
          <w:rStyle w:val="FontStyle87"/>
        </w:rPr>
      </w:pPr>
      <w:r w:rsidRPr="002F6A98">
        <w:rPr>
          <w:rStyle w:val="FontStyle87"/>
        </w:rPr>
        <w:t>Расчёт прогнозного объёма поступлений налога на имущество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1235" w:rsidRPr="002F6A98" w:rsidRDefault="00BB60DB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прогноза поступлений </w:t>
      </w:r>
      <w:r w:rsidR="00A71235" w:rsidRPr="002F6A98">
        <w:rPr>
          <w:rFonts w:ascii="Times New Roman" w:hAnsi="Times New Roman"/>
          <w:sz w:val="26"/>
          <w:szCs w:val="26"/>
        </w:rPr>
        <w:t>о</w:t>
      </w:r>
      <w:r w:rsidRPr="002F6A98">
        <w:rPr>
          <w:rFonts w:ascii="Times New Roman" w:hAnsi="Times New Roman"/>
          <w:sz w:val="26"/>
          <w:szCs w:val="26"/>
        </w:rPr>
        <w:t xml:space="preserve">т налога на имущество физических лиц </w:t>
      </w:r>
      <w:r w:rsidR="00A71235" w:rsidRPr="002F6A98">
        <w:rPr>
          <w:rFonts w:ascii="Times New Roman" w:hAnsi="Times New Roman"/>
          <w:sz w:val="26"/>
          <w:szCs w:val="26"/>
        </w:rPr>
        <w:t xml:space="preserve">исчисленного </w:t>
      </w:r>
      <w:proofErr w:type="gramStart"/>
      <w:r w:rsidR="00A71235" w:rsidRPr="002F6A98">
        <w:rPr>
          <w:rFonts w:ascii="Times New Roman" w:hAnsi="Times New Roman"/>
          <w:sz w:val="26"/>
          <w:szCs w:val="26"/>
        </w:rPr>
        <w:t>исходя из соответствующей кадастровой стоимости объекта налогообложения</w:t>
      </w:r>
      <w:r w:rsidR="00A71235" w:rsidRPr="002F6A98">
        <w:rPr>
          <w:rFonts w:ascii="Times New Roman" w:hAnsi="Times New Roman"/>
          <w:b/>
          <w:i/>
          <w:sz w:val="26"/>
          <w:szCs w:val="26"/>
        </w:rPr>
        <w:t xml:space="preserve"> (Налог </w:t>
      </w:r>
      <w:r w:rsidR="00A71235"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="00A71235" w:rsidRPr="002F6A98">
        <w:rPr>
          <w:rFonts w:ascii="Times New Roman" w:hAnsi="Times New Roman"/>
          <w:b/>
          <w:i/>
          <w:sz w:val="26"/>
          <w:szCs w:val="26"/>
        </w:rPr>
        <w:t>)</w:t>
      </w:r>
      <w:r w:rsidR="00A71235" w:rsidRPr="002F6A98">
        <w:rPr>
          <w:rFonts w:ascii="Times New Roman" w:hAnsi="Times New Roman"/>
          <w:sz w:val="26"/>
          <w:szCs w:val="26"/>
        </w:rPr>
        <w:t>, на очередной финансовый год и плановый период рассчитывается</w:t>
      </w:r>
      <w:proofErr w:type="gramEnd"/>
      <w:r w:rsidR="00A71235" w:rsidRPr="002F6A98">
        <w:rPr>
          <w:rFonts w:ascii="Times New Roman" w:hAnsi="Times New Roman"/>
          <w:sz w:val="26"/>
          <w:szCs w:val="26"/>
        </w:rPr>
        <w:t>, как:</w:t>
      </w: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1235" w:rsidRPr="002F6A98" w:rsidRDefault="00A71235" w:rsidP="00A7123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кадастр. </w:t>
      </w:r>
      <w:r w:rsidRPr="002F6A98">
        <w:rPr>
          <w:rFonts w:ascii="Times New Roman" w:hAnsi="Times New Roman"/>
          <w:sz w:val="26"/>
          <w:szCs w:val="26"/>
        </w:rPr>
        <w:t xml:space="preserve">=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>/100</w:t>
      </w: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= </w:t>
      </w:r>
      <w:proofErr w:type="gramStart"/>
      <w:r w:rsidRPr="002F6A98">
        <w:rPr>
          <w:rFonts w:ascii="Times New Roman" w:hAnsi="Times New Roman"/>
          <w:sz w:val="26"/>
          <w:szCs w:val="26"/>
        </w:rPr>
        <w:t>н</w:t>
      </w:r>
      <w:proofErr w:type="gramEnd"/>
      <w:r w:rsidRPr="002F6A98">
        <w:rPr>
          <w:rFonts w:ascii="Times New Roman" w:hAnsi="Times New Roman"/>
          <w:sz w:val="26"/>
          <w:szCs w:val="26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                 тыс. рублей.</w:t>
      </w: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кадастр.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= расчетная средняя ставка по кадастровой стоимости объекта налогообложения за отчетный период, %.</w:t>
      </w: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2F6A98">
        <w:rPr>
          <w:rFonts w:ascii="Times New Roman" w:hAnsi="Times New Roman"/>
          <w:b/>
          <w:sz w:val="26"/>
          <w:szCs w:val="26"/>
        </w:rPr>
        <w:t>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Налог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2F6A98">
        <w:rPr>
          <w:rFonts w:ascii="Times New Roman" w:hAnsi="Times New Roman"/>
          <w:b/>
          <w:sz w:val="26"/>
          <w:szCs w:val="26"/>
        </w:rPr>
        <w:t>)</w:t>
      </w:r>
      <w:r w:rsidRPr="002F6A98">
        <w:rPr>
          <w:rFonts w:ascii="Times New Roman" w:hAnsi="Times New Roman"/>
          <w:sz w:val="26"/>
          <w:szCs w:val="26"/>
        </w:rPr>
        <w:t xml:space="preserve">, и налоговой базы в виде кадастровой стоимости </w:t>
      </w:r>
      <w:r w:rsidRPr="002F6A98">
        <w:rPr>
          <w:rFonts w:ascii="Times New Roman" w:hAnsi="Times New Roman"/>
          <w:b/>
          <w:sz w:val="26"/>
          <w:szCs w:val="26"/>
        </w:rPr>
        <w:t>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НБ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кадастр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sz w:val="26"/>
          <w:szCs w:val="26"/>
        </w:rPr>
        <w:t>)</w:t>
      </w:r>
      <w:r w:rsidRPr="002F6A98">
        <w:rPr>
          <w:rFonts w:ascii="Times New Roman" w:hAnsi="Times New Roman"/>
          <w:sz w:val="26"/>
          <w:szCs w:val="26"/>
        </w:rPr>
        <w:t>, умноженное на 100.</w:t>
      </w: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4C66" w:rsidRPr="002F6A98" w:rsidRDefault="006D4C66" w:rsidP="00A71235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A71235" w:rsidRPr="002F6A98" w:rsidRDefault="00A71235" w:rsidP="00A7123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B33925" w:rsidRPr="002F6A98" w:rsidRDefault="00B33925" w:rsidP="00EE4DD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32" w:name="_Toc498422345"/>
    </w:p>
    <w:p w:rsidR="00AE4A4F" w:rsidRPr="002F6A98" w:rsidRDefault="00AE4A4F" w:rsidP="00EE4DD0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</w:t>
      </w:r>
      <w:r w:rsidR="00C21051" w:rsidRPr="002F6A98">
        <w:rPr>
          <w:rFonts w:ascii="Times New Roman" w:hAnsi="Times New Roman"/>
        </w:rPr>
        <w:t>8</w:t>
      </w:r>
      <w:r w:rsidRPr="002F6A98">
        <w:rPr>
          <w:rFonts w:ascii="Times New Roman" w:hAnsi="Times New Roman"/>
        </w:rPr>
        <w:t xml:space="preserve">.2. Налог на имущество организаций </w:t>
      </w:r>
      <w:r w:rsidRPr="002F6A98">
        <w:rPr>
          <w:rFonts w:ascii="Times New Roman" w:hAnsi="Times New Roman"/>
        </w:rPr>
        <w:br/>
        <w:t>182 1 06 02000 02 0000 110</w:t>
      </w:r>
      <w:bookmarkEnd w:id="32"/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расчета налога на имущество организаций используются:</w:t>
      </w:r>
    </w:p>
    <w:p w:rsidR="00C21051" w:rsidRPr="002F6A98" w:rsidRDefault="00C21051" w:rsidP="00C21051">
      <w:pPr>
        <w:pStyle w:val="Style49"/>
        <w:widowControl/>
        <w:spacing w:line="240" w:lineRule="auto"/>
        <w:ind w:firstLine="713"/>
        <w:rPr>
          <w:rStyle w:val="FontStyle87"/>
        </w:rPr>
      </w:pPr>
      <w:r w:rsidRPr="002F6A98">
        <w:rPr>
          <w:rStyle w:val="FontStyle87"/>
        </w:rPr>
        <w:t>- показатели прогноза социально-экономического развития субъекта Российской Федерации на очередной финансовый год и плановый период (среднегодовая стоимость амортизируемого имущества, амортизация), разрабатываемые Департаментом экономики Ямало-Ненецкого автономного округа;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</w:t>
      </w:r>
      <w:r w:rsidR="00EE4DD0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</w:t>
      </w:r>
      <w:r w:rsidR="00EE4DD0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-</w:t>
      </w:r>
      <w:r w:rsidR="00EE4DD0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</w:t>
      </w:r>
      <w:r w:rsidR="00EE4DD0" w:rsidRPr="002F6A98">
        <w:rPr>
          <w:rFonts w:ascii="Times New Roman" w:hAnsi="Times New Roman"/>
          <w:sz w:val="26"/>
          <w:szCs w:val="26"/>
        </w:rPr>
        <w:t xml:space="preserve"> на основании отчета по форме № </w:t>
      </w:r>
      <w:r w:rsidRPr="002F6A98">
        <w:rPr>
          <w:rFonts w:ascii="Times New Roman" w:hAnsi="Times New Roman"/>
          <w:sz w:val="26"/>
          <w:szCs w:val="26"/>
        </w:rPr>
        <w:t>5-НИО «О налоговой базе и структуре начислений по налогу на имущество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организаций» за предыдущие периоды;</w:t>
      </w:r>
    </w:p>
    <w:p w:rsidR="003B5FEA" w:rsidRPr="002F6A98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>динамика начислений налога и фактических поступлений согласно данным отчета по</w:t>
      </w:r>
      <w:r w:rsidRPr="002F6A98">
        <w:rPr>
          <w:rFonts w:ascii="Times New Roman" w:hAnsi="Times New Roman"/>
          <w:sz w:val="26"/>
          <w:szCs w:val="26"/>
        </w:rPr>
        <w:t xml:space="preserve"> форме № </w:t>
      </w:r>
      <w:r w:rsidR="003B5FEA" w:rsidRPr="002F6A98">
        <w:rPr>
          <w:rFonts w:ascii="Times New Roman" w:hAnsi="Times New Roman"/>
          <w:sz w:val="26"/>
          <w:szCs w:val="26"/>
        </w:rPr>
        <w:t>1-НМ «Отчет о начислении и поступлении налогов, сборов и иных обязательных платежей в бюджетную систему Российской Федерации», сложившаяся в предыдущие периоды;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</w:t>
      </w:r>
      <w:r w:rsidR="00EE4DD0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3B5FEA" w:rsidRPr="002F6A98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>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3B5FEA" w:rsidRPr="002F6A98" w:rsidRDefault="00EE4DD0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 xml:space="preserve">информация о льготах и преференциях, предусмотренных главой 30 НК РФ «Налог на имущество организаций» и другими нормативными правовыми актами. 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1051" w:rsidRPr="002F6A98" w:rsidRDefault="00C21051" w:rsidP="00C21051">
      <w:pPr>
        <w:pStyle w:val="Style42"/>
        <w:widowControl/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 xml:space="preserve">Расчёт прогнозного объёма поступлений налога на имущество организаций осуществляется </w:t>
      </w:r>
      <w:r w:rsidR="00B33925" w:rsidRPr="002F6A98">
        <w:rPr>
          <w:rStyle w:val="FontStyle87"/>
        </w:rPr>
        <w:t>методом</w:t>
      </w:r>
      <w:r w:rsidRPr="002F6A98">
        <w:rPr>
          <w:rStyle w:val="FontStyle87"/>
        </w:rPr>
        <w:t xml:space="preserve"> прямого расчёта, основанного на непосредственном </w:t>
      </w:r>
      <w:r w:rsidRPr="002F6A98">
        <w:rPr>
          <w:rStyle w:val="FontStyle87"/>
        </w:rPr>
        <w:lastRenderedPageBreak/>
        <w:t>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C21051" w:rsidRPr="002F6A98" w:rsidRDefault="00C21051" w:rsidP="00C21051">
      <w:pPr>
        <w:pStyle w:val="Style42"/>
        <w:widowControl/>
        <w:spacing w:line="240" w:lineRule="auto"/>
        <w:ind w:firstLine="706"/>
        <w:rPr>
          <w:rStyle w:val="FontStyle87"/>
        </w:rPr>
      </w:pPr>
      <w:r w:rsidRPr="002F6A98">
        <w:rPr>
          <w:rStyle w:val="FontStyle87"/>
        </w:rPr>
        <w:t xml:space="preserve">Прогнозируемый объем поступлений по налогу на имущество организаций </w:t>
      </w:r>
      <w:r w:rsidRPr="002F6A98">
        <w:rPr>
          <w:rStyle w:val="FontStyle104"/>
        </w:rPr>
        <w:t xml:space="preserve">(НИ </w:t>
      </w:r>
      <w:r w:rsidRPr="002F6A98">
        <w:rPr>
          <w:rStyle w:val="FontStyle102"/>
          <w:rFonts w:ascii="Times New Roman" w:hAnsi="Times New Roman" w:cs="Times New Roman"/>
          <w:sz w:val="26"/>
          <w:szCs w:val="26"/>
        </w:rPr>
        <w:t xml:space="preserve">орг.) </w:t>
      </w:r>
      <w:r w:rsidRPr="002F6A98">
        <w:rPr>
          <w:rStyle w:val="FontStyle87"/>
        </w:rPr>
        <w:t>рассчитывается по формуле:</w:t>
      </w:r>
    </w:p>
    <w:p w:rsidR="00C21051" w:rsidRPr="002F6A98" w:rsidRDefault="00C21051" w:rsidP="00C21051">
      <w:pPr>
        <w:pStyle w:val="Style42"/>
        <w:widowControl/>
        <w:spacing w:line="240" w:lineRule="auto"/>
        <w:ind w:firstLine="706"/>
        <w:rPr>
          <w:rStyle w:val="FontStyle87"/>
        </w:rPr>
      </w:pPr>
    </w:p>
    <w:p w:rsidR="000B7470" w:rsidRPr="002F6A98" w:rsidRDefault="000B7470" w:rsidP="000B7470">
      <w:pPr>
        <w:spacing w:before="120" w:after="12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 xml:space="preserve">НИ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орг.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 =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СС </w:t>
      </w:r>
      <w:r w:rsidRPr="002F6A98">
        <w:rPr>
          <w:rFonts w:ascii="Times New Roman" w:hAnsi="Times New Roman"/>
          <w:b/>
          <w:sz w:val="26"/>
          <w:szCs w:val="26"/>
        </w:rPr>
        <w:t xml:space="preserve">/100 +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КС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КС </w:t>
      </w:r>
      <w:r w:rsidRPr="002F6A98">
        <w:rPr>
          <w:rFonts w:ascii="Times New Roman" w:hAnsi="Times New Roman"/>
          <w:b/>
          <w:sz w:val="26"/>
          <w:szCs w:val="26"/>
        </w:rPr>
        <w:t xml:space="preserve">/100 +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Н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+ </w:t>
      </w:r>
      <w:proofErr w:type="spellStart"/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Н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sz w:val="26"/>
          <w:szCs w:val="26"/>
        </w:rPr>
        <w:t xml:space="preserve">)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пер. </w:t>
      </w:r>
      <w:r w:rsidRPr="002F6A98">
        <w:rPr>
          <w:rFonts w:ascii="Times New Roman" w:hAnsi="Times New Roman"/>
          <w:b/>
          <w:sz w:val="26"/>
          <w:szCs w:val="26"/>
        </w:rPr>
        <w:t xml:space="preserve">/100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F6A98">
        <w:rPr>
          <w:rFonts w:ascii="Times New Roman" w:hAnsi="Times New Roman"/>
          <w:b/>
          <w:sz w:val="26"/>
          <w:szCs w:val="26"/>
        </w:rPr>
        <w:t xml:space="preserve">/100 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  <w:proofErr w:type="gramEnd"/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2F6A98">
        <w:rPr>
          <w:rFonts w:ascii="Times New Roman" w:hAnsi="Times New Roman"/>
          <w:sz w:val="26"/>
          <w:szCs w:val="26"/>
        </w:rPr>
        <w:t xml:space="preserve"> – объем налоговой базы по имуществу, определяемому по среднегодовой стоимости, тыс. рублей;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2F6A98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 5-НИО), умноженное на 100. 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F6A98">
        <w:rPr>
          <w:rFonts w:ascii="Times New Roman" w:hAnsi="Times New Roman"/>
          <w:sz w:val="26"/>
          <w:szCs w:val="26"/>
        </w:rPr>
        <w:t>–о</w:t>
      </w:r>
      <w:proofErr w:type="gramEnd"/>
      <w:r w:rsidRPr="002F6A98">
        <w:rPr>
          <w:rFonts w:ascii="Times New Roman" w:hAnsi="Times New Roman"/>
          <w:sz w:val="26"/>
          <w:szCs w:val="26"/>
        </w:rPr>
        <w:t>бъем налоговой базы по имуществу, определяемому по кадастровой стоимости, тыс. рублей;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КС</w:t>
      </w:r>
      <w:r w:rsidRPr="002F6A98">
        <w:rPr>
          <w:rFonts w:ascii="Times New Roman" w:hAnsi="Times New Roman"/>
          <w:sz w:val="26"/>
          <w:szCs w:val="26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 5-НИО), умноженное на 100. 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– </w:t>
      </w:r>
      <w:r w:rsidRPr="002F6A98"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sz w:val="26"/>
          <w:szCs w:val="26"/>
        </w:rPr>
        <w:t>), рассчитывается следующим образом: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0B7470" w:rsidRPr="002F6A98" w:rsidRDefault="000B7470" w:rsidP="000B7470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мт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= Н1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+ Н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– Н2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b/>
          <w:sz w:val="26"/>
          <w:szCs w:val="26"/>
        </w:rPr>
        <w:t>–</w:t>
      </w:r>
      <w:r w:rsidRPr="002F6A98">
        <w:rPr>
          <w:rFonts w:ascii="Times New Roman" w:hAnsi="Times New Roman"/>
          <w:sz w:val="26"/>
          <w:szCs w:val="26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 5-НИО), отчетного периода, умноженной на пропорцию изменения ставки прогнозируемого периода по сравнению </w:t>
      </w:r>
      <w:proofErr w:type="gramStart"/>
      <w:r w:rsidRPr="002F6A98">
        <w:rPr>
          <w:rFonts w:ascii="Times New Roman" w:hAnsi="Times New Roman"/>
          <w:sz w:val="26"/>
          <w:szCs w:val="26"/>
        </w:rPr>
        <w:t>с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отчетным;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Н2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sz w:val="26"/>
          <w:szCs w:val="26"/>
        </w:rPr>
        <w:t xml:space="preserve"> -</w:t>
      </w:r>
      <w:r w:rsidRPr="002F6A98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прогнозируемого периода, тыс. рублей. Рассчитывается как объем налоговой базы по имуществу, определяемому по среднегодовой стоимости </w:t>
      </w:r>
      <w:r w:rsidRPr="002F6A98">
        <w:rPr>
          <w:rFonts w:ascii="Times New Roman" w:hAnsi="Times New Roman"/>
          <w:sz w:val="26"/>
          <w:szCs w:val="26"/>
        </w:rPr>
        <w:br/>
        <w:t>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V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2F6A98">
        <w:rPr>
          <w:rFonts w:ascii="Times New Roman" w:hAnsi="Times New Roman"/>
          <w:sz w:val="26"/>
          <w:szCs w:val="26"/>
        </w:rPr>
        <w:t>)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, </w:t>
      </w:r>
      <w:r w:rsidRPr="002F6A98">
        <w:rPr>
          <w:rFonts w:ascii="Times New Roman" w:hAnsi="Times New Roman"/>
          <w:sz w:val="26"/>
          <w:szCs w:val="26"/>
        </w:rPr>
        <w:t>умноженный на расчетную среднюю ставку налога на имущество организаций, определяемую по среднегодовой стоимости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2F6A98">
        <w:rPr>
          <w:rFonts w:ascii="Times New Roman" w:hAnsi="Times New Roman"/>
          <w:sz w:val="26"/>
          <w:szCs w:val="26"/>
        </w:rPr>
        <w:t>), разделенную на 100.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lastRenderedPageBreak/>
        <w:t xml:space="preserve">Н1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sz w:val="26"/>
          <w:szCs w:val="26"/>
        </w:rPr>
        <w:t>- сумма 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470" w:rsidRPr="002F6A98" w:rsidRDefault="000B7470" w:rsidP="000B747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Н1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.п</w:t>
      </w:r>
      <w:proofErr w:type="spellEnd"/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= (Н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–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× Темп /100,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среднегод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.о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тч.п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b/>
          <w:sz w:val="26"/>
          <w:szCs w:val="26"/>
        </w:rPr>
        <w:t>–</w:t>
      </w:r>
      <w:r w:rsidRPr="002F6A98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исходя из среднегодовой стоимости, отчетного периода (отчет по форме № 5-НИО), тыс. рублей;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п.3 ст.380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отч.п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b/>
          <w:sz w:val="26"/>
          <w:szCs w:val="26"/>
        </w:rPr>
        <w:t>–</w:t>
      </w:r>
      <w:r w:rsidRPr="002F6A98">
        <w:rPr>
          <w:rFonts w:ascii="Times New Roman" w:hAnsi="Times New Roman"/>
          <w:sz w:val="26"/>
          <w:szCs w:val="26"/>
        </w:rPr>
        <w:t xml:space="preserve"> сумма налога, исчисленная к уплате в бюджет в отношении имущества, ставки по которому устанавливаются в соответствии с п.3 ст. 380 НК РФ (отчет по форме № 5-НИО), отчетного периода, тыс. рублей;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Темп </w:t>
      </w:r>
      <w:r w:rsidRPr="002F6A98">
        <w:rPr>
          <w:rFonts w:ascii="Times New Roman" w:hAnsi="Times New Roman"/>
          <w:b/>
          <w:sz w:val="26"/>
          <w:szCs w:val="26"/>
        </w:rPr>
        <w:t>–</w:t>
      </w:r>
      <w:r w:rsidRPr="002F6A98">
        <w:rPr>
          <w:rFonts w:ascii="Times New Roman" w:hAnsi="Times New Roman"/>
          <w:sz w:val="26"/>
          <w:szCs w:val="26"/>
        </w:rPr>
        <w:t xml:space="preserve"> темп роста стоимости амортизируемого имущества </w:t>
      </w:r>
      <w:proofErr w:type="gramStart"/>
      <w:r w:rsidRPr="002F6A98">
        <w:rPr>
          <w:rFonts w:ascii="Times New Roman" w:hAnsi="Times New Roman"/>
          <w:sz w:val="26"/>
          <w:szCs w:val="26"/>
        </w:rPr>
        <w:t>в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% </w:t>
      </w:r>
      <w:proofErr w:type="gramStart"/>
      <w:r w:rsidRPr="002F6A98">
        <w:rPr>
          <w:rFonts w:ascii="Times New Roman" w:hAnsi="Times New Roman"/>
          <w:sz w:val="26"/>
          <w:szCs w:val="26"/>
        </w:rPr>
        <w:t>к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предыдущему периоду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2F6A98">
        <w:rPr>
          <w:rFonts w:ascii="Times New Roman" w:eastAsiaTheme="minorHAnsi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осуществляющих функции по формированию официальной </w:t>
      </w:r>
      <w:hyperlink r:id="rId9" w:history="1">
        <w:r w:rsidRPr="002F6A98">
          <w:rPr>
            <w:rFonts w:ascii="Times New Roman" w:hAnsi="Times New Roman"/>
            <w:sz w:val="26"/>
            <w:szCs w:val="26"/>
          </w:rPr>
          <w:t>статистической информации</w:t>
        </w:r>
      </w:hyperlink>
      <w:r w:rsidRPr="002F6A98">
        <w:rPr>
          <w:rFonts w:ascii="Times New Roman" w:hAnsi="Times New Roman"/>
          <w:sz w:val="26"/>
          <w:szCs w:val="26"/>
        </w:rPr>
        <w:t>, и иных органов исполнительной власти);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Н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жд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sz w:val="26"/>
          <w:szCs w:val="26"/>
        </w:rPr>
        <w:t>– 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В прогнозируемом периоде увеличивается пропорционально увеличению ставки;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расчетный уровень переходящих платежей по налогу, %.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исчисленного к уплате в бюджет (по отчету по форме № 5-НИО), сложившийся в отчетном периоде;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Объем налоговой базы по имуществу, определяемому по среднегодовой стоимости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СС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), </w:t>
      </w:r>
      <w:r w:rsidRPr="002F6A98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B7470" w:rsidRPr="002F6A98" w:rsidRDefault="000B7470" w:rsidP="000B747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СС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= (СГС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 xml:space="preserve"> + (СГС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имущ.нг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 xml:space="preserve"> – АМ))/2 × Д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нач. НИ СС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trike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СГС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имущ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нг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F6A98">
        <w:rPr>
          <w:rFonts w:ascii="Times New Roman" w:hAnsi="Times New Roman"/>
          <w:sz w:val="26"/>
          <w:szCs w:val="26"/>
        </w:rPr>
        <w:t>–с</w:t>
      </w:r>
      <w:proofErr w:type="gramEnd"/>
      <w:r w:rsidRPr="002F6A98">
        <w:rPr>
          <w:rFonts w:ascii="Times New Roman" w:hAnsi="Times New Roman"/>
          <w:sz w:val="26"/>
          <w:szCs w:val="26"/>
        </w:rPr>
        <w:t>тоимость амортизируемого имущества на начало года,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2F6A98">
        <w:rPr>
          <w:rFonts w:ascii="Times New Roman" w:eastAsiaTheme="minorHAnsi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осуществляющих функции по формированию официальной </w:t>
      </w:r>
      <w:hyperlink r:id="rId10" w:history="1">
        <w:r w:rsidRPr="002F6A98">
          <w:rPr>
            <w:rFonts w:ascii="Times New Roman" w:hAnsi="Times New Roman"/>
            <w:sz w:val="26"/>
            <w:szCs w:val="26"/>
          </w:rPr>
          <w:t>статистической информации</w:t>
        </w:r>
      </w:hyperlink>
      <w:r w:rsidRPr="002F6A98">
        <w:rPr>
          <w:rFonts w:ascii="Times New Roman" w:hAnsi="Times New Roman"/>
          <w:sz w:val="26"/>
          <w:szCs w:val="26"/>
        </w:rPr>
        <w:t>, и иных органов исполнительной власти);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АМ</w:t>
      </w:r>
      <w:r w:rsidRPr="002F6A98">
        <w:rPr>
          <w:rFonts w:ascii="Times New Roman" w:hAnsi="Times New Roman"/>
          <w:sz w:val="26"/>
          <w:szCs w:val="26"/>
        </w:rPr>
        <w:t xml:space="preserve"> – сумма амортизации, тыс. рублей (по данным Минэкономразвития Российской Федерации, исполнительных органов субъектов Российской Федерации и/или по данным органов,</w:t>
      </w:r>
      <w:r w:rsidRPr="002F6A98">
        <w:rPr>
          <w:rFonts w:ascii="Times New Roman" w:eastAsiaTheme="minorHAnsi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осуществляющих функции по формированию официальной </w:t>
      </w:r>
      <w:hyperlink r:id="rId11" w:history="1">
        <w:r w:rsidRPr="002F6A98">
          <w:rPr>
            <w:rFonts w:ascii="Times New Roman" w:hAnsi="Times New Roman"/>
            <w:sz w:val="26"/>
            <w:szCs w:val="26"/>
          </w:rPr>
          <w:t>статистической информации</w:t>
        </w:r>
      </w:hyperlink>
      <w:r w:rsidRPr="002F6A98">
        <w:rPr>
          <w:rFonts w:ascii="Times New Roman" w:hAnsi="Times New Roman"/>
          <w:sz w:val="26"/>
          <w:szCs w:val="26"/>
        </w:rPr>
        <w:t>, и иных органов исполнительной власти);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lastRenderedPageBreak/>
        <w:t xml:space="preserve">Д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нач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НИ СС</w:t>
      </w:r>
      <w:r w:rsidRPr="002F6A98">
        <w:rPr>
          <w:rFonts w:ascii="Times New Roman" w:hAnsi="Times New Roman"/>
          <w:sz w:val="26"/>
          <w:szCs w:val="26"/>
        </w:rPr>
        <w:t xml:space="preserve"> – доля облагаемой стоимости имущества, определяемого по среднегодовой стоимости, сложившаяся в отчетном периоде.</w:t>
      </w:r>
    </w:p>
    <w:p w:rsidR="000B7470" w:rsidRPr="002F6A98" w:rsidRDefault="000B7470" w:rsidP="000B747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21051" w:rsidRPr="002F6A98" w:rsidRDefault="00C21051" w:rsidP="00C21051">
      <w:pPr>
        <w:pStyle w:val="Style42"/>
        <w:widowControl/>
        <w:spacing w:before="70" w:line="302" w:lineRule="exact"/>
        <w:ind w:firstLine="713"/>
        <w:rPr>
          <w:rStyle w:val="FontStyle87"/>
        </w:rPr>
      </w:pPr>
      <w:r w:rsidRPr="002F6A98">
        <w:rPr>
          <w:rStyle w:val="FontStyle87"/>
        </w:rPr>
        <w:t>Доля облагаемой среднегодовой стоимости имущества, сложившаяся в предыдущие периоды, определяется как частное от деления облагаемой среднегодовой стоимости имущества организации согласно данным отчёта по форме № 5-НИО к общей среднегодовой стоимости имущества.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освобождений для отдельных категорий налогоплательщиков и других льгот, и преференций.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Выпадающие доходы рассчитываются на основании данных, содержащихся в статистической налоговой отчетности ФНС России. </w:t>
      </w:r>
    </w:p>
    <w:p w:rsidR="007C171D" w:rsidRPr="002F6A98" w:rsidRDefault="007C171D" w:rsidP="007C171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C21051" w:rsidRPr="002F6A98" w:rsidRDefault="00C21051" w:rsidP="00C21051">
      <w:pPr>
        <w:pStyle w:val="Style42"/>
        <w:widowControl/>
        <w:spacing w:line="302" w:lineRule="exact"/>
        <w:ind w:firstLine="720"/>
        <w:rPr>
          <w:rStyle w:val="FontStyle87"/>
        </w:rPr>
      </w:pPr>
      <w:r w:rsidRPr="002F6A98">
        <w:rPr>
          <w:rStyle w:val="FontStyle87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000808" w:rsidRPr="002F6A98" w:rsidRDefault="00000808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bookmarkStart w:id="33" w:name="_Toc498422346"/>
    </w:p>
    <w:p w:rsidR="00AE4A4F" w:rsidRPr="002F6A98" w:rsidRDefault="00AE4A4F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</w:t>
      </w:r>
      <w:r w:rsidR="00F4785D" w:rsidRPr="002F6A98">
        <w:rPr>
          <w:rFonts w:ascii="Times New Roman" w:hAnsi="Times New Roman"/>
        </w:rPr>
        <w:t>9.</w:t>
      </w:r>
      <w:r w:rsidRPr="002F6A98">
        <w:rPr>
          <w:rFonts w:ascii="Times New Roman" w:hAnsi="Times New Roman"/>
        </w:rPr>
        <w:t xml:space="preserve"> Транспортный налог </w:t>
      </w:r>
      <w:r w:rsidRPr="002F6A98">
        <w:rPr>
          <w:rFonts w:ascii="Times New Roman" w:hAnsi="Times New Roman"/>
        </w:rPr>
        <w:br/>
        <w:t>182 1 06 04000 02 0000 110</w:t>
      </w:r>
      <w:bookmarkEnd w:id="33"/>
    </w:p>
    <w:p w:rsidR="006D4C66" w:rsidRPr="002F6A98" w:rsidRDefault="006D4C66" w:rsidP="006D4C6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34" w:name="_Toc498422347"/>
      <w:r w:rsidRPr="002F6A98">
        <w:rPr>
          <w:rFonts w:ascii="Times New Roman" w:hAnsi="Times New Roman"/>
        </w:rPr>
        <w:t>2.9.1. Транспортный налог с организаций</w:t>
      </w:r>
      <w:r w:rsidRPr="002F6A98">
        <w:rPr>
          <w:rFonts w:ascii="Times New Roman" w:hAnsi="Times New Roman"/>
        </w:rPr>
        <w:br/>
        <w:t>182 1 06 04011 02 0000 110</w:t>
      </w:r>
      <w:bookmarkEnd w:id="34"/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расчета транспортного налога с организаций используются: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начислений налога и фактических поступлений по организациям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000808" w:rsidRPr="002F6A98" w:rsidRDefault="00000808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переходящих платежей, уровень собираемости, уровень льгот и преференций и другие).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>Прогнозируемый объем поступлений по транспортному налогу с организаций (</w:t>
      </w:r>
      <w:r w:rsidRPr="002F6A98">
        <w:rPr>
          <w:rFonts w:ascii="Times New Roman" w:hAnsi="Times New Roman"/>
          <w:b/>
          <w:sz w:val="26"/>
          <w:szCs w:val="26"/>
        </w:rPr>
        <w:t xml:space="preserve">ТН </w:t>
      </w:r>
      <w:proofErr w:type="gram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ОРГ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 xml:space="preserve">) </w:t>
      </w:r>
      <w:r w:rsidRPr="002F6A98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4C66" w:rsidRPr="002F6A98" w:rsidRDefault="006D4C66" w:rsidP="006D4C6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ТН </w:t>
      </w:r>
      <w:proofErr w:type="gram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ОРГ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 xml:space="preserve">  = ∑(КОЛ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ТС</w:t>
      </w:r>
      <w:r w:rsidRPr="002F6A98">
        <w:rPr>
          <w:rFonts w:ascii="Times New Roman" w:hAnsi="Times New Roman"/>
          <w:b/>
          <w:sz w:val="26"/>
          <w:szCs w:val="26"/>
        </w:rPr>
        <w:t xml:space="preserve"> × К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эстр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sz w:val="26"/>
          <w:szCs w:val="26"/>
        </w:rPr>
        <w:t xml:space="preserve">/100 × 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ТС</w:t>
      </w:r>
      <w:r w:rsidRPr="002F6A98">
        <w:rPr>
          <w:rFonts w:ascii="Times New Roman" w:hAnsi="Times New Roman"/>
          <w:b/>
          <w:sz w:val="26"/>
          <w:szCs w:val="26"/>
        </w:rPr>
        <w:t xml:space="preserve">) × 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пер. </w:t>
      </w:r>
      <w:r w:rsidRPr="002F6A98">
        <w:rPr>
          <w:rFonts w:ascii="Times New Roman" w:hAnsi="Times New Roman"/>
          <w:b/>
          <w:sz w:val="26"/>
          <w:szCs w:val="26"/>
        </w:rPr>
        <w:t xml:space="preserve">/100 × 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соб.</w:t>
      </w:r>
      <w:r w:rsidRPr="002F6A98">
        <w:rPr>
          <w:rFonts w:ascii="Times New Roman" w:hAnsi="Times New Roman"/>
          <w:b/>
          <w:sz w:val="26"/>
          <w:szCs w:val="26"/>
        </w:rPr>
        <w:t xml:space="preserve">/100 </w:t>
      </w:r>
      <w:r w:rsidRPr="002F6A98">
        <w:rPr>
          <w:rFonts w:ascii="Times New Roman" w:hAnsi="Times New Roman"/>
          <w:sz w:val="26"/>
          <w:szCs w:val="26"/>
        </w:rPr>
        <w:t>-</w:t>
      </w:r>
      <w:r w:rsidRPr="002F6A98">
        <w:rPr>
          <w:rFonts w:ascii="Times New Roman" w:hAnsi="Times New Roman"/>
          <w:b/>
          <w:sz w:val="26"/>
          <w:szCs w:val="26"/>
        </w:rPr>
        <w:t xml:space="preserve"> ПЛ (+/-) 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sz w:val="26"/>
          <w:szCs w:val="26"/>
        </w:rPr>
        <w:t xml:space="preserve">, 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КОЛ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ТС</w:t>
      </w:r>
      <w:r w:rsidRPr="002F6A98">
        <w:rPr>
          <w:rFonts w:ascii="Times New Roman" w:hAnsi="Times New Roman"/>
          <w:b/>
          <w:sz w:val="26"/>
          <w:szCs w:val="26"/>
        </w:rPr>
        <w:t xml:space="preserve"> – </w:t>
      </w:r>
      <w:r w:rsidRPr="002F6A98">
        <w:rPr>
          <w:rFonts w:ascii="Times New Roman" w:hAnsi="Times New Roman"/>
          <w:sz w:val="26"/>
          <w:szCs w:val="26"/>
        </w:rPr>
        <w:t>количество объектов транспортных средств, единиц;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К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 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эстр</w:t>
      </w:r>
      <w:proofErr w:type="spellEnd"/>
      <w:r w:rsidRPr="002F6A98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ТС </w:t>
      </w:r>
      <w:r w:rsidRPr="002F6A98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рублей.</w:t>
      </w:r>
      <w:r w:rsidR="00B52781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B52781" w:rsidRPr="002F6A98" w:rsidRDefault="00B52781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</w:t>
      </w:r>
      <w:r w:rsidR="00B52781" w:rsidRPr="002F6A98">
        <w:rPr>
          <w:rFonts w:ascii="Times New Roman" w:hAnsi="Times New Roman"/>
          <w:sz w:val="26"/>
          <w:szCs w:val="26"/>
        </w:rPr>
        <w:t xml:space="preserve">      </w:t>
      </w:r>
      <w:r w:rsidRPr="002F6A98">
        <w:rPr>
          <w:rFonts w:ascii="Times New Roman" w:hAnsi="Times New Roman"/>
          <w:sz w:val="26"/>
          <w:szCs w:val="26"/>
        </w:rPr>
        <w:t xml:space="preserve"> № 5-ТН.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пер.</w:t>
      </w:r>
      <w:proofErr w:type="gramEnd"/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 w:rsidR="00B52781" w:rsidRPr="002F6A98">
        <w:rPr>
          <w:rFonts w:ascii="Times New Roman" w:hAnsi="Times New Roman"/>
          <w:sz w:val="26"/>
          <w:szCs w:val="26"/>
        </w:rPr>
        <w:t>,</w:t>
      </w:r>
      <w:r w:rsidRPr="002F6A98">
        <w:rPr>
          <w:rFonts w:ascii="Times New Roman" w:hAnsi="Times New Roman"/>
          <w:sz w:val="26"/>
          <w:szCs w:val="26"/>
        </w:rPr>
        <w:t xml:space="preserve"> начисленного (по отчету по форме </w:t>
      </w:r>
      <w:r w:rsidRPr="002F6A98">
        <w:rPr>
          <w:rFonts w:ascii="Times New Roman" w:hAnsi="Times New Roman"/>
          <w:sz w:val="26"/>
          <w:szCs w:val="26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</w:rPr>
        <w:t>ПЛ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 xml:space="preserve"> – </w:t>
      </w:r>
      <w:r w:rsidRPr="002F6A98">
        <w:rPr>
          <w:rFonts w:ascii="Times New Roman" w:hAnsi="Times New Roman"/>
          <w:sz w:val="26"/>
          <w:szCs w:val="26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D4C66" w:rsidRPr="002F6A98" w:rsidRDefault="006D4C66" w:rsidP="006D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00808" w:rsidRPr="002F6A98" w:rsidRDefault="00000808" w:rsidP="000008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F44995" w:rsidRDefault="00F44995" w:rsidP="006D4C6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</w:p>
    <w:p w:rsidR="006D4C66" w:rsidRPr="002F6A98" w:rsidRDefault="006D4C66" w:rsidP="006D4C66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</w:t>
      </w:r>
      <w:r w:rsidR="00B21675" w:rsidRPr="002F6A98">
        <w:rPr>
          <w:rFonts w:ascii="Times New Roman" w:hAnsi="Times New Roman"/>
        </w:rPr>
        <w:t>9</w:t>
      </w:r>
      <w:r w:rsidRPr="002F6A98">
        <w:rPr>
          <w:rFonts w:ascii="Times New Roman" w:hAnsi="Times New Roman"/>
        </w:rPr>
        <w:t>.2 Транспортный налог с физических лиц</w:t>
      </w:r>
      <w:r w:rsidRPr="002F6A98">
        <w:rPr>
          <w:rFonts w:ascii="Times New Roman" w:hAnsi="Times New Roman"/>
        </w:rPr>
        <w:br/>
        <w:t>182 1 06 04012 02 0000 110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расчета транспортного налога с физических лиц используются: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динамика количества объектов транспортных средств физических лиц и сумм налога, подлежащего уплате в бюджет физическими лицами по видам транспортных </w:t>
      </w:r>
      <w:r w:rsidRPr="002F6A98">
        <w:rPr>
          <w:rFonts w:ascii="Times New Roman" w:hAnsi="Times New Roman"/>
          <w:sz w:val="26"/>
          <w:szCs w:val="26"/>
        </w:rPr>
        <w:lastRenderedPageBreak/>
        <w:t>средств, в соответствии с отчетом по форме № 5-ТН «Отчет о налоговой базе и структуре начислений по транспортному налогу», сложившаяся за предыдущие периоды;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начислений налога и фактических поступлений по физическим лицам согласно данным отчета по форме № 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информация о налоговых ставках, предусмотренных главой 28 НК РФ «Транспортный налог» и нормативными правовыми актами субъектов Российской Федерации;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000808" w:rsidRPr="002F6A98" w:rsidRDefault="00000808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Прогнозируемый объем поступлений по транспортному налогу с физических лиц (</w:t>
      </w:r>
      <w:r w:rsidRPr="002F6A98">
        <w:rPr>
          <w:rFonts w:ascii="Times New Roman" w:hAnsi="Times New Roman"/>
          <w:b/>
          <w:sz w:val="26"/>
          <w:szCs w:val="26"/>
        </w:rPr>
        <w:t xml:space="preserve">ТН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ФЛ</w:t>
      </w:r>
      <w:r w:rsidRPr="002F6A98">
        <w:rPr>
          <w:rFonts w:ascii="Times New Roman" w:hAnsi="Times New Roman"/>
          <w:b/>
          <w:sz w:val="26"/>
          <w:szCs w:val="26"/>
        </w:rPr>
        <w:t xml:space="preserve">) </w:t>
      </w:r>
      <w:r w:rsidRPr="002F6A98">
        <w:rPr>
          <w:rFonts w:ascii="Times New Roman" w:hAnsi="Times New Roman"/>
          <w:sz w:val="26"/>
          <w:szCs w:val="26"/>
        </w:rPr>
        <w:t>рассчитывается по формуле, тыс. рублей: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4C66" w:rsidRPr="002F6A98" w:rsidRDefault="006D4C66" w:rsidP="006D4C6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ТН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ФЛ</w:t>
      </w:r>
      <w:r w:rsidRPr="002F6A98">
        <w:rPr>
          <w:rFonts w:ascii="Times New Roman" w:hAnsi="Times New Roman"/>
          <w:b/>
          <w:sz w:val="26"/>
          <w:szCs w:val="26"/>
        </w:rPr>
        <w:t xml:space="preserve"> = ∑(КОЛ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ТС</w:t>
      </w:r>
      <w:r w:rsidRPr="002F6A98">
        <w:rPr>
          <w:rFonts w:ascii="Times New Roman" w:hAnsi="Times New Roman"/>
          <w:b/>
          <w:sz w:val="26"/>
          <w:szCs w:val="26"/>
        </w:rPr>
        <w:t xml:space="preserve"> × К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эстр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sz w:val="26"/>
          <w:szCs w:val="26"/>
        </w:rPr>
        <w:t xml:space="preserve">/100 × 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ТС</w:t>
      </w:r>
      <w:r w:rsidRPr="002F6A98">
        <w:rPr>
          <w:rFonts w:ascii="Times New Roman" w:hAnsi="Times New Roman"/>
          <w:b/>
          <w:sz w:val="26"/>
          <w:szCs w:val="26"/>
        </w:rPr>
        <w:t xml:space="preserve">) × 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соб.</w:t>
      </w:r>
      <w:r w:rsidRPr="002F6A98">
        <w:rPr>
          <w:rFonts w:ascii="Times New Roman" w:hAnsi="Times New Roman"/>
          <w:b/>
          <w:sz w:val="26"/>
          <w:szCs w:val="26"/>
        </w:rPr>
        <w:t xml:space="preserve">/100 - </w:t>
      </w:r>
      <w:proofErr w:type="gramStart"/>
      <w:r w:rsidRPr="002F6A98">
        <w:rPr>
          <w:rFonts w:ascii="Times New Roman" w:hAnsi="Times New Roman"/>
          <w:b/>
          <w:sz w:val="26"/>
          <w:szCs w:val="26"/>
        </w:rPr>
        <w:t>ПЛ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 xml:space="preserve"> (+/-) 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sz w:val="26"/>
          <w:szCs w:val="26"/>
        </w:rPr>
        <w:t xml:space="preserve">, 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КОЛ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ТС</w:t>
      </w:r>
      <w:r w:rsidRPr="002F6A98">
        <w:rPr>
          <w:rFonts w:ascii="Times New Roman" w:hAnsi="Times New Roman"/>
          <w:b/>
          <w:sz w:val="26"/>
          <w:szCs w:val="26"/>
        </w:rPr>
        <w:t xml:space="preserve"> – </w:t>
      </w:r>
      <w:r w:rsidRPr="002F6A98">
        <w:rPr>
          <w:rFonts w:ascii="Times New Roman" w:hAnsi="Times New Roman"/>
          <w:sz w:val="26"/>
          <w:szCs w:val="26"/>
        </w:rPr>
        <w:t>количество объектов транспортных средств отчетного периода, единиц;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К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 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эстр</w:t>
      </w:r>
      <w:proofErr w:type="spellEnd"/>
      <w:r w:rsidRPr="002F6A98">
        <w:rPr>
          <w:rFonts w:ascii="Times New Roman" w:hAnsi="Times New Roman"/>
          <w:sz w:val="26"/>
          <w:szCs w:val="26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ТС </w:t>
      </w:r>
      <w:r w:rsidRPr="002F6A98">
        <w:rPr>
          <w:rFonts w:ascii="Times New Roman" w:hAnsi="Times New Roman"/>
          <w:sz w:val="26"/>
          <w:szCs w:val="26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рублей.</w:t>
      </w:r>
      <w:r w:rsidR="00B2167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</w:rPr>
        <w:t>ПЛ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 xml:space="preserve"> –</w:t>
      </w:r>
      <w:r w:rsidRPr="002F6A98">
        <w:rPr>
          <w:rFonts w:ascii="Times New Roman" w:hAnsi="Times New Roman"/>
          <w:sz w:val="26"/>
          <w:szCs w:val="26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lastRenderedPageBreak/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D4C66" w:rsidRPr="002F6A98" w:rsidRDefault="006D4C66" w:rsidP="006D4C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000808" w:rsidRPr="002F6A98" w:rsidRDefault="00000808" w:rsidP="000008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000808" w:rsidRPr="002F6A98" w:rsidRDefault="00000808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6D4C66" w:rsidRPr="002F6A98" w:rsidRDefault="006D4C66" w:rsidP="006D4C6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9741A7" w:rsidRPr="002F6A98" w:rsidRDefault="009741A7" w:rsidP="002504C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35" w:name="_Toc498422349"/>
    </w:p>
    <w:p w:rsidR="00AE4A4F" w:rsidRPr="002F6A98" w:rsidRDefault="00AE4A4F" w:rsidP="002504C9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</w:t>
      </w:r>
      <w:r w:rsidR="00F4785D" w:rsidRPr="002F6A98">
        <w:rPr>
          <w:rFonts w:ascii="Times New Roman" w:hAnsi="Times New Roman"/>
        </w:rPr>
        <w:t>1</w:t>
      </w:r>
      <w:r w:rsidR="00D53956" w:rsidRPr="002F6A98">
        <w:rPr>
          <w:rFonts w:ascii="Times New Roman" w:hAnsi="Times New Roman"/>
        </w:rPr>
        <w:t>0</w:t>
      </w:r>
      <w:r w:rsidRPr="002F6A98">
        <w:rPr>
          <w:rFonts w:ascii="Times New Roman" w:hAnsi="Times New Roman"/>
        </w:rPr>
        <w:t>. Налог на игорный бизнес</w:t>
      </w:r>
      <w:r w:rsidRPr="002F6A98">
        <w:rPr>
          <w:rFonts w:ascii="Times New Roman" w:hAnsi="Times New Roman"/>
        </w:rPr>
        <w:br/>
        <w:t>182 1 06 05000 02 0000 110</w:t>
      </w:r>
      <w:bookmarkEnd w:id="35"/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доходов в </w:t>
      </w:r>
      <w:r w:rsidR="002A5FED" w:rsidRPr="002F6A98">
        <w:rPr>
          <w:rFonts w:ascii="Times New Roman" w:hAnsi="Times New Roman"/>
          <w:sz w:val="26"/>
          <w:szCs w:val="26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 xml:space="preserve"> от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2F6A98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2F6A98">
        <w:rPr>
          <w:rFonts w:ascii="Times New Roman" w:hAnsi="Times New Roman"/>
          <w:sz w:val="26"/>
          <w:szCs w:val="26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2F6A98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 xml:space="preserve">Кроме того, Федеральным законом Российской Федерации от 29.12.2006 </w:t>
      </w:r>
      <w:r w:rsidR="002504C9" w:rsidRPr="002F6A98">
        <w:rPr>
          <w:rFonts w:ascii="Times New Roman" w:hAnsi="Times New Roman"/>
          <w:sz w:val="26"/>
          <w:szCs w:val="26"/>
          <w:lang w:eastAsia="ru-RU"/>
        </w:rPr>
        <w:br/>
      </w:r>
      <w:r w:rsidRPr="002F6A98">
        <w:rPr>
          <w:rFonts w:ascii="Times New Roman" w:hAnsi="Times New Roman"/>
          <w:sz w:val="26"/>
          <w:szCs w:val="26"/>
          <w:lang w:eastAsia="ru-RU"/>
        </w:rPr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</w:t>
      </w:r>
      <w:r w:rsidR="005056CF" w:rsidRPr="002F6A9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2F6A98">
        <w:rPr>
          <w:rFonts w:ascii="Times New Roman" w:hAnsi="Times New Roman"/>
          <w:sz w:val="26"/>
          <w:szCs w:val="26"/>
          <w:lang w:eastAsia="ru-RU"/>
        </w:rPr>
        <w:t>Российской Федерации» определены игровые зоны, разрешённые к деятельности на территории Российской Федерации.</w:t>
      </w:r>
    </w:p>
    <w:p w:rsidR="00AE4A4F" w:rsidRPr="002F6A98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Для расчёта налога на игорный бизнес используются:</w:t>
      </w:r>
    </w:p>
    <w:p w:rsidR="00000808" w:rsidRPr="002F6A98" w:rsidRDefault="00000808" w:rsidP="000008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- данные, представляемые территориальными налоговыми органами;</w:t>
      </w:r>
    </w:p>
    <w:p w:rsidR="00AE4A4F" w:rsidRPr="002F6A98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2F6A98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нормативно-правовыми актами (законами субъектов Российской Федерации);</w:t>
      </w:r>
    </w:p>
    <w:p w:rsidR="00AE4A4F" w:rsidRPr="002F6A98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2F6A98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объём поступлений налога на игорный бизнес (</w:t>
      </w:r>
      <w:r w:rsidRPr="002F6A98">
        <w:rPr>
          <w:rFonts w:ascii="Times New Roman" w:hAnsi="Times New Roman"/>
          <w:b/>
          <w:i/>
          <w:sz w:val="26"/>
          <w:szCs w:val="26"/>
        </w:rPr>
        <w:t>ИБ</w:t>
      </w:r>
      <w:r w:rsidRPr="002F6A98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2F6A98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lastRenderedPageBreak/>
        <w:t xml:space="preserve">ИБ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∑ (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*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)*(+/-)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ИБ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прогноз </w:t>
      </w:r>
      <w:r w:rsidRPr="002F6A98">
        <w:rPr>
          <w:rFonts w:ascii="Times New Roman" w:hAnsi="Times New Roman"/>
          <w:sz w:val="26"/>
          <w:szCs w:val="26"/>
        </w:rPr>
        <w:t>– прогнозируемая сумма налога, тыс. рублей;</w:t>
      </w:r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объектов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расчет.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Налог на игорный бизнес зачисляется в консолидированный бюджет субъекта Российской Федерации по нормативам, установленны</w:t>
      </w:r>
      <w:r w:rsidR="00767C54" w:rsidRPr="002F6A98">
        <w:rPr>
          <w:rFonts w:ascii="Times New Roman" w:hAnsi="Times New Roman"/>
          <w:sz w:val="26"/>
          <w:szCs w:val="26"/>
        </w:rPr>
        <w:t>м в соответствии со статьями БК </w:t>
      </w:r>
      <w:r w:rsidRPr="002F6A98">
        <w:rPr>
          <w:rFonts w:ascii="Times New Roman" w:hAnsi="Times New Roman"/>
          <w:sz w:val="26"/>
          <w:szCs w:val="26"/>
        </w:rPr>
        <w:t>РФ.</w:t>
      </w:r>
    </w:p>
    <w:p w:rsidR="00AE4A4F" w:rsidRPr="002F6A98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E4A4F" w:rsidRPr="002F6A98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36" w:name="_Toc498422350"/>
      <w:r w:rsidRPr="002F6A98">
        <w:rPr>
          <w:rFonts w:ascii="Times New Roman" w:hAnsi="Times New Roman"/>
        </w:rPr>
        <w:t xml:space="preserve">2.11. Земельный налог </w:t>
      </w:r>
      <w:r w:rsidRPr="002F6A98">
        <w:rPr>
          <w:rFonts w:ascii="Times New Roman" w:hAnsi="Times New Roman"/>
        </w:rPr>
        <w:br/>
        <w:t>182 1 06 06000 00 0000 110</w:t>
      </w:r>
      <w:bookmarkEnd w:id="36"/>
    </w:p>
    <w:p w:rsidR="00AE4A4F" w:rsidRPr="002F6A98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37" w:name="_Toc498422351"/>
      <w:r w:rsidRPr="002F6A98">
        <w:rPr>
          <w:rFonts w:ascii="Times New Roman" w:hAnsi="Times New Roman"/>
        </w:rPr>
        <w:t xml:space="preserve">2.11.1 Земельный налог с организаций </w:t>
      </w:r>
      <w:r w:rsidRPr="002F6A98">
        <w:rPr>
          <w:rFonts w:ascii="Times New Roman" w:hAnsi="Times New Roman"/>
        </w:rPr>
        <w:br/>
        <w:t>182 1 06 06030 03 0000 110</w:t>
      </w:r>
      <w:bookmarkEnd w:id="37"/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расчета земельного налога с организаций используются:</w:t>
      </w:r>
    </w:p>
    <w:p w:rsidR="003B5FEA" w:rsidRPr="002F6A98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>динамика налоговой базы и сумм земельного налога с организаций, подлежащего уплате в бюджет, со</w:t>
      </w:r>
      <w:r w:rsidRPr="002F6A98">
        <w:rPr>
          <w:rFonts w:ascii="Times New Roman" w:hAnsi="Times New Roman"/>
          <w:sz w:val="26"/>
          <w:szCs w:val="26"/>
        </w:rPr>
        <w:t xml:space="preserve">гласно данным отчета по форме № </w:t>
      </w:r>
      <w:r w:rsidR="003B5FEA" w:rsidRPr="002F6A98"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налогам», сложившаяся в предыдущие периоды;</w:t>
      </w:r>
    </w:p>
    <w:p w:rsidR="003B5FEA" w:rsidRPr="002F6A98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 xml:space="preserve">динамика начислений и фактических поступлений </w:t>
      </w:r>
      <w:proofErr w:type="gramStart"/>
      <w:r w:rsidR="003B5FEA" w:rsidRPr="002F6A98">
        <w:rPr>
          <w:rFonts w:ascii="Times New Roman" w:hAnsi="Times New Roman"/>
          <w:sz w:val="26"/>
          <w:szCs w:val="26"/>
        </w:rPr>
        <w:t>по земельному налогу с организаций в соотв</w:t>
      </w:r>
      <w:r w:rsidRPr="002F6A98">
        <w:rPr>
          <w:rFonts w:ascii="Times New Roman" w:hAnsi="Times New Roman"/>
          <w:sz w:val="26"/>
          <w:szCs w:val="26"/>
        </w:rPr>
        <w:t>етствии с отчетом по форме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№ </w:t>
      </w:r>
      <w:r w:rsidR="003B5FEA" w:rsidRPr="002F6A98">
        <w:rPr>
          <w:rFonts w:ascii="Times New Roman" w:hAnsi="Times New Roman"/>
          <w:sz w:val="26"/>
          <w:szCs w:val="26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2F6A98" w:rsidRDefault="008E1352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>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2F6A98" w:rsidRPr="002F6A98" w:rsidRDefault="002F6A9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Прогнозируемый объем поступлений по земельному налогу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2F6A98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541200" w:rsidRPr="002F6A98" w:rsidRDefault="00541200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2F6A98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ЗН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ОРГ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 = НБ ×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/100×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</w:rPr>
        <w:t>/100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r w:rsidRPr="002F6A98">
        <w:rPr>
          <w:rFonts w:ascii="Times New Roman" w:hAnsi="Times New Roman"/>
          <w:b/>
          <w:sz w:val="26"/>
          <w:szCs w:val="26"/>
        </w:rPr>
        <w:t>/100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b/>
          <w:sz w:val="26"/>
          <w:szCs w:val="26"/>
        </w:rPr>
        <w:t>/100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НБ</w:t>
      </w:r>
      <w:r w:rsidRPr="002F6A98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2F6A98">
        <w:rPr>
          <w:rFonts w:ascii="Times New Roman" w:hAnsi="Times New Roman"/>
          <w:sz w:val="26"/>
          <w:szCs w:val="26"/>
        </w:rPr>
        <w:t>- расчетная средняя ставка по земельному налогу с организаций за отчетный период, %.</w:t>
      </w:r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>Средняя ставка по земельному налогу с организаций рассчитывается как отношение суммы налога, подлежащего уплате в бюджет, на н</w:t>
      </w:r>
      <w:r w:rsidR="008E1352" w:rsidRPr="002F6A98">
        <w:rPr>
          <w:rFonts w:ascii="Times New Roman" w:hAnsi="Times New Roman"/>
          <w:sz w:val="26"/>
          <w:szCs w:val="26"/>
        </w:rPr>
        <w:t xml:space="preserve">алоговую базу (отчет по форме № </w:t>
      </w:r>
      <w:r w:rsidRPr="002F6A98">
        <w:rPr>
          <w:rFonts w:ascii="Times New Roman" w:hAnsi="Times New Roman"/>
          <w:sz w:val="26"/>
          <w:szCs w:val="26"/>
        </w:rPr>
        <w:t>5-МН);</w:t>
      </w:r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пер.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– </w:t>
      </w:r>
      <w:r w:rsidRPr="002F6A98">
        <w:rPr>
          <w:rFonts w:ascii="Times New Roman" w:hAnsi="Times New Roman"/>
          <w:sz w:val="26"/>
          <w:szCs w:val="26"/>
        </w:rPr>
        <w:t>расчетный уровень переходящих платежей по налогу, %</w:t>
      </w:r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2F6A98">
        <w:rPr>
          <w:rFonts w:ascii="Times New Roman" w:hAnsi="Times New Roman"/>
          <w:sz w:val="26"/>
          <w:szCs w:val="26"/>
        </w:rPr>
        <w:t>организаций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нач</w:t>
      </w:r>
      <w:r w:rsidR="008E1352" w:rsidRPr="002F6A98">
        <w:rPr>
          <w:rFonts w:ascii="Times New Roman" w:hAnsi="Times New Roman"/>
          <w:sz w:val="26"/>
          <w:szCs w:val="26"/>
        </w:rPr>
        <w:t xml:space="preserve">исленного (по отчету по форме № </w:t>
      </w:r>
      <w:r w:rsidRPr="002F6A98">
        <w:rPr>
          <w:rFonts w:ascii="Times New Roman" w:hAnsi="Times New Roman"/>
          <w:sz w:val="26"/>
          <w:szCs w:val="26"/>
        </w:rPr>
        <w:t>1-НМ) на сумму земельного налога с организаций, подлежащего уплате</w:t>
      </w:r>
      <w:r w:rsidR="008E1352" w:rsidRPr="002F6A98">
        <w:rPr>
          <w:rFonts w:ascii="Times New Roman" w:hAnsi="Times New Roman"/>
          <w:sz w:val="26"/>
          <w:szCs w:val="26"/>
        </w:rPr>
        <w:t xml:space="preserve"> в бюджет (по отчету по форме № </w:t>
      </w:r>
      <w:r w:rsidRPr="002F6A98">
        <w:rPr>
          <w:rFonts w:ascii="Times New Roman" w:hAnsi="Times New Roman"/>
          <w:sz w:val="26"/>
          <w:szCs w:val="26"/>
        </w:rPr>
        <w:t>5-МН), сложившийся в отчетном периоде;</w:t>
      </w:r>
    </w:p>
    <w:p w:rsidR="00DF189C" w:rsidRPr="002F6A98" w:rsidRDefault="00DF189C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работу по погашению задолженности по налогу,</w:t>
      </w:r>
      <w:r w:rsidR="008E1352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%. </w:t>
      </w:r>
    </w:p>
    <w:p w:rsidR="00DF189C" w:rsidRPr="002F6A98" w:rsidRDefault="00DF189C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2F6A98" w:rsidRDefault="008D085B" w:rsidP="008E1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F6A98" w:rsidRPr="002F6A98" w:rsidRDefault="002F6A98" w:rsidP="002F6A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3B5FEA" w:rsidRPr="002F6A98" w:rsidRDefault="003B5FEA" w:rsidP="008E13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F44995" w:rsidRDefault="00F44995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38" w:name="_Toc498422352"/>
    </w:p>
    <w:p w:rsidR="00AE4A4F" w:rsidRPr="002F6A98" w:rsidRDefault="00AE4A4F" w:rsidP="008E1352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2.11.2 Земельный налог с физических лиц</w:t>
      </w:r>
      <w:r w:rsidRPr="002F6A98">
        <w:rPr>
          <w:rFonts w:ascii="Times New Roman" w:hAnsi="Times New Roman"/>
        </w:rPr>
        <w:br/>
        <w:t>182 1 06 06040 00 0000 110</w:t>
      </w:r>
      <w:bookmarkEnd w:id="38"/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Для расчета земельного налога с физических лиц используются:</w:t>
      </w:r>
    </w:p>
    <w:p w:rsidR="003B5FEA" w:rsidRPr="002F6A98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>динамика налоговой базы и сумм земельного налога с физических лиц, подлежащего уплате в бюджет, со</w:t>
      </w:r>
      <w:r w:rsidRPr="002F6A98">
        <w:rPr>
          <w:rFonts w:ascii="Times New Roman" w:hAnsi="Times New Roman"/>
          <w:sz w:val="26"/>
          <w:szCs w:val="26"/>
        </w:rPr>
        <w:t xml:space="preserve">гласно данным отчета по форме № </w:t>
      </w:r>
      <w:r w:rsidR="003B5FEA" w:rsidRPr="002F6A98">
        <w:rPr>
          <w:rFonts w:ascii="Times New Roman" w:hAnsi="Times New Roman"/>
          <w:sz w:val="26"/>
          <w:szCs w:val="26"/>
        </w:rPr>
        <w:t>5-МН «Отчет о налоговой базе и структуре начислений по местным налогам», сложившаяся в предыдущие периоды;</w:t>
      </w:r>
    </w:p>
    <w:p w:rsidR="003B5FEA" w:rsidRPr="002F6A98" w:rsidRDefault="008E13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 xml:space="preserve">динамика начислений и фактических поступлений </w:t>
      </w:r>
      <w:proofErr w:type="gramStart"/>
      <w:r w:rsidR="003B5FEA" w:rsidRPr="002F6A98">
        <w:rPr>
          <w:rFonts w:ascii="Times New Roman" w:hAnsi="Times New Roman"/>
          <w:sz w:val="26"/>
          <w:szCs w:val="26"/>
        </w:rPr>
        <w:t>по земельному налогу с физических лиц в со</w:t>
      </w:r>
      <w:r w:rsidRPr="002F6A98">
        <w:rPr>
          <w:rFonts w:ascii="Times New Roman" w:hAnsi="Times New Roman"/>
          <w:sz w:val="26"/>
          <w:szCs w:val="26"/>
        </w:rPr>
        <w:t>ответствии с отчетом по форме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№ </w:t>
      </w:r>
      <w:r w:rsidR="003B5FEA" w:rsidRPr="002F6A98">
        <w:rPr>
          <w:rFonts w:ascii="Times New Roman" w:hAnsi="Times New Roman"/>
          <w:sz w:val="26"/>
          <w:szCs w:val="26"/>
        </w:rPr>
        <w:t>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2F6A98" w:rsidRDefault="008E1352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</w:t>
      </w:r>
      <w:r w:rsidR="003B5FEA" w:rsidRPr="002F6A98">
        <w:rPr>
          <w:rFonts w:ascii="Times New Roman" w:hAnsi="Times New Roman"/>
          <w:sz w:val="26"/>
          <w:szCs w:val="26"/>
        </w:rPr>
        <w:t>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2F6A98" w:rsidRPr="002F6A98" w:rsidRDefault="002F6A98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>Прогнозируемый объем поступлений по земельному налогу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2F6A98">
        <w:rPr>
          <w:rFonts w:ascii="Times New Roman" w:hAnsi="Times New Roman"/>
          <w:sz w:val="26"/>
          <w:szCs w:val="26"/>
        </w:rPr>
        <w:t>рассчитывается по формуле:</w:t>
      </w:r>
    </w:p>
    <w:p w:rsidR="003B5FEA" w:rsidRPr="002F6A98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ЗН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ФЛ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 = НБ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/100 ×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</w:rPr>
        <w:t>/100</w:t>
      </w:r>
      <w:r w:rsidRPr="002F6A98">
        <w:rPr>
          <w:rFonts w:ascii="Times New Roman" w:hAnsi="Times New Roman"/>
          <w:b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× 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b/>
          <w:sz w:val="26"/>
          <w:szCs w:val="26"/>
        </w:rPr>
        <w:t>/100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НБ</w:t>
      </w:r>
      <w:r w:rsidRPr="002F6A98">
        <w:rPr>
          <w:rFonts w:ascii="Times New Roman" w:hAnsi="Times New Roman"/>
          <w:sz w:val="26"/>
          <w:szCs w:val="26"/>
        </w:rPr>
        <w:t xml:space="preserve"> – налоговая база в виде кадастровой стоимости земельных участков ф</w:t>
      </w:r>
      <w:r w:rsidR="008E1352" w:rsidRPr="002F6A98">
        <w:rPr>
          <w:rFonts w:ascii="Times New Roman" w:hAnsi="Times New Roman"/>
          <w:sz w:val="26"/>
          <w:szCs w:val="26"/>
        </w:rPr>
        <w:t xml:space="preserve">изических лиц (отчет по форме № </w:t>
      </w:r>
      <w:r w:rsidRPr="002F6A98">
        <w:rPr>
          <w:rFonts w:ascii="Times New Roman" w:hAnsi="Times New Roman"/>
          <w:sz w:val="26"/>
          <w:szCs w:val="26"/>
        </w:rPr>
        <w:t>5-МН), тыс. рублей.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К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экстр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sz w:val="26"/>
          <w:szCs w:val="26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S </w:t>
      </w:r>
      <w:r w:rsidRPr="002F6A98">
        <w:rPr>
          <w:rFonts w:ascii="Times New Roman" w:hAnsi="Times New Roman"/>
          <w:sz w:val="26"/>
          <w:szCs w:val="26"/>
        </w:rPr>
        <w:t>- расчетная средняя ставка по земельному налогу с физических лиц за отчетный период, %.</w:t>
      </w:r>
    </w:p>
    <w:p w:rsidR="003B5FEA" w:rsidRPr="002F6A98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Средняя ставка по земельному налогу с физических лиц рассчитывается как отношение суммы налога, подлежащего уплате в бюджет, на н</w:t>
      </w:r>
      <w:r w:rsidR="008E1352" w:rsidRPr="002F6A98">
        <w:rPr>
          <w:rFonts w:ascii="Times New Roman" w:hAnsi="Times New Roman"/>
          <w:sz w:val="26"/>
          <w:szCs w:val="26"/>
        </w:rPr>
        <w:t xml:space="preserve">алоговую базу (отчет по форме № </w:t>
      </w:r>
      <w:r w:rsidRPr="002F6A98">
        <w:rPr>
          <w:rFonts w:ascii="Times New Roman" w:hAnsi="Times New Roman"/>
          <w:sz w:val="26"/>
          <w:szCs w:val="26"/>
        </w:rPr>
        <w:t>5-МН);</w:t>
      </w:r>
    </w:p>
    <w:p w:rsidR="00DF189C" w:rsidRPr="002F6A98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работу по погашению задолженности по налогу,</w:t>
      </w:r>
      <w:r w:rsidR="008E1352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 xml:space="preserve">%. </w:t>
      </w:r>
    </w:p>
    <w:p w:rsidR="00DF189C" w:rsidRPr="002F6A98" w:rsidRDefault="00DF189C" w:rsidP="00DF189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B5FEA" w:rsidRPr="002F6A98" w:rsidRDefault="003B5FEA" w:rsidP="00AA35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F </w:t>
      </w:r>
      <w:r w:rsidRPr="002F6A98">
        <w:rPr>
          <w:rFonts w:ascii="Times New Roman" w:hAnsi="Times New Roman"/>
          <w:i/>
          <w:sz w:val="26"/>
          <w:szCs w:val="26"/>
        </w:rPr>
        <w:t>–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8D085B" w:rsidRPr="002F6A98" w:rsidRDefault="008D085B" w:rsidP="00AA35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2F6A98" w:rsidRPr="002F6A98" w:rsidRDefault="002F6A98" w:rsidP="002F6A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3B5FEA" w:rsidRPr="002F6A98" w:rsidRDefault="003B5FEA" w:rsidP="00AA35D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Земельный налог с физических лиц зачисляется в бюджеты бюджетной системы Российской Федерации по нормативам, установленным в соответствии со</w:t>
      </w:r>
      <w:r w:rsidR="00767C54" w:rsidRPr="002F6A98">
        <w:rPr>
          <w:rFonts w:ascii="Times New Roman" w:hAnsi="Times New Roman"/>
          <w:sz w:val="26"/>
          <w:szCs w:val="26"/>
        </w:rPr>
        <w:t xml:space="preserve"> статьями БК </w:t>
      </w:r>
      <w:r w:rsidRPr="002F6A98">
        <w:rPr>
          <w:rFonts w:ascii="Times New Roman" w:hAnsi="Times New Roman"/>
          <w:sz w:val="26"/>
          <w:szCs w:val="26"/>
        </w:rPr>
        <w:t xml:space="preserve">РФ. </w:t>
      </w:r>
    </w:p>
    <w:p w:rsidR="00AE4A4F" w:rsidRPr="002F6A98" w:rsidRDefault="00AE4A4F" w:rsidP="00BF0D6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39" w:name="_Toc498422353"/>
      <w:r w:rsidRPr="002F6A98">
        <w:rPr>
          <w:rFonts w:ascii="Times New Roman" w:hAnsi="Times New Roman"/>
          <w:i w:val="0"/>
          <w:sz w:val="26"/>
          <w:szCs w:val="26"/>
        </w:rPr>
        <w:t xml:space="preserve">2.12. Налог на добычу полезных ископаемых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182 1 07 01000 01 0000 110</w:t>
      </w:r>
      <w:bookmarkEnd w:id="39"/>
    </w:p>
    <w:p w:rsidR="00AE4A4F" w:rsidRPr="002F6A98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доходов в </w:t>
      </w:r>
      <w:r w:rsidR="00E57BE8" w:rsidRPr="002F6A98">
        <w:rPr>
          <w:rFonts w:ascii="Times New Roman" w:hAnsi="Times New Roman"/>
          <w:sz w:val="26"/>
          <w:szCs w:val="26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 xml:space="preserve"> от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2F6A98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E57BE8" w:rsidRPr="002F6A98" w:rsidRDefault="00E57BE8" w:rsidP="004850E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  <w:i/>
        </w:rPr>
      </w:pPr>
      <w:bookmarkStart w:id="40" w:name="_Toc498422357"/>
    </w:p>
    <w:p w:rsidR="00AE4A4F" w:rsidRPr="002F6A98" w:rsidRDefault="00AE4A4F" w:rsidP="004850E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2.12.</w:t>
      </w:r>
      <w:r w:rsidR="00E57BE8" w:rsidRPr="002F6A98">
        <w:rPr>
          <w:rFonts w:ascii="Times New Roman" w:hAnsi="Times New Roman"/>
        </w:rPr>
        <w:t>1</w:t>
      </w:r>
      <w:r w:rsidRPr="002F6A98">
        <w:rPr>
          <w:rFonts w:ascii="Times New Roman" w:hAnsi="Times New Roman"/>
        </w:rPr>
        <w:t xml:space="preserve">. Налог на добычу общераспространенных полезных ископаемых </w:t>
      </w:r>
      <w:r w:rsidRPr="002F6A98">
        <w:rPr>
          <w:rFonts w:ascii="Times New Roman" w:hAnsi="Times New Roman"/>
        </w:rPr>
        <w:br/>
        <w:t>182 1 07 01020 01 0000 110</w:t>
      </w:r>
      <w:bookmarkEnd w:id="40"/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В прогнозе поступлений налога на добычу общераспространённых полезных ископаемых учитываются:</w:t>
      </w:r>
    </w:p>
    <w:p w:rsidR="00E57BE8" w:rsidRPr="002F6A98" w:rsidRDefault="002D1186" w:rsidP="00E57BE8">
      <w:pPr>
        <w:pStyle w:val="Style42"/>
        <w:widowControl/>
        <w:spacing w:line="240" w:lineRule="auto"/>
        <w:ind w:firstLine="713"/>
        <w:rPr>
          <w:rStyle w:val="FontStyle87"/>
        </w:rPr>
      </w:pPr>
      <w:r w:rsidRPr="002F6A98">
        <w:rPr>
          <w:sz w:val="26"/>
          <w:szCs w:val="26"/>
        </w:rPr>
        <w:t xml:space="preserve">- </w:t>
      </w:r>
      <w:r w:rsidR="00E57BE8" w:rsidRPr="002F6A98">
        <w:rPr>
          <w:rStyle w:val="FontStyle87"/>
        </w:rPr>
        <w:t>показатели прогноза социально-экономического развития субъекта Российской Федерации на очередной финансовый год и плановый период</w:t>
      </w:r>
      <w:r w:rsidRPr="002F6A98">
        <w:rPr>
          <w:sz w:val="26"/>
          <w:szCs w:val="26"/>
        </w:rPr>
        <w:t xml:space="preserve"> (индексы, характеризующие </w:t>
      </w:r>
      <w:r w:rsidRPr="002F6A98">
        <w:rPr>
          <w:sz w:val="26"/>
          <w:szCs w:val="26"/>
        </w:rPr>
        <w:lastRenderedPageBreak/>
        <w:t xml:space="preserve">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</w:t>
      </w:r>
      <w:r w:rsidR="00E57BE8" w:rsidRPr="002F6A98">
        <w:rPr>
          <w:rStyle w:val="FontStyle87"/>
        </w:rPr>
        <w:t>разрабатываемые Департаментом экономики Ямало-Ненецкого автономного округа;</w:t>
      </w:r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Pr="002F6A98">
        <w:rPr>
          <w:rFonts w:ascii="Times New Roman" w:hAnsi="Times New Roman"/>
          <w:sz w:val="26"/>
          <w:szCs w:val="26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Прогнозный объём поступлений налога на добычу общераспространённых полезных ископаемых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) </w:t>
      </w:r>
      <w:r w:rsidRPr="002F6A98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  <w:proofErr w:type="gramEnd"/>
    </w:p>
    <w:p w:rsidR="009741A7" w:rsidRPr="002F6A98" w:rsidRDefault="009741A7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2D1186" w:rsidRPr="002F6A98" w:rsidRDefault="002D1186" w:rsidP="002D1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общ.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× S (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2F6A98">
        <w:rPr>
          <w:rFonts w:ascii="Times New Roman" w:hAnsi="Times New Roman"/>
          <w:b/>
          <w:i/>
          <w:sz w:val="26"/>
          <w:szCs w:val="26"/>
        </w:rPr>
        <w:t>))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(+-) P) 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2F6A98">
        <w:rPr>
          <w:rFonts w:ascii="Times New Roman" w:hAnsi="Times New Roman"/>
          <w:sz w:val="26"/>
          <w:szCs w:val="26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данным отчёта по форме № 5-НДПИ, млн. рублей;</w:t>
      </w:r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J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общ.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</w:t>
      </w:r>
      <w:r w:rsidRPr="002F6A98">
        <w:rPr>
          <w:rFonts w:ascii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S</w:t>
      </w:r>
      <w:r w:rsidRPr="002F6A98">
        <w:rPr>
          <w:rFonts w:ascii="Times New Roman" w:hAnsi="Times New Roman"/>
          <w:sz w:val="26"/>
          <w:szCs w:val="26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Расчетная ставка налога (</w:t>
      </w:r>
      <w:proofErr w:type="spellStart"/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P</w:t>
      </w:r>
      <w:r w:rsidRPr="002F6A98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DF189C" w:rsidRPr="002F6A98" w:rsidRDefault="00DF189C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</w:t>
      </w:r>
      <w:r w:rsidR="002545E6" w:rsidRPr="002F6A98">
        <w:rPr>
          <w:rFonts w:ascii="Times New Roman" w:hAnsi="Times New Roman"/>
          <w:sz w:val="26"/>
          <w:szCs w:val="26"/>
        </w:rPr>
        <w:t>учитывает</w:t>
      </w:r>
      <w:r w:rsidRPr="002F6A98">
        <w:rPr>
          <w:rFonts w:ascii="Times New Roman" w:hAnsi="Times New Roman"/>
          <w:sz w:val="26"/>
          <w:szCs w:val="26"/>
        </w:rPr>
        <w:t xml:space="preserve">  работу по погашению задолженности по налогу,%. </w:t>
      </w:r>
    </w:p>
    <w:p w:rsidR="00DF189C" w:rsidRPr="002F6A98" w:rsidRDefault="00DF189C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2D1186" w:rsidRPr="002F6A98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</w:t>
      </w:r>
      <w:r w:rsidRPr="002F6A98">
        <w:rPr>
          <w:rFonts w:ascii="Times New Roman" w:hAnsi="Times New Roman"/>
          <w:sz w:val="26"/>
          <w:szCs w:val="26"/>
        </w:rPr>
        <w:lastRenderedPageBreak/>
        <w:t>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2D1186" w:rsidRPr="002F6A98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2D1186" w:rsidRPr="002F6A98" w:rsidRDefault="002D1186" w:rsidP="004850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F6A98" w:rsidRPr="002F6A98" w:rsidRDefault="002F6A98" w:rsidP="002F6A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2D1186" w:rsidRPr="002F6A98" w:rsidRDefault="002D1186" w:rsidP="004850E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F44995" w:rsidRDefault="00F44995" w:rsidP="004850E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41" w:name="_Toc498422358"/>
    </w:p>
    <w:p w:rsidR="00AE4A4F" w:rsidRPr="002F6A98" w:rsidRDefault="00AE4A4F" w:rsidP="004850E4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2.12.</w:t>
      </w:r>
      <w:r w:rsidR="00E57BE8" w:rsidRPr="002F6A98">
        <w:rPr>
          <w:rFonts w:ascii="Times New Roman" w:hAnsi="Times New Roman"/>
        </w:rPr>
        <w:t>2</w:t>
      </w:r>
      <w:r w:rsidRPr="002F6A98">
        <w:rPr>
          <w:rFonts w:ascii="Times New Roman" w:hAnsi="Times New Roman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Pr="002F6A98">
        <w:rPr>
          <w:rFonts w:ascii="Times New Roman" w:hAnsi="Times New Roman"/>
        </w:rPr>
        <w:br/>
        <w:t>182 1 07 01030 01 0000 110</w:t>
      </w:r>
      <w:bookmarkEnd w:id="41"/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В прогнозе поступлений налога на добычу прочих полезных ископаемых (за исключением полезных ископаемых в виде природных алмазов) учитываются:</w:t>
      </w:r>
    </w:p>
    <w:p w:rsidR="00E57BE8" w:rsidRPr="002F6A98" w:rsidRDefault="00632EF5" w:rsidP="00E57BE8">
      <w:pPr>
        <w:pStyle w:val="Style50"/>
        <w:widowControl/>
        <w:tabs>
          <w:tab w:val="left" w:pos="1116"/>
        </w:tabs>
        <w:spacing w:before="65"/>
        <w:ind w:firstLine="709"/>
        <w:rPr>
          <w:rStyle w:val="FontStyle87"/>
        </w:rPr>
      </w:pPr>
      <w:proofErr w:type="gramStart"/>
      <w:r w:rsidRPr="002F6A98">
        <w:rPr>
          <w:sz w:val="26"/>
          <w:szCs w:val="26"/>
        </w:rPr>
        <w:t xml:space="preserve">- </w:t>
      </w:r>
      <w:r w:rsidR="00E57BE8" w:rsidRPr="002F6A98">
        <w:rPr>
          <w:rStyle w:val="FontStyle87"/>
        </w:rPr>
        <w:t>показатели прогноза социально-экономического развития субъекта Российской Федерации на очередной финансовый год и плановый период (индексы, характеризующие динамику цен и производства -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Департаментом экономики Ямало-Ненецкого автономного округа, а также показатели курса доллара США по отношению к рублю;</w:t>
      </w:r>
      <w:proofErr w:type="gramEnd"/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динамика налоговой базы по налогу согласно данным отчёта по форме </w:t>
      </w:r>
      <w:r w:rsidR="00632EF5" w:rsidRPr="002F6A98">
        <w:rPr>
          <w:rFonts w:ascii="Times New Roman" w:hAnsi="Times New Roman"/>
          <w:sz w:val="26"/>
          <w:szCs w:val="26"/>
        </w:rPr>
        <w:br/>
      </w:r>
      <w:r w:rsidRPr="002F6A98">
        <w:rPr>
          <w:rFonts w:ascii="Times New Roman" w:hAnsi="Times New Roman"/>
          <w:sz w:val="26"/>
          <w:szCs w:val="26"/>
        </w:rPr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</w:t>
      </w:r>
      <w:r w:rsidR="00632EF5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2D1186" w:rsidRPr="002F6A98" w:rsidRDefault="002D1186" w:rsidP="002D118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F6A98">
        <w:rPr>
          <w:rFonts w:ascii="Times New Roman" w:hAnsi="Times New Roman"/>
          <w:sz w:val="26"/>
          <w:szCs w:val="26"/>
        </w:rPr>
        <w:t>периоде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42" w:name="_Toc498422368"/>
      <w:r w:rsidRPr="002F6A98">
        <w:rPr>
          <w:rFonts w:ascii="Times New Roman" w:hAnsi="Times New Roman"/>
          <w:sz w:val="26"/>
          <w:szCs w:val="26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НДПИ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2F6A98">
        <w:rPr>
          <w:rFonts w:ascii="Times New Roman" w:hAnsi="Times New Roman"/>
          <w:i/>
          <w:sz w:val="26"/>
          <w:szCs w:val="26"/>
        </w:rPr>
        <w:t xml:space="preserve">) </w:t>
      </w:r>
      <w:r w:rsidRPr="002F6A98">
        <w:rPr>
          <w:rFonts w:ascii="Times New Roman" w:hAnsi="Times New Roman"/>
          <w:sz w:val="26"/>
          <w:szCs w:val="26"/>
        </w:rPr>
        <w:t>определяется исходя из следующего алгоритма расчёта:</w:t>
      </w:r>
    </w:p>
    <w:p w:rsidR="00326AB8" w:rsidRPr="002F6A98" w:rsidRDefault="00326AB8" w:rsidP="00326AB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lastRenderedPageBreak/>
        <w:t xml:space="preserve">НДПИ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(Ʃ(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проч. ПИ </w:t>
      </w:r>
      <w:r w:rsidRPr="002F6A98">
        <w:rPr>
          <w:rFonts w:ascii="Times New Roman" w:hAnsi="Times New Roman"/>
          <w:b/>
          <w:i/>
          <w:sz w:val="26"/>
          <w:szCs w:val="26"/>
        </w:rPr>
        <w:t>× S (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или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S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расчет.</w:t>
      </w:r>
      <w:r w:rsidRPr="002F6A98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(+-) P)×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(+-) F,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ПИ </w:t>
      </w:r>
      <w:r w:rsidRPr="002F6A98">
        <w:rPr>
          <w:rFonts w:ascii="Times New Roman" w:hAnsi="Times New Roman"/>
          <w:sz w:val="26"/>
          <w:szCs w:val="26"/>
        </w:rPr>
        <w:t>– стоимость облагаемого объёма добычи прочих полезных ископаемых (за исключением полезных ископаемых в виде природных алмазов) по видам полезных ископаемых, млн. рублей;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S</w:t>
      </w:r>
      <w:r w:rsidRPr="002F6A98">
        <w:rPr>
          <w:rFonts w:ascii="Times New Roman" w:hAnsi="Times New Roman"/>
          <w:sz w:val="26"/>
          <w:szCs w:val="26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2F6A98">
        <w:rPr>
          <w:rFonts w:ascii="Times New Roman" w:hAnsi="Times New Roman"/>
          <w:sz w:val="26"/>
          <w:szCs w:val="26"/>
        </w:rPr>
        <w:t>, %;</w:t>
      </w:r>
      <w:proofErr w:type="gramEnd"/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S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sz w:val="26"/>
          <w:szCs w:val="26"/>
        </w:rPr>
        <w:t xml:space="preserve"> – расчётная ставка налога, сложившаяся за предыдущие периоды, по видам полезных ископаемых, %. Расчетная ставка налога (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</w:rPr>
        <w:t>S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расчет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r w:rsidRPr="002F6A98">
        <w:rPr>
          <w:rFonts w:ascii="Times New Roman" w:hAnsi="Times New Roman"/>
          <w:sz w:val="26"/>
          <w:szCs w:val="26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P</w:t>
      </w:r>
      <w:r w:rsidRPr="002F6A98">
        <w:rPr>
          <w:rFonts w:ascii="Times New Roman" w:hAnsi="Times New Roman"/>
          <w:sz w:val="26"/>
          <w:szCs w:val="26"/>
        </w:rPr>
        <w:t xml:space="preserve"> – переходящие платежи, тыс. рублей;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K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соб.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U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2F6A98">
        <w:rPr>
          <w:rFonts w:ascii="Times New Roman" w:hAnsi="Times New Roman"/>
          <w:b/>
          <w:i/>
          <w:sz w:val="26"/>
          <w:szCs w:val="26"/>
        </w:rPr>
        <w:t>)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по видам полезных ископаемых, определяется по формуле:</w:t>
      </w:r>
    </w:p>
    <w:p w:rsidR="00326AB8" w:rsidRPr="002F6A98" w:rsidRDefault="00326AB8" w:rsidP="00326AB8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U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× J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где,</w:t>
      </w:r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 xml:space="preserve">U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факт</w:t>
      </w:r>
      <w:r w:rsidRPr="002F6A98">
        <w:rPr>
          <w:rFonts w:ascii="Times New Roman" w:hAnsi="Times New Roman"/>
          <w:sz w:val="26"/>
          <w:szCs w:val="26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326AB8" w:rsidRPr="002F6A98" w:rsidRDefault="00326AB8" w:rsidP="00326AB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J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проч. ПИ</w:t>
      </w:r>
      <w:r w:rsidRPr="002F6A98">
        <w:rPr>
          <w:rFonts w:ascii="Times New Roman" w:hAnsi="Times New Roman"/>
          <w:sz w:val="26"/>
          <w:szCs w:val="26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326AB8" w:rsidRPr="002F6A98" w:rsidRDefault="00326AB8" w:rsidP="0032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326AB8" w:rsidRPr="002F6A98" w:rsidRDefault="00326AB8" w:rsidP="0032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в налогооблагаемой базе в виде исключения объёмных и стоимостных показателей, облагаемых по ставке 0;</w:t>
      </w:r>
    </w:p>
    <w:p w:rsidR="00326AB8" w:rsidRPr="002F6A98" w:rsidRDefault="00326AB8" w:rsidP="00326A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в виде применения к общеустановленной ставке корректирующих коэффициентов, установленных законодательством о налогах и сборах, в виде фиксированных показателей, либо определяемых расчетным путем.</w:t>
      </w:r>
    </w:p>
    <w:p w:rsidR="002F6A98" w:rsidRPr="002F6A98" w:rsidRDefault="002F6A98" w:rsidP="002F6A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2F6A98">
        <w:rPr>
          <w:rFonts w:ascii="Times New Roman" w:hAnsi="Times New Roman"/>
          <w:sz w:val="26"/>
          <w:szCs w:val="26"/>
        </w:rPr>
        <w:t>алгоритма расчёта прогнозного объёма поступлений налога</w:t>
      </w:r>
      <w:proofErr w:type="gramEnd"/>
      <w:r w:rsidRPr="002F6A98">
        <w:rPr>
          <w:rFonts w:ascii="Times New Roman" w:hAnsi="Times New Roman"/>
          <w:sz w:val="26"/>
          <w:szCs w:val="26"/>
        </w:rPr>
        <w:t>.</w:t>
      </w:r>
    </w:p>
    <w:p w:rsidR="009741A7" w:rsidRPr="002F6A98" w:rsidRDefault="00326AB8" w:rsidP="009741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9741A7" w:rsidRPr="002F6A98" w:rsidRDefault="009741A7" w:rsidP="009741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9741A7" w:rsidRPr="002F6A98" w:rsidRDefault="009741A7" w:rsidP="009741A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9741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2.1</w:t>
      </w:r>
      <w:r w:rsidR="00866BC3" w:rsidRPr="002F6A98">
        <w:rPr>
          <w:rFonts w:ascii="Times New Roman" w:hAnsi="Times New Roman"/>
          <w:b/>
          <w:sz w:val="26"/>
          <w:szCs w:val="26"/>
        </w:rPr>
        <w:t>3</w:t>
      </w:r>
      <w:r w:rsidRPr="002F6A98">
        <w:rPr>
          <w:rFonts w:ascii="Times New Roman" w:hAnsi="Times New Roman"/>
          <w:b/>
          <w:sz w:val="26"/>
          <w:szCs w:val="26"/>
        </w:rPr>
        <w:t>. Сборы за пользование объектами животного мира и за пользование объектами водных биологических ресурсов</w:t>
      </w:r>
      <w:r w:rsidRPr="002F6A98">
        <w:rPr>
          <w:rFonts w:ascii="Times New Roman" w:hAnsi="Times New Roman"/>
          <w:b/>
          <w:sz w:val="26"/>
          <w:szCs w:val="26"/>
        </w:rPr>
        <w:br/>
        <w:t>182 1 07 04000 01 0000 110</w:t>
      </w:r>
      <w:bookmarkEnd w:id="42"/>
    </w:p>
    <w:p w:rsidR="009741A7" w:rsidRPr="002F6A98" w:rsidRDefault="009741A7" w:rsidP="009741A7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прогноза поступления доходов в </w:t>
      </w:r>
      <w:r w:rsidR="00866BC3" w:rsidRPr="002F6A98">
        <w:rPr>
          <w:rFonts w:ascii="Times New Roman" w:hAnsi="Times New Roman"/>
          <w:sz w:val="26"/>
          <w:szCs w:val="26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 xml:space="preserve">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Прогноз объёма поступлений по сборам осуществляется отдельно по каждому виду. 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2F6A98" w:rsidRPr="002F6A98" w:rsidRDefault="002F6A98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-динамика налоговой базы по сбору согласно отчёту по форме № 5-ЖМ «О структуре начислений по сбору за пользование объектами животного мира»;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 xml:space="preserve">- динамика налоговой базы по сбору согласно данным отчета по форме </w:t>
      </w:r>
      <w:r w:rsidRPr="002F6A98">
        <w:rPr>
          <w:rFonts w:ascii="Times New Roman" w:hAnsi="Times New Roman"/>
          <w:sz w:val="26"/>
          <w:szCs w:val="26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иные факторы.</w:t>
      </w:r>
    </w:p>
    <w:p w:rsidR="00447AEE" w:rsidRPr="002F6A98" w:rsidRDefault="00447AEE" w:rsidP="00447A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расчет</w:t>
      </w:r>
      <w:r w:rsidR="00C06DA4" w:rsidRPr="002F6A98">
        <w:rPr>
          <w:rFonts w:ascii="Times New Roman" w:hAnsi="Times New Roman"/>
          <w:sz w:val="26"/>
          <w:szCs w:val="26"/>
        </w:rPr>
        <w:t>е</w:t>
      </w:r>
      <w:r w:rsidRPr="002F6A98">
        <w:rPr>
          <w:rFonts w:ascii="Times New Roman" w:hAnsi="Times New Roman"/>
          <w:sz w:val="26"/>
          <w:szCs w:val="26"/>
        </w:rPr>
        <w:t xml:space="preserve">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 сбора в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F6A98">
        <w:rPr>
          <w:rFonts w:ascii="Times New Roman" w:hAnsi="Times New Roman"/>
          <w:sz w:val="26"/>
          <w:szCs w:val="26"/>
        </w:rPr>
        <w:t>соответствии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с пн. 7, 9 ст. 333.3 НК РФ. 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</w:t>
      </w:r>
      <w:r w:rsidRPr="002F6A98">
        <w:rPr>
          <w:rFonts w:ascii="Times New Roman" w:hAnsi="Times New Roman"/>
          <w:sz w:val="26"/>
          <w:szCs w:val="26"/>
        </w:rPr>
        <w:lastRenderedPageBreak/>
        <w:t>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2F6A98">
        <w:rPr>
          <w:rFonts w:ascii="Times New Roman" w:hAnsi="Times New Roman"/>
          <w:b/>
          <w:i/>
          <w:sz w:val="26"/>
          <w:szCs w:val="26"/>
        </w:rPr>
        <w:t>ВБР</w:t>
      </w:r>
      <w:r w:rsidRPr="002F6A98">
        <w:rPr>
          <w:rFonts w:ascii="Times New Roman" w:hAnsi="Times New Roman"/>
          <w:sz w:val="26"/>
          <w:szCs w:val="26"/>
        </w:rPr>
        <w:t>), определяется исходя из следующего алгоритма расчёта:</w:t>
      </w:r>
    </w:p>
    <w:p w:rsidR="00AE4A4F" w:rsidRPr="002F6A98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прогноз.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∑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</w:rPr>
        <w:t>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 *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2F6A98">
        <w:rPr>
          <w:rFonts w:ascii="Times New Roman" w:hAnsi="Times New Roman"/>
          <w:b/>
          <w:i/>
          <w:sz w:val="26"/>
          <w:szCs w:val="26"/>
        </w:rPr>
        <w:t>)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(+/-)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, 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. </w:t>
      </w:r>
      <w:r w:rsidRPr="002F6A98">
        <w:rPr>
          <w:rFonts w:ascii="Times New Roman" w:hAnsi="Times New Roman"/>
          <w:sz w:val="26"/>
          <w:szCs w:val="26"/>
        </w:rPr>
        <w:t>– прогнозируемое количество полученных разрешений по видам водных объектов, штук;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– средняя расчетная ставка сбора в разрезе КБК, предусмотренная для конкретного вида водных объектов, тыс. рублей /1 разрешение;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i/>
          <w:sz w:val="26"/>
          <w:szCs w:val="26"/>
        </w:rPr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Средняя расчетная ставка сбора в разрезе КБК по конкретному виду водных объектов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r w:rsidRPr="002F6A98">
        <w:rPr>
          <w:rFonts w:ascii="Times New Roman" w:hAnsi="Times New Roman"/>
          <w:sz w:val="26"/>
          <w:szCs w:val="26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ВБР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2F6A98">
        <w:rPr>
          <w:rFonts w:ascii="Times New Roman" w:hAnsi="Times New Roman"/>
          <w:sz w:val="26"/>
          <w:szCs w:val="26"/>
        </w:rPr>
        <w:t>) на общее количество полученных разрешений за предыдущий период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2F6A98">
        <w:rPr>
          <w:rFonts w:ascii="Times New Roman" w:hAnsi="Times New Roman"/>
          <w:sz w:val="26"/>
          <w:szCs w:val="26"/>
        </w:rPr>
        <w:t>) по конкретному виду водных объектов.</w:t>
      </w:r>
    </w:p>
    <w:p w:rsidR="00AE4A4F" w:rsidRPr="002F6A98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6"/>
          <w:szCs w:val="26"/>
          <w:vertAlign w:val="subscript"/>
        </w:rPr>
      </w:pPr>
      <w:proofErr w:type="gramStart"/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S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ВБР расчет.</w:t>
      </w:r>
      <w:proofErr w:type="gramEnd"/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 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= (ВБР </w:t>
      </w:r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пред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ериод </w:t>
      </w:r>
      <w:r w:rsidRPr="002F6A98">
        <w:rPr>
          <w:rFonts w:ascii="Times New Roman" w:hAnsi="Times New Roman"/>
          <w:sz w:val="26"/>
          <w:szCs w:val="26"/>
        </w:rPr>
        <w:t xml:space="preserve"> ÷ 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 пред. период</w:t>
      </w:r>
      <w:r w:rsidRPr="002F6A98">
        <w:rPr>
          <w:rFonts w:ascii="Times New Roman" w:hAnsi="Times New Roman"/>
          <w:b/>
          <w:i/>
          <w:sz w:val="26"/>
          <w:szCs w:val="26"/>
        </w:rPr>
        <w:t>)</w:t>
      </w:r>
    </w:p>
    <w:p w:rsidR="00AE4A4F" w:rsidRPr="002F6A98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этом, количество полученных разрешений за предыдущий период (</w:t>
      </w:r>
      <w:r w:rsidRPr="002F6A98">
        <w:rPr>
          <w:rFonts w:ascii="Times New Roman" w:hAnsi="Times New Roman"/>
          <w:b/>
          <w:i/>
          <w:sz w:val="26"/>
          <w:szCs w:val="26"/>
          <w:lang w:val="en-US"/>
        </w:rPr>
        <w:t>V</w:t>
      </w:r>
      <w:proofErr w:type="spell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разреш</w:t>
      </w:r>
      <w:proofErr w:type="spell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 пред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.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 xml:space="preserve"> </w:t>
      </w:r>
      <w:proofErr w:type="gramStart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п</w:t>
      </w:r>
      <w:proofErr w:type="gramEnd"/>
      <w:r w:rsidRPr="002F6A98">
        <w:rPr>
          <w:rFonts w:ascii="Times New Roman" w:hAnsi="Times New Roman"/>
          <w:b/>
          <w:i/>
          <w:sz w:val="26"/>
          <w:szCs w:val="26"/>
          <w:vertAlign w:val="subscript"/>
        </w:rPr>
        <w:t>ериод</w:t>
      </w:r>
      <w:r w:rsidRPr="002F6A98">
        <w:rPr>
          <w:rFonts w:ascii="Times New Roman" w:hAnsi="Times New Roman"/>
          <w:sz w:val="26"/>
          <w:szCs w:val="26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</w:t>
      </w:r>
      <w:r w:rsidR="000E6081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по</w:t>
      </w:r>
      <w:r w:rsidR="000E6081"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sz w:val="26"/>
          <w:szCs w:val="26"/>
        </w:rPr>
        <w:t>форме № 5-ВБР).</w:t>
      </w:r>
    </w:p>
    <w:p w:rsidR="00381D6E" w:rsidRPr="002F6A98" w:rsidRDefault="00381D6E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817DF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43" w:name="_Toc498422369"/>
      <w:r w:rsidRPr="002F6A98">
        <w:rPr>
          <w:rFonts w:ascii="Times New Roman" w:hAnsi="Times New Roman"/>
        </w:rPr>
        <w:t>2.</w:t>
      </w:r>
      <w:r w:rsidR="00C06DA4" w:rsidRPr="002F6A98">
        <w:rPr>
          <w:rFonts w:ascii="Times New Roman" w:hAnsi="Times New Roman"/>
        </w:rPr>
        <w:t>13</w:t>
      </w:r>
      <w:r w:rsidRPr="002F6A98">
        <w:rPr>
          <w:rFonts w:ascii="Times New Roman" w:hAnsi="Times New Roman"/>
        </w:rPr>
        <w:t xml:space="preserve">.1. Сбор за пользование объектами животного мира </w:t>
      </w:r>
      <w:r w:rsidRPr="002F6A98">
        <w:rPr>
          <w:rFonts w:ascii="Times New Roman" w:hAnsi="Times New Roman"/>
        </w:rPr>
        <w:br/>
        <w:t>182 1 07 04010 01 0000 110</w:t>
      </w:r>
      <w:bookmarkEnd w:id="43"/>
    </w:p>
    <w:p w:rsidR="003B549F" w:rsidRPr="002F6A98" w:rsidRDefault="00AE4A4F" w:rsidP="003B549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sz w:val="26"/>
          <w:szCs w:val="26"/>
        </w:rPr>
        <w:t xml:space="preserve">Прогноз поступления доходов в </w:t>
      </w:r>
      <w:r w:rsidR="000E6081" w:rsidRPr="002F6A98">
        <w:rPr>
          <w:rFonts w:ascii="Times New Roman" w:hAnsi="Times New Roman"/>
          <w:sz w:val="26"/>
          <w:szCs w:val="26"/>
        </w:rPr>
        <w:t>консолидированный бюджет Ямало-Ненецкого автономного округа</w:t>
      </w:r>
      <w:r w:rsidRPr="002F6A98">
        <w:rPr>
          <w:rFonts w:ascii="Times New Roman" w:hAnsi="Times New Roman"/>
          <w:sz w:val="26"/>
          <w:szCs w:val="26"/>
        </w:rPr>
        <w:t xml:space="preserve"> от уплаты сбора за пользование объектами животного мира осуществляется исходя из динамики налоговой базы по сбору согласно отчёту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</w:t>
      </w:r>
      <w:r w:rsidR="000E6081" w:rsidRPr="002F6A98">
        <w:rPr>
          <w:rFonts w:ascii="Times New Roman" w:hAnsi="Times New Roman"/>
          <w:sz w:val="26"/>
          <w:szCs w:val="26"/>
        </w:rPr>
        <w:t xml:space="preserve">подведомственных субъекту Российской Федерации </w:t>
      </w:r>
      <w:r w:rsidRPr="002F6A98">
        <w:rPr>
          <w:rFonts w:ascii="Times New Roman" w:hAnsi="Times New Roman"/>
          <w:sz w:val="26"/>
          <w:szCs w:val="26"/>
        </w:rPr>
        <w:t>территори</w:t>
      </w:r>
      <w:r w:rsidR="000E6081" w:rsidRPr="002F6A98">
        <w:rPr>
          <w:rFonts w:ascii="Times New Roman" w:hAnsi="Times New Roman"/>
          <w:sz w:val="26"/>
          <w:szCs w:val="26"/>
        </w:rPr>
        <w:t>ях</w:t>
      </w:r>
      <w:r w:rsidRPr="002F6A98">
        <w:rPr>
          <w:rFonts w:ascii="Times New Roman" w:hAnsi="Times New Roman"/>
          <w:sz w:val="26"/>
          <w:szCs w:val="26"/>
        </w:rPr>
        <w:t>.</w:t>
      </w:r>
      <w:r w:rsidR="003B549F" w:rsidRPr="002F6A98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3B549F" w:rsidRPr="002F6A98" w:rsidRDefault="003B549F" w:rsidP="003B549F">
      <w:pPr>
        <w:pStyle w:val="Style38"/>
        <w:widowControl/>
        <w:spacing w:line="240" w:lineRule="auto"/>
        <w:ind w:firstLine="720"/>
        <w:jc w:val="both"/>
        <w:rPr>
          <w:rStyle w:val="FontStyle87"/>
          <w:b/>
          <w:bCs/>
          <w:i/>
          <w:iCs/>
          <w:spacing w:val="30"/>
        </w:rPr>
      </w:pPr>
      <w:r w:rsidRPr="002F6A98">
        <w:rPr>
          <w:sz w:val="26"/>
          <w:szCs w:val="26"/>
        </w:rPr>
        <w:t xml:space="preserve">Расчет прогнозного объема поступлений сбора за пользование объектами животного мира осуществляется методом экстраполяции </w:t>
      </w:r>
      <w:r w:rsidRPr="002F6A98">
        <w:rPr>
          <w:rStyle w:val="FontStyle87"/>
        </w:rPr>
        <w:t>с учетом изменения законодательства о налогах и сборах, а также других факторов.</w:t>
      </w:r>
    </w:p>
    <w:p w:rsidR="000E6081" w:rsidRPr="002F6A98" w:rsidRDefault="000E6081" w:rsidP="007563E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E6081" w:rsidRPr="002F6A98" w:rsidRDefault="000E6081" w:rsidP="000E6081">
      <w:pPr>
        <w:pStyle w:val="Style43"/>
        <w:widowControl/>
        <w:tabs>
          <w:tab w:val="left" w:pos="3384"/>
        </w:tabs>
        <w:spacing w:line="240" w:lineRule="auto"/>
        <w:jc w:val="center"/>
        <w:rPr>
          <w:rStyle w:val="FontStyle104"/>
          <w:i w:val="0"/>
        </w:rPr>
      </w:pPr>
      <w:r w:rsidRPr="002F6A98">
        <w:rPr>
          <w:rStyle w:val="FontStyle104"/>
          <w:i w:val="0"/>
        </w:rPr>
        <w:t>2.1</w:t>
      </w:r>
      <w:r w:rsidR="00833BD0" w:rsidRPr="002F6A98">
        <w:rPr>
          <w:rStyle w:val="FontStyle104"/>
          <w:i w:val="0"/>
        </w:rPr>
        <w:t>3</w:t>
      </w:r>
      <w:r w:rsidRPr="002F6A98">
        <w:rPr>
          <w:rStyle w:val="FontStyle104"/>
          <w:i w:val="0"/>
        </w:rPr>
        <w:t>.2. Сбор за пользование объектами водных биологических ресурсов          (исключая внутренние водные объекты)</w:t>
      </w:r>
    </w:p>
    <w:p w:rsidR="000E6081" w:rsidRPr="002F6A98" w:rsidRDefault="000E6081" w:rsidP="000E6081">
      <w:pPr>
        <w:pStyle w:val="Style38"/>
        <w:widowControl/>
        <w:spacing w:line="240" w:lineRule="auto"/>
        <w:ind w:firstLine="0"/>
        <w:jc w:val="center"/>
        <w:rPr>
          <w:rStyle w:val="FontStyle104"/>
          <w:i w:val="0"/>
          <w:spacing w:val="30"/>
        </w:rPr>
      </w:pPr>
      <w:r w:rsidRPr="002F6A98">
        <w:rPr>
          <w:rStyle w:val="FontStyle104"/>
          <w:i w:val="0"/>
          <w:spacing w:val="30"/>
        </w:rPr>
        <w:t>1821</w:t>
      </w:r>
      <w:r w:rsidRPr="002F6A98">
        <w:rPr>
          <w:rStyle w:val="FontStyle104"/>
          <w:i w:val="0"/>
        </w:rPr>
        <w:t xml:space="preserve"> 0704020 01 0000 </w:t>
      </w:r>
      <w:r w:rsidRPr="002F6A98">
        <w:rPr>
          <w:rStyle w:val="FontStyle104"/>
          <w:i w:val="0"/>
          <w:spacing w:val="30"/>
        </w:rPr>
        <w:t>110</w:t>
      </w:r>
    </w:p>
    <w:p w:rsidR="000E6081" w:rsidRPr="002F6A98" w:rsidRDefault="000E6081" w:rsidP="000E6081">
      <w:pPr>
        <w:pStyle w:val="Style38"/>
        <w:widowControl/>
        <w:spacing w:line="240" w:lineRule="auto"/>
        <w:ind w:firstLine="0"/>
        <w:jc w:val="center"/>
        <w:rPr>
          <w:rStyle w:val="FontStyle104"/>
          <w:spacing w:val="30"/>
        </w:rPr>
      </w:pPr>
    </w:p>
    <w:p w:rsidR="000E6081" w:rsidRPr="002F6A98" w:rsidRDefault="000E6081" w:rsidP="000E6081">
      <w:pPr>
        <w:pStyle w:val="Style38"/>
        <w:widowControl/>
        <w:spacing w:line="240" w:lineRule="auto"/>
        <w:ind w:firstLine="720"/>
        <w:jc w:val="both"/>
        <w:rPr>
          <w:rStyle w:val="FontStyle87"/>
          <w:b/>
          <w:bCs/>
          <w:i/>
          <w:iCs/>
          <w:spacing w:val="30"/>
        </w:rPr>
      </w:pPr>
      <w:r w:rsidRPr="002F6A98">
        <w:rPr>
          <w:rStyle w:val="FontStyle87"/>
        </w:rPr>
        <w:t xml:space="preserve">Расчёт прогноза поступления доходов в </w:t>
      </w:r>
      <w:r w:rsidR="00833BD0" w:rsidRPr="002F6A98">
        <w:rPr>
          <w:rStyle w:val="FontStyle87"/>
        </w:rPr>
        <w:t xml:space="preserve">консолидированный бюджет Ямало-Ненецкого автономного округа </w:t>
      </w:r>
      <w:r w:rsidRPr="002F6A98">
        <w:rPr>
          <w:rStyle w:val="FontStyle87"/>
        </w:rPr>
        <w:t>от уплаты сбора за пользование объектами водных биологических ресурсов (исключая внутренние водные объекты)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AE4A4F" w:rsidRPr="002F6A98" w:rsidRDefault="00AE4A4F" w:rsidP="00817DF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44" w:name="_Toc498422371"/>
      <w:r w:rsidRPr="002F6A98">
        <w:rPr>
          <w:rFonts w:ascii="Times New Roman" w:hAnsi="Times New Roman"/>
        </w:rPr>
        <w:lastRenderedPageBreak/>
        <w:t>2.1</w:t>
      </w:r>
      <w:r w:rsidR="00833BD0" w:rsidRPr="002F6A98">
        <w:rPr>
          <w:rFonts w:ascii="Times New Roman" w:hAnsi="Times New Roman"/>
        </w:rPr>
        <w:t>3</w:t>
      </w:r>
      <w:r w:rsidRPr="002F6A98">
        <w:rPr>
          <w:rFonts w:ascii="Times New Roman" w:hAnsi="Times New Roman"/>
        </w:rPr>
        <w:t xml:space="preserve">.3. Сбор за пользование объектами водных биологических ресурсов (по внутренним водным объектам) </w:t>
      </w:r>
      <w:r w:rsidRPr="002F6A98">
        <w:rPr>
          <w:rFonts w:ascii="Times New Roman" w:hAnsi="Times New Roman"/>
        </w:rPr>
        <w:br/>
        <w:t>182 1 07 04030 01 0000 110</w:t>
      </w:r>
      <w:bookmarkEnd w:id="44"/>
    </w:p>
    <w:p w:rsidR="00447AEE" w:rsidRPr="002F6A98" w:rsidRDefault="00833BD0" w:rsidP="00447A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Style w:val="FontStyle87"/>
        </w:rPr>
        <w:t>Расчёт прогноза поступления доходов в консолидированный бюджет Ямало-Ненецкого автономного округа</w:t>
      </w:r>
      <w:r w:rsidR="00447AEE" w:rsidRPr="002F6A98">
        <w:rPr>
          <w:rFonts w:ascii="Times New Roman" w:hAnsi="Times New Roman"/>
          <w:sz w:val="26"/>
          <w:szCs w:val="26"/>
        </w:rPr>
        <w:t xml:space="preserve"> от уплаты сбора за пользование объектами водных биологических ресурсов (по внутренним водным объектам) осуществляется по алгоритму расчёта, описанному в пункте 2.1</w:t>
      </w:r>
      <w:r w:rsidRPr="002F6A98">
        <w:rPr>
          <w:rFonts w:ascii="Times New Roman" w:hAnsi="Times New Roman"/>
          <w:sz w:val="26"/>
          <w:szCs w:val="26"/>
        </w:rPr>
        <w:t>3</w:t>
      </w:r>
      <w:r w:rsidR="00447AEE" w:rsidRPr="002F6A98">
        <w:rPr>
          <w:rFonts w:ascii="Times New Roman" w:hAnsi="Times New Roman"/>
          <w:sz w:val="26"/>
          <w:szCs w:val="26"/>
        </w:rPr>
        <w:t>, исходя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  <w:proofErr w:type="gramEnd"/>
    </w:p>
    <w:p w:rsidR="00AE4A4F" w:rsidRPr="002F6A98" w:rsidRDefault="00AE4A4F" w:rsidP="00183CB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76256D" w:rsidP="0076256D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45" w:name="_Toc498422372"/>
      <w:r w:rsidRPr="002F6A98">
        <w:rPr>
          <w:rFonts w:ascii="Times New Roman" w:hAnsi="Times New Roman"/>
          <w:i w:val="0"/>
          <w:sz w:val="26"/>
          <w:szCs w:val="26"/>
        </w:rPr>
        <w:t>2.14</w:t>
      </w:r>
      <w:r w:rsidR="00AE4A4F" w:rsidRPr="002F6A98">
        <w:rPr>
          <w:rFonts w:ascii="Times New Roman" w:hAnsi="Times New Roman"/>
          <w:i w:val="0"/>
          <w:sz w:val="26"/>
          <w:szCs w:val="26"/>
        </w:rPr>
        <w:t xml:space="preserve">. Государственная пошлина </w:t>
      </w:r>
      <w:r w:rsidR="00AE4A4F" w:rsidRPr="002F6A98">
        <w:rPr>
          <w:rFonts w:ascii="Times New Roman" w:hAnsi="Times New Roman"/>
          <w:i w:val="0"/>
          <w:sz w:val="26"/>
          <w:szCs w:val="26"/>
        </w:rPr>
        <w:br/>
      </w:r>
      <w:r w:rsidRPr="002F6A98">
        <w:rPr>
          <w:rFonts w:ascii="Times New Roman" w:hAnsi="Times New Roman"/>
          <w:i w:val="0"/>
          <w:sz w:val="26"/>
          <w:szCs w:val="26"/>
        </w:rPr>
        <w:t xml:space="preserve">                 </w:t>
      </w:r>
      <w:r w:rsidR="00AE4A4F" w:rsidRPr="002F6A98">
        <w:rPr>
          <w:rFonts w:ascii="Times New Roman" w:hAnsi="Times New Roman"/>
          <w:i w:val="0"/>
          <w:sz w:val="26"/>
          <w:szCs w:val="26"/>
        </w:rPr>
        <w:t>182 1 08 00000 01 0000 000</w:t>
      </w:r>
      <w:bookmarkEnd w:id="45"/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прогноза поступления доходов в </w:t>
      </w:r>
      <w:r w:rsidR="0076256D" w:rsidRPr="002F6A98">
        <w:rPr>
          <w:rFonts w:ascii="Times New Roman" w:hAnsi="Times New Roman"/>
          <w:sz w:val="26"/>
          <w:szCs w:val="26"/>
        </w:rPr>
        <w:t xml:space="preserve">консолидированный бюджет Ямало-Ненецкого автономного округа </w:t>
      </w:r>
      <w:r w:rsidRPr="002F6A98">
        <w:rPr>
          <w:rFonts w:ascii="Times New Roman" w:hAnsi="Times New Roman"/>
          <w:sz w:val="26"/>
          <w:szCs w:val="26"/>
        </w:rPr>
        <w:t>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 поступлений по государственной пош</w:t>
      </w:r>
      <w:r w:rsidR="0076256D" w:rsidRPr="002F6A98">
        <w:rPr>
          <w:rFonts w:ascii="Times New Roman" w:hAnsi="Times New Roman"/>
          <w:sz w:val="26"/>
          <w:szCs w:val="26"/>
        </w:rPr>
        <w:t>л</w:t>
      </w:r>
      <w:r w:rsidRPr="002F6A98">
        <w:rPr>
          <w:rFonts w:ascii="Times New Roman" w:hAnsi="Times New Roman"/>
          <w:sz w:val="26"/>
          <w:szCs w:val="26"/>
        </w:rPr>
        <w:t xml:space="preserve">ине производится отдельно по каждому виду государственной пошлины в разрезе бюджетов. </w:t>
      </w:r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индексы (индекс потребительских цен и др.);</w:t>
      </w:r>
    </w:p>
    <w:p w:rsidR="00203EE4" w:rsidRPr="002F6A98" w:rsidRDefault="00AE4A4F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иные факторы (в том числе возможная корректировка на поступления, имеющие нестабильный «разовый» характер и др.).</w:t>
      </w:r>
      <w:r w:rsidR="00203EE4" w:rsidRPr="002F6A98">
        <w:rPr>
          <w:rFonts w:ascii="Times New Roman" w:hAnsi="Times New Roman"/>
          <w:sz w:val="26"/>
          <w:szCs w:val="26"/>
        </w:rPr>
        <w:t xml:space="preserve"> </w:t>
      </w:r>
    </w:p>
    <w:p w:rsidR="00203EE4" w:rsidRPr="002F6A98" w:rsidRDefault="0076256D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</w:t>
      </w:r>
      <w:r w:rsidR="00203EE4" w:rsidRPr="002F6A98">
        <w:rPr>
          <w:rFonts w:ascii="Times New Roman" w:hAnsi="Times New Roman"/>
          <w:sz w:val="26"/>
          <w:szCs w:val="26"/>
        </w:rPr>
        <w:t xml:space="preserve">асчёт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203EE4" w:rsidRPr="002F6A98" w:rsidRDefault="00203EE4" w:rsidP="002773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Объём выпадающих доходов определяется в рамках расчёта прогнозного объёма поступлений государственной пошлины.</w:t>
      </w:r>
    </w:p>
    <w:p w:rsidR="00AE4A4F" w:rsidRPr="002F6A98" w:rsidRDefault="00AE4A4F" w:rsidP="0027739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166C5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46" w:name="_Toc498422376"/>
      <w:r w:rsidRPr="002F6A98">
        <w:rPr>
          <w:rFonts w:ascii="Times New Roman" w:hAnsi="Times New Roman"/>
        </w:rPr>
        <w:lastRenderedPageBreak/>
        <w:t>2.1</w:t>
      </w:r>
      <w:r w:rsidR="0076256D" w:rsidRPr="002F6A98">
        <w:rPr>
          <w:rFonts w:ascii="Times New Roman" w:hAnsi="Times New Roman"/>
        </w:rPr>
        <w:t>4</w:t>
      </w:r>
      <w:r w:rsidRPr="002F6A98">
        <w:rPr>
          <w:rFonts w:ascii="Times New Roman" w:hAnsi="Times New Roman"/>
        </w:rPr>
        <w:t>.</w:t>
      </w:r>
      <w:r w:rsidR="0076256D" w:rsidRPr="002F6A98">
        <w:rPr>
          <w:rFonts w:ascii="Times New Roman" w:hAnsi="Times New Roman"/>
        </w:rPr>
        <w:t>1</w:t>
      </w:r>
      <w:r w:rsidRPr="002F6A98">
        <w:rPr>
          <w:rFonts w:ascii="Times New Roman" w:hAnsi="Times New Roman"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Pr="002F6A98">
        <w:rPr>
          <w:rFonts w:ascii="Times New Roman" w:hAnsi="Times New Roman"/>
        </w:rPr>
        <w:br/>
        <w:t>182 1 08 03010 01 0000 110</w:t>
      </w:r>
      <w:bookmarkEnd w:id="46"/>
    </w:p>
    <w:p w:rsidR="003B0D51" w:rsidRPr="002F6A98" w:rsidRDefault="003B0D51" w:rsidP="003B0D51">
      <w:pPr>
        <w:pStyle w:val="Style42"/>
        <w:widowControl/>
        <w:spacing w:line="240" w:lineRule="auto"/>
        <w:ind w:firstLine="713"/>
        <w:rPr>
          <w:rStyle w:val="FontStyle87"/>
        </w:rPr>
      </w:pPr>
      <w:r w:rsidRPr="002F6A98">
        <w:rPr>
          <w:rStyle w:val="FontStyle87"/>
        </w:rPr>
        <w:t>Расчёт прогноза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Федерации), осуществляется с помощью применения метода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3B0D51" w:rsidRPr="002F6A98" w:rsidRDefault="003B0D51" w:rsidP="003B0D5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166C55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47" w:name="_Toc498422378"/>
      <w:r w:rsidRPr="002F6A98">
        <w:rPr>
          <w:rFonts w:ascii="Times New Roman" w:hAnsi="Times New Roman"/>
        </w:rPr>
        <w:t>2.</w:t>
      </w:r>
      <w:r w:rsidR="003B1933" w:rsidRPr="002F6A98">
        <w:rPr>
          <w:rFonts w:ascii="Times New Roman" w:hAnsi="Times New Roman"/>
        </w:rPr>
        <w:t>14</w:t>
      </w:r>
      <w:r w:rsidRPr="002F6A98">
        <w:rPr>
          <w:rFonts w:ascii="Times New Roman" w:hAnsi="Times New Roman"/>
        </w:rPr>
        <w:t>.</w:t>
      </w:r>
      <w:r w:rsidR="003B1933" w:rsidRPr="002F6A98">
        <w:rPr>
          <w:rFonts w:ascii="Times New Roman" w:hAnsi="Times New Roman"/>
        </w:rPr>
        <w:t>2</w:t>
      </w:r>
      <w:r w:rsidRPr="002F6A98">
        <w:rPr>
          <w:rFonts w:ascii="Times New Roman" w:hAnsi="Times New Roman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Pr="002F6A98">
        <w:rPr>
          <w:rFonts w:ascii="Times New Roman" w:hAnsi="Times New Roman"/>
        </w:rPr>
        <w:br/>
        <w:t>182 1 08 07010 01 0000 110</w:t>
      </w:r>
      <w:bookmarkEnd w:id="47"/>
    </w:p>
    <w:p w:rsidR="004D6C8E" w:rsidRPr="002F6A98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прямому методу расчета. </w:t>
      </w:r>
    </w:p>
    <w:p w:rsidR="004D6C8E" w:rsidRPr="002F6A98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(Г </w:t>
      </w:r>
      <w:r w:rsidRPr="002F6A98">
        <w:rPr>
          <w:rFonts w:ascii="Times New Roman" w:hAnsi="Times New Roman"/>
          <w:sz w:val="26"/>
          <w:szCs w:val="26"/>
          <w:vertAlign w:val="subscript"/>
        </w:rPr>
        <w:t>РЕГ</w:t>
      </w:r>
      <w:r w:rsidRPr="002F6A98">
        <w:rPr>
          <w:rFonts w:ascii="Times New Roman" w:hAnsi="Times New Roman"/>
          <w:sz w:val="26"/>
          <w:szCs w:val="26"/>
        </w:rPr>
        <w:t>), определяется, исходя из следующего алгоритма расчёта:</w:t>
      </w:r>
    </w:p>
    <w:p w:rsidR="009741A7" w:rsidRPr="002F6A98" w:rsidRDefault="009741A7" w:rsidP="0004476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D6C8E" w:rsidRPr="002F6A98" w:rsidRDefault="004D6C8E" w:rsidP="00044768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Г</w:t>
      </w:r>
      <w:r w:rsidRPr="002F6A98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2F6A98">
        <w:rPr>
          <w:rFonts w:ascii="Times New Roman" w:hAnsi="Times New Roman"/>
          <w:b/>
          <w:sz w:val="26"/>
          <w:szCs w:val="26"/>
        </w:rPr>
        <w:t>К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2F6A98">
        <w:rPr>
          <w:rFonts w:ascii="Times New Roman" w:hAnsi="Times New Roman"/>
          <w:sz w:val="26"/>
          <w:szCs w:val="26"/>
        </w:rPr>
        <w:t xml:space="preserve"> * </w:t>
      </w:r>
      <w:r w:rsidRPr="002F6A98">
        <w:rPr>
          <w:rFonts w:ascii="Times New Roman" w:hAnsi="Times New Roman"/>
          <w:b/>
          <w:sz w:val="26"/>
          <w:szCs w:val="26"/>
        </w:rPr>
        <w:t>Ср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>(+/-)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4D6C8E" w:rsidRPr="002F6A98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4D6C8E" w:rsidRPr="002F6A98" w:rsidRDefault="004D6C8E" w:rsidP="0004476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К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2F6A98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4D6C8E" w:rsidRPr="002F6A98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количества государственных пошлин производится методом экстраполяции или методом усреднения.</w:t>
      </w:r>
    </w:p>
    <w:p w:rsidR="004D6C8E" w:rsidRPr="002F6A98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>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РЕГ</w:t>
      </w:r>
      <w:r w:rsidRPr="002F6A98">
        <w:rPr>
          <w:rFonts w:ascii="Times New Roman" w:hAnsi="Times New Roman"/>
          <w:sz w:val="26"/>
          <w:szCs w:val="26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4D6C8E" w:rsidRPr="002F6A98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4D6C8E" w:rsidRPr="002F6A98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lastRenderedPageBreak/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541200" w:rsidRPr="002F6A98" w:rsidRDefault="004D6C8E" w:rsidP="004D6C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</w:t>
      </w:r>
    </w:p>
    <w:p w:rsidR="00AE4A4F" w:rsidRPr="002F6A98" w:rsidRDefault="004D6C8E" w:rsidP="005412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166C55" w:rsidRPr="002F6A98" w:rsidRDefault="00166C55" w:rsidP="004D6C8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48" w:name="_Toc456264010"/>
      <w:bookmarkStart w:id="49" w:name="_Toc498422384"/>
      <w:bookmarkEnd w:id="17"/>
      <w:r w:rsidRPr="002F6A98">
        <w:rPr>
          <w:rFonts w:ascii="Times New Roman" w:hAnsi="Times New Roman"/>
          <w:i w:val="0"/>
          <w:sz w:val="26"/>
          <w:szCs w:val="26"/>
        </w:rPr>
        <w:t>2.1</w:t>
      </w:r>
      <w:r w:rsidR="003B1933" w:rsidRPr="002F6A98">
        <w:rPr>
          <w:rFonts w:ascii="Times New Roman" w:hAnsi="Times New Roman"/>
          <w:i w:val="0"/>
          <w:sz w:val="26"/>
          <w:szCs w:val="26"/>
        </w:rPr>
        <w:t>5</w:t>
      </w:r>
      <w:r w:rsidRPr="002F6A98">
        <w:rPr>
          <w:rFonts w:ascii="Times New Roman" w:hAnsi="Times New Roman"/>
          <w:i w:val="0"/>
          <w:sz w:val="26"/>
          <w:szCs w:val="26"/>
        </w:rPr>
        <w:t>. Задолженность и перерасчеты по отмененным налогам, сборам и иным обязательным платежам</w:t>
      </w:r>
      <w:bookmarkEnd w:id="48"/>
      <w:r w:rsidRPr="002F6A98">
        <w:rPr>
          <w:rFonts w:ascii="Times New Roman" w:hAnsi="Times New Roman"/>
          <w:i w:val="0"/>
          <w:sz w:val="26"/>
          <w:szCs w:val="26"/>
        </w:rPr>
        <w:t xml:space="preserve">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182 1 09 00000 00 0000 000</w:t>
      </w:r>
      <w:bookmarkEnd w:id="49"/>
    </w:p>
    <w:p w:rsidR="00AE4A4F" w:rsidRPr="002F6A98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прогноза поступления доходов в бюджетную систему Российской Федерации от уплаты задолженности и перерасчетов по отменённым налогам, сборам и иным обязательным платежам, осуществляется </w:t>
      </w:r>
      <w:r w:rsidR="00EC193C" w:rsidRPr="002F6A98">
        <w:rPr>
          <w:rFonts w:ascii="Times New Roman" w:hAnsi="Times New Roman"/>
          <w:sz w:val="26"/>
          <w:szCs w:val="26"/>
        </w:rPr>
        <w:t xml:space="preserve">в целом по агрегированному коду бюджетной классификации </w:t>
      </w:r>
      <w:r w:rsidRPr="002F6A98">
        <w:rPr>
          <w:rFonts w:ascii="Times New Roman" w:hAnsi="Times New Roman"/>
          <w:sz w:val="26"/>
          <w:szCs w:val="26"/>
        </w:rPr>
        <w:t xml:space="preserve">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</w:t>
      </w:r>
      <w:r w:rsidR="00044768" w:rsidRPr="002F6A98">
        <w:rPr>
          <w:rFonts w:ascii="Times New Roman" w:hAnsi="Times New Roman"/>
          <w:sz w:val="26"/>
          <w:szCs w:val="26"/>
        </w:rPr>
        <w:br/>
      </w:r>
      <w:r w:rsidRPr="002F6A98">
        <w:rPr>
          <w:rFonts w:ascii="Times New Roman" w:hAnsi="Times New Roman"/>
          <w:sz w:val="26"/>
          <w:szCs w:val="26"/>
        </w:rPr>
        <w:t>№ 4-НМ «Задолженность по налогам и сборам, пеням и налоговым санкциям в бюджетную систему Российской Федерации».</w:t>
      </w:r>
    </w:p>
    <w:p w:rsidR="00044768" w:rsidRPr="002F6A98" w:rsidRDefault="00044768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6F3BEC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0" w:name="_Toc498422389"/>
      <w:r w:rsidRPr="002F6A98">
        <w:rPr>
          <w:rFonts w:ascii="Times New Roman" w:hAnsi="Times New Roman"/>
          <w:i w:val="0"/>
          <w:sz w:val="26"/>
          <w:szCs w:val="26"/>
        </w:rPr>
        <w:t>2.1</w:t>
      </w:r>
      <w:r w:rsidR="0071689F" w:rsidRPr="002F6A98">
        <w:rPr>
          <w:rFonts w:ascii="Times New Roman" w:hAnsi="Times New Roman"/>
          <w:i w:val="0"/>
          <w:sz w:val="26"/>
          <w:szCs w:val="26"/>
        </w:rPr>
        <w:t>6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. Платежи при пользовании природными ресурсами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182 1 12 00000 00 0000 000</w:t>
      </w:r>
      <w:bookmarkEnd w:id="50"/>
    </w:p>
    <w:p w:rsidR="009741A7" w:rsidRPr="002F6A98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2F6A98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D622D" w:rsidRPr="002F6A98" w:rsidRDefault="00AE4A4F" w:rsidP="00DD62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  <w:r w:rsidR="00DD622D" w:rsidRPr="002F6A98">
        <w:rPr>
          <w:rFonts w:ascii="Times New Roman" w:hAnsi="Times New Roman"/>
          <w:sz w:val="26"/>
          <w:szCs w:val="26"/>
        </w:rPr>
        <w:t xml:space="preserve"> </w:t>
      </w:r>
    </w:p>
    <w:p w:rsidR="00AE4A4F" w:rsidRPr="002F6A98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E4A4F" w:rsidRPr="002F6A98" w:rsidRDefault="00AE4A4F" w:rsidP="00891A8F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51" w:name="_Toc498422390"/>
      <w:r w:rsidRPr="002F6A98">
        <w:rPr>
          <w:rFonts w:ascii="Times New Roman" w:hAnsi="Times New Roman"/>
        </w:rPr>
        <w:t>2.1</w:t>
      </w:r>
      <w:r w:rsidR="0071689F" w:rsidRPr="002F6A98">
        <w:rPr>
          <w:rFonts w:ascii="Times New Roman" w:hAnsi="Times New Roman"/>
        </w:rPr>
        <w:t>6</w:t>
      </w:r>
      <w:r w:rsidRPr="002F6A98">
        <w:rPr>
          <w:rFonts w:ascii="Times New Roman" w:hAnsi="Times New Roman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Pr="002F6A98">
        <w:rPr>
          <w:rFonts w:ascii="Times New Roman" w:hAnsi="Times New Roman"/>
        </w:rPr>
        <w:br/>
        <w:t>182 1 12 02030 01 0000 120</w:t>
      </w:r>
      <w:bookmarkEnd w:id="51"/>
    </w:p>
    <w:p w:rsidR="00AE4A4F" w:rsidRPr="002F6A98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541200" w:rsidRPr="002F6A98" w:rsidRDefault="00541200" w:rsidP="00CD034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7083" w:rsidRPr="002F6A98" w:rsidRDefault="00DF7083" w:rsidP="00DF7083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2" w:name="_Toc488309306"/>
      <w:bookmarkStart w:id="53" w:name="_Toc498422395"/>
      <w:bookmarkStart w:id="54" w:name="_Toc488309315"/>
      <w:r w:rsidRPr="002F6A98">
        <w:rPr>
          <w:rFonts w:ascii="Times New Roman" w:hAnsi="Times New Roman"/>
          <w:i w:val="0"/>
          <w:sz w:val="26"/>
          <w:szCs w:val="26"/>
        </w:rPr>
        <w:lastRenderedPageBreak/>
        <w:t xml:space="preserve">2.17. Доходы от оказания платных услуг (работ) и компенсации затрат государства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182 1 13 00000 00 0000 000</w:t>
      </w:r>
      <w:bookmarkEnd w:id="52"/>
      <w:bookmarkEnd w:id="53"/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2F6A98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2F6A98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DF7083" w:rsidRPr="002F6A98" w:rsidRDefault="00DF7083" w:rsidP="00DF708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иных факторов (в том числе поступления, имеющие нестабильный «разовый» характер и др.). 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7083" w:rsidRPr="002F6A98" w:rsidRDefault="00DF7083" w:rsidP="00DF708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55" w:name="_Toc488309307"/>
      <w:bookmarkStart w:id="56" w:name="_Toc498422396"/>
      <w:r w:rsidRPr="002F6A98">
        <w:rPr>
          <w:rFonts w:ascii="Times New Roman" w:hAnsi="Times New Roman"/>
        </w:rPr>
        <w:t xml:space="preserve">2.17.1.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2F6A98">
        <w:rPr>
          <w:rFonts w:ascii="Times New Roman" w:hAnsi="Times New Roman"/>
        </w:rPr>
        <w:br/>
        <w:t>182 1 13 01020 01 0000 130</w:t>
      </w:r>
      <w:bookmarkEnd w:id="55"/>
      <w:bookmarkEnd w:id="56"/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2F6A98">
        <w:rPr>
          <w:rFonts w:ascii="Times New Roman" w:hAnsi="Times New Roman"/>
          <w:sz w:val="26"/>
          <w:szCs w:val="26"/>
        </w:rPr>
        <w:t>П</w:t>
      </w:r>
      <w:proofErr w:type="gramEnd"/>
      <w:r w:rsidRPr="002F6A98">
        <w:rPr>
          <w:rFonts w:ascii="Times New Roman" w:hAnsi="Times New Roman"/>
          <w:sz w:val="26"/>
          <w:szCs w:val="26"/>
        </w:rPr>
        <w:t> </w:t>
      </w:r>
      <w:r w:rsidRPr="002F6A98">
        <w:rPr>
          <w:rFonts w:ascii="Times New Roman" w:hAnsi="Times New Roman"/>
          <w:sz w:val="26"/>
          <w:szCs w:val="26"/>
          <w:vertAlign w:val="subscript"/>
        </w:rPr>
        <w:t>ЕГРН</w:t>
      </w:r>
      <w:r w:rsidRPr="002F6A98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7083" w:rsidRPr="002F6A98" w:rsidRDefault="00DF7083" w:rsidP="00DF708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2F6A98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2F6A98">
        <w:rPr>
          <w:rFonts w:ascii="Times New Roman" w:hAnsi="Times New Roman"/>
          <w:b/>
          <w:sz w:val="26"/>
          <w:szCs w:val="26"/>
        </w:rPr>
        <w:t>К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2F6A98">
        <w:rPr>
          <w:rFonts w:ascii="Times New Roman" w:hAnsi="Times New Roman"/>
          <w:sz w:val="26"/>
          <w:szCs w:val="26"/>
        </w:rPr>
        <w:t xml:space="preserve"> * </w:t>
      </w:r>
      <w:r w:rsidRPr="002F6A98">
        <w:rPr>
          <w:rFonts w:ascii="Times New Roman" w:hAnsi="Times New Roman"/>
          <w:b/>
          <w:sz w:val="26"/>
          <w:szCs w:val="26"/>
        </w:rPr>
        <w:t>Ср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>(+/-)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К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2F6A98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>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2F6A98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D92BF1" w:rsidRPr="002F6A98" w:rsidRDefault="00D92BF1" w:rsidP="00D92BF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57" w:name="_Toc498422404"/>
      <w:r w:rsidRPr="002F6A98">
        <w:rPr>
          <w:rFonts w:ascii="Times New Roman" w:hAnsi="Times New Roman"/>
          <w:i w:val="0"/>
          <w:sz w:val="26"/>
          <w:szCs w:val="26"/>
        </w:rPr>
        <w:lastRenderedPageBreak/>
        <w:t>2.</w:t>
      </w:r>
      <w:r w:rsidR="0071689F" w:rsidRPr="002F6A98">
        <w:rPr>
          <w:rFonts w:ascii="Times New Roman" w:hAnsi="Times New Roman"/>
          <w:i w:val="0"/>
          <w:sz w:val="26"/>
          <w:szCs w:val="26"/>
        </w:rPr>
        <w:t>1</w:t>
      </w:r>
      <w:r w:rsidR="00DF7083" w:rsidRPr="002F6A98">
        <w:rPr>
          <w:rFonts w:ascii="Times New Roman" w:hAnsi="Times New Roman"/>
          <w:i w:val="0"/>
          <w:sz w:val="26"/>
          <w:szCs w:val="26"/>
        </w:rPr>
        <w:t>8</w:t>
      </w:r>
      <w:r w:rsidRPr="002F6A98">
        <w:rPr>
          <w:rFonts w:ascii="Times New Roman" w:hAnsi="Times New Roman"/>
          <w:i w:val="0"/>
          <w:sz w:val="26"/>
          <w:szCs w:val="26"/>
        </w:rPr>
        <w:t xml:space="preserve">. Штрафы, санкции, возмещение ущерба </w:t>
      </w:r>
      <w:r w:rsidRPr="002F6A98">
        <w:rPr>
          <w:rFonts w:ascii="Times New Roman" w:hAnsi="Times New Roman"/>
          <w:i w:val="0"/>
          <w:sz w:val="26"/>
          <w:szCs w:val="26"/>
        </w:rPr>
        <w:br/>
        <w:t>182 1 16 00000 00 0000 000</w:t>
      </w:r>
      <w:bookmarkEnd w:id="54"/>
      <w:bookmarkEnd w:id="57"/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Бюджетный кодекс Российской Федерации; </w:t>
      </w:r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При расчете учитываются следующие факторы: </w:t>
      </w:r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изменения в законодательстве;</w:t>
      </w:r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D92BF1" w:rsidRPr="002F6A98" w:rsidRDefault="00D92BF1" w:rsidP="00D92B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- иные факторы (в том числе возможная корректировка на поступления, имеющие характер «всплеска» и др.). </w:t>
      </w:r>
    </w:p>
    <w:p w:rsidR="00F44995" w:rsidRDefault="00F44995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58" w:name="_Toc488309316"/>
      <w:bookmarkStart w:id="59" w:name="_Toc498422405"/>
    </w:p>
    <w:p w:rsidR="00D92BF1" w:rsidRPr="002F6A98" w:rsidRDefault="00D92BF1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r w:rsidRPr="002F6A98">
        <w:rPr>
          <w:rFonts w:ascii="Times New Roman" w:hAnsi="Times New Roman"/>
        </w:rPr>
        <w:t>2.</w:t>
      </w:r>
      <w:r w:rsidR="0071689F" w:rsidRPr="002F6A98">
        <w:rPr>
          <w:rFonts w:ascii="Times New Roman" w:hAnsi="Times New Roman"/>
        </w:rPr>
        <w:t>1</w:t>
      </w:r>
      <w:r w:rsidR="00DF7083" w:rsidRPr="002F6A98">
        <w:rPr>
          <w:rFonts w:ascii="Times New Roman" w:hAnsi="Times New Roman"/>
        </w:rPr>
        <w:t>8</w:t>
      </w:r>
      <w:r w:rsidRPr="002F6A98">
        <w:rPr>
          <w:rFonts w:ascii="Times New Roman" w:hAnsi="Times New Roman"/>
        </w:rPr>
        <w:t>.1. Денежные взыскания (штрафы) за нарушение законодательства о налогах и сборах, предусмотренные статьями 116, 119</w:t>
      </w:r>
      <w:r w:rsidR="007236E5" w:rsidRPr="002F6A98">
        <w:rPr>
          <w:rFonts w:ascii="Times New Roman" w:hAnsi="Times New Roman"/>
        </w:rPr>
        <w:t>.</w:t>
      </w:r>
      <w:r w:rsidRPr="002F6A98">
        <w:rPr>
          <w:rFonts w:ascii="Times New Roman" w:hAnsi="Times New Roman"/>
        </w:rPr>
        <w:t>1, 119</w:t>
      </w:r>
      <w:r w:rsidR="007236E5" w:rsidRPr="002F6A98">
        <w:rPr>
          <w:rFonts w:ascii="Times New Roman" w:hAnsi="Times New Roman"/>
        </w:rPr>
        <w:t>.</w:t>
      </w:r>
      <w:r w:rsidRPr="002F6A98">
        <w:rPr>
          <w:rFonts w:ascii="Times New Roman" w:hAnsi="Times New Roman"/>
        </w:rPr>
        <w:t>2, пунктами 1 и 2 статьи 120, статьями 125, 126, 126.1, 128, 129, 129.1, 129.4, 132, 133, 134, 135, 135.1, 135.2 Налогового кодекса Российской Федерации</w:t>
      </w:r>
      <w:r w:rsidRPr="002F6A98">
        <w:rPr>
          <w:rFonts w:ascii="Times New Roman" w:hAnsi="Times New Roman"/>
        </w:rPr>
        <w:br/>
        <w:t>182 1 16 030</w:t>
      </w:r>
      <w:r w:rsidR="0022657F" w:rsidRPr="002F6A98">
        <w:rPr>
          <w:rFonts w:ascii="Times New Roman" w:hAnsi="Times New Roman"/>
        </w:rPr>
        <w:t>1</w:t>
      </w:r>
      <w:r w:rsidRPr="002F6A98">
        <w:rPr>
          <w:rFonts w:ascii="Times New Roman" w:hAnsi="Times New Roman"/>
        </w:rPr>
        <w:t>0 0</w:t>
      </w:r>
      <w:r w:rsidR="007236E5" w:rsidRPr="002F6A98">
        <w:rPr>
          <w:rFonts w:ascii="Times New Roman" w:hAnsi="Times New Roman"/>
        </w:rPr>
        <w:t>1</w:t>
      </w:r>
      <w:r w:rsidRPr="002F6A98">
        <w:rPr>
          <w:rFonts w:ascii="Times New Roman" w:hAnsi="Times New Roman"/>
        </w:rPr>
        <w:t xml:space="preserve"> 0000 140</w:t>
      </w:r>
      <w:bookmarkEnd w:id="58"/>
      <w:bookmarkEnd w:id="59"/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0" w:name="_Toc488309317"/>
      <w:r w:rsidRPr="002F6A98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 (</w:t>
      </w: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2F6A98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056F6A" w:rsidRPr="002F6A98" w:rsidRDefault="00056F6A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6C8E" w:rsidRPr="002F6A98" w:rsidRDefault="004D6C8E" w:rsidP="00056F6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НК</w:t>
      </w:r>
      <w:r w:rsidRPr="002F6A98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2F6A98">
        <w:rPr>
          <w:rFonts w:ascii="Times New Roman" w:hAnsi="Times New Roman"/>
          <w:b/>
          <w:sz w:val="26"/>
          <w:szCs w:val="26"/>
        </w:rPr>
        <w:t xml:space="preserve">(+-) F) × Т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2F6A98">
        <w:rPr>
          <w:rFonts w:ascii="Times New Roman" w:hAnsi="Times New Roman"/>
          <w:b/>
          <w:sz w:val="26"/>
          <w:szCs w:val="26"/>
        </w:rPr>
        <w:t>,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2F6A98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2F6A98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 xml:space="preserve">– </w:t>
      </w:r>
      <w:r w:rsidRPr="002F6A98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Т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2F6A98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 При расчете поступлений на плановый период индекс </w:t>
      </w:r>
      <w:r w:rsidRPr="002F6A98">
        <w:rPr>
          <w:rFonts w:ascii="Times New Roman" w:hAnsi="Times New Roman"/>
          <w:b/>
          <w:sz w:val="26"/>
          <w:szCs w:val="26"/>
        </w:rPr>
        <w:t xml:space="preserve">Т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2F6A98">
        <w:rPr>
          <w:rFonts w:ascii="Times New Roman" w:hAnsi="Times New Roman"/>
          <w:sz w:val="26"/>
          <w:szCs w:val="26"/>
        </w:rPr>
        <w:t xml:space="preserve"> принимается </w:t>
      </w:r>
      <w:proofErr w:type="gramStart"/>
      <w:r w:rsidRPr="002F6A98">
        <w:rPr>
          <w:rFonts w:ascii="Times New Roman" w:hAnsi="Times New Roman"/>
          <w:sz w:val="26"/>
          <w:szCs w:val="26"/>
        </w:rPr>
        <w:t>равным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>ИПЦ</w:t>
      </w:r>
      <w:r w:rsidRPr="002F6A98">
        <w:rPr>
          <w:rFonts w:ascii="Times New Roman" w:hAnsi="Times New Roman"/>
          <w:sz w:val="26"/>
          <w:szCs w:val="26"/>
        </w:rPr>
        <w:t xml:space="preserve"> (индекс потребительских цен, %).</w:t>
      </w:r>
    </w:p>
    <w:p w:rsidR="00541200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 xml:space="preserve">По данному коду бюджетной классификации уплата производится по дифференцированным ставкам в зависимости от </w:t>
      </w:r>
      <w:proofErr w:type="gramStart"/>
      <w:r w:rsidRPr="002F6A98">
        <w:rPr>
          <w:rFonts w:ascii="Times New Roman" w:hAnsi="Times New Roman"/>
          <w:sz w:val="26"/>
          <w:szCs w:val="26"/>
          <w:lang w:eastAsia="ru-RU"/>
        </w:rPr>
        <w:t>количественных</w:t>
      </w:r>
      <w:proofErr w:type="gramEnd"/>
      <w:r w:rsidRPr="002F6A98">
        <w:rPr>
          <w:rFonts w:ascii="Times New Roman" w:hAnsi="Times New Roman"/>
          <w:sz w:val="26"/>
          <w:szCs w:val="26"/>
          <w:lang w:eastAsia="ru-RU"/>
        </w:rPr>
        <w:t xml:space="preserve"> и (или) стоимостных </w:t>
      </w:r>
    </w:p>
    <w:p w:rsidR="004D6C8E" w:rsidRPr="002F6A98" w:rsidRDefault="004D6C8E" w:rsidP="0054120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056F6A" w:rsidRPr="002F6A98" w:rsidRDefault="00056F6A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A1C88" w:rsidRPr="002F6A98" w:rsidRDefault="00BA1C88" w:rsidP="00BA1C88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61" w:name="_Toc498422406"/>
      <w:r w:rsidRPr="002F6A98">
        <w:rPr>
          <w:rFonts w:ascii="Times New Roman" w:hAnsi="Times New Roman"/>
        </w:rPr>
        <w:lastRenderedPageBreak/>
        <w:t>2.1</w:t>
      </w:r>
      <w:r w:rsidR="00DF7083" w:rsidRPr="002F6A98">
        <w:rPr>
          <w:rFonts w:ascii="Times New Roman" w:hAnsi="Times New Roman"/>
        </w:rPr>
        <w:t>8</w:t>
      </w:r>
      <w:r w:rsidRPr="002F6A98">
        <w:rPr>
          <w:rFonts w:ascii="Times New Roman" w:hAnsi="Times New Roman"/>
        </w:rPr>
        <w:t>.2.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2F6A98">
        <w:rPr>
          <w:rFonts w:ascii="Times New Roman" w:hAnsi="Times New Roman"/>
        </w:rPr>
        <w:br/>
        <w:t>182 1 16 03020 02 0000 140</w:t>
      </w:r>
      <w:bookmarkEnd w:id="61"/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сборах, 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Федерации, (</w:t>
      </w: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129.2</w:t>
      </w:r>
      <w:r w:rsidRPr="002F6A98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A1C88" w:rsidRPr="002F6A98" w:rsidRDefault="00BA1C88" w:rsidP="00BA1C8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129.2</w:t>
      </w:r>
      <w:r w:rsidRPr="002F6A98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2F6A98">
        <w:rPr>
          <w:rFonts w:ascii="Times New Roman" w:hAnsi="Times New Roman"/>
          <w:b/>
          <w:sz w:val="26"/>
          <w:szCs w:val="26"/>
        </w:rPr>
        <w:t xml:space="preserve">(+-) F) × Т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2F6A98">
        <w:rPr>
          <w:rFonts w:ascii="Times New Roman" w:hAnsi="Times New Roman"/>
          <w:b/>
          <w:sz w:val="26"/>
          <w:szCs w:val="26"/>
        </w:rPr>
        <w:t>,</w:t>
      </w:r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2F6A98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2F6A98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F – </w:t>
      </w:r>
      <w:r w:rsidRPr="002F6A98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Т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2F6A98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2F6A98">
        <w:rPr>
          <w:rFonts w:ascii="Times New Roman" w:hAnsi="Times New Roman"/>
          <w:sz w:val="26"/>
          <w:szCs w:val="26"/>
        </w:rPr>
        <w:t>.</w:t>
      </w:r>
    </w:p>
    <w:p w:rsidR="00BA1C88" w:rsidRPr="002F6A98" w:rsidRDefault="00BA1C88" w:rsidP="00BA1C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2BF1" w:rsidRPr="002F6A98" w:rsidRDefault="00D92BF1" w:rsidP="00056F6A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62" w:name="_Toc488309318"/>
      <w:bookmarkStart w:id="63" w:name="_Toc498422407"/>
      <w:bookmarkEnd w:id="60"/>
      <w:r w:rsidRPr="002F6A98">
        <w:rPr>
          <w:rFonts w:ascii="Times New Roman" w:hAnsi="Times New Roman"/>
        </w:rPr>
        <w:t>2.</w:t>
      </w:r>
      <w:r w:rsidR="0071689F" w:rsidRPr="002F6A98">
        <w:rPr>
          <w:rFonts w:ascii="Times New Roman" w:hAnsi="Times New Roman"/>
        </w:rPr>
        <w:t>1</w:t>
      </w:r>
      <w:r w:rsidR="00DF7083" w:rsidRPr="002F6A98">
        <w:rPr>
          <w:rFonts w:ascii="Times New Roman" w:hAnsi="Times New Roman"/>
        </w:rPr>
        <w:t>8</w:t>
      </w:r>
      <w:r w:rsidRPr="002F6A98">
        <w:rPr>
          <w:rFonts w:ascii="Times New Roman" w:hAnsi="Times New Roman"/>
        </w:rPr>
        <w:t>.</w:t>
      </w:r>
      <w:r w:rsidR="003A5441" w:rsidRPr="002F6A98">
        <w:rPr>
          <w:rFonts w:ascii="Times New Roman" w:hAnsi="Times New Roman"/>
        </w:rPr>
        <w:t>3</w:t>
      </w:r>
      <w:r w:rsidRPr="002F6A98">
        <w:rPr>
          <w:rFonts w:ascii="Times New Roman" w:hAnsi="Times New Roman"/>
        </w:rPr>
        <w:t>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2F6A98">
        <w:rPr>
          <w:rFonts w:ascii="Times New Roman" w:hAnsi="Times New Roman"/>
        </w:rPr>
        <w:br/>
        <w:t>182 1 16 03030 01 0000 140</w:t>
      </w:r>
      <w:bookmarkEnd w:id="62"/>
      <w:bookmarkEnd w:id="63"/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64" w:name="_Toc488309319"/>
      <w:r w:rsidRPr="002F6A98">
        <w:rPr>
          <w:rFonts w:ascii="Times New Roman" w:hAnsi="Times New Roman"/>
          <w:sz w:val="26"/>
          <w:szCs w:val="26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объем поступлений денежных взысканий (штрафов) за административные правонарушения в области налогов и сборов, предусмотренные КОАП, (</w:t>
      </w: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 w:rsidRPr="002F6A98">
        <w:rPr>
          <w:rFonts w:ascii="Times New Roman" w:hAnsi="Times New Roman"/>
          <w:sz w:val="26"/>
          <w:szCs w:val="26"/>
        </w:rPr>
        <w:t>), рассчитывается по формуле.</w:t>
      </w:r>
    </w:p>
    <w:p w:rsidR="00CC51B7" w:rsidRPr="002F6A98" w:rsidRDefault="00CC51B7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6C8E" w:rsidRPr="002F6A98" w:rsidRDefault="004D6C8E" w:rsidP="00CC51B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КОАП</w:t>
      </w:r>
      <w:r w:rsidRPr="002F6A98">
        <w:rPr>
          <w:rFonts w:ascii="Times New Roman" w:hAnsi="Times New Roman"/>
          <w:b/>
          <w:sz w:val="26"/>
          <w:szCs w:val="26"/>
        </w:rPr>
        <w:t xml:space="preserve"> = (Штраф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год </w:t>
      </w:r>
      <w:r w:rsidRPr="002F6A98">
        <w:rPr>
          <w:rFonts w:ascii="Times New Roman" w:hAnsi="Times New Roman"/>
          <w:b/>
          <w:sz w:val="26"/>
          <w:szCs w:val="26"/>
        </w:rPr>
        <w:t xml:space="preserve">(+-) F) × Т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2F6A98">
        <w:rPr>
          <w:rFonts w:ascii="Times New Roman" w:hAnsi="Times New Roman"/>
          <w:b/>
          <w:sz w:val="26"/>
          <w:szCs w:val="26"/>
        </w:rPr>
        <w:t>,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Штраф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пост </w:t>
      </w:r>
      <w:proofErr w:type="spellStart"/>
      <w:r w:rsidRPr="002F6A98">
        <w:rPr>
          <w:rFonts w:ascii="Times New Roman" w:hAnsi="Times New Roman"/>
          <w:b/>
          <w:sz w:val="26"/>
          <w:szCs w:val="26"/>
          <w:vertAlign w:val="subscript"/>
        </w:rPr>
        <w:t>прош</w:t>
      </w:r>
      <w:proofErr w:type="spellEnd"/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 год</w:t>
      </w:r>
      <w:r w:rsidRPr="002F6A98">
        <w:rPr>
          <w:rFonts w:ascii="Times New Roman" w:hAnsi="Times New Roman"/>
          <w:sz w:val="26"/>
          <w:szCs w:val="26"/>
        </w:rPr>
        <w:t xml:space="preserve"> – объем фактических поступлений денежных взысканий </w:t>
      </w:r>
      <w:r w:rsidRPr="002F6A98">
        <w:rPr>
          <w:rFonts w:ascii="Times New Roman" w:hAnsi="Times New Roman"/>
          <w:spacing w:val="-20"/>
          <w:sz w:val="26"/>
          <w:szCs w:val="26"/>
        </w:rPr>
        <w:t>(штрафов) за прошлый год, тыс. рублей;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 xml:space="preserve">F – </w:t>
      </w:r>
      <w:r w:rsidRPr="002F6A98">
        <w:rPr>
          <w:rFonts w:ascii="Times New Roman" w:hAnsi="Times New Roman"/>
          <w:sz w:val="26"/>
          <w:szCs w:val="26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lastRenderedPageBreak/>
        <w:t xml:space="preserve">Т 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штрафа</w:t>
      </w:r>
      <w:r w:rsidRPr="002F6A98">
        <w:rPr>
          <w:rFonts w:ascii="Times New Roman" w:hAnsi="Times New Roman"/>
          <w:sz w:val="26"/>
          <w:szCs w:val="26"/>
        </w:rPr>
        <w:t xml:space="preserve"> – темп изменения поступлений данного вида штрафа за ряд налоговых периодов, %.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4D6C8E" w:rsidRPr="002F6A98" w:rsidRDefault="004D6C8E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2F6A98">
        <w:rPr>
          <w:rFonts w:ascii="Times New Roman" w:hAnsi="Times New Roman"/>
          <w:sz w:val="26"/>
          <w:szCs w:val="26"/>
        </w:rPr>
        <w:t>.</w:t>
      </w:r>
    </w:p>
    <w:p w:rsidR="00CC51B7" w:rsidRPr="002F6A98" w:rsidRDefault="00CC51B7" w:rsidP="00056F6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7083" w:rsidRPr="002F6A98" w:rsidRDefault="00DF7083" w:rsidP="00DF7083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65" w:name="_Toc488309322"/>
      <w:bookmarkStart w:id="66" w:name="_Toc498422411"/>
      <w:bookmarkEnd w:id="64"/>
      <w:r w:rsidRPr="002F6A98">
        <w:rPr>
          <w:rFonts w:ascii="Times New Roman" w:hAnsi="Times New Roman"/>
        </w:rPr>
        <w:t>2.18.</w:t>
      </w:r>
      <w:r w:rsidR="00443D63" w:rsidRPr="002F6A98">
        <w:rPr>
          <w:rFonts w:ascii="Times New Roman" w:hAnsi="Times New Roman"/>
        </w:rPr>
        <w:t>4</w:t>
      </w:r>
      <w:r w:rsidRPr="002F6A98">
        <w:rPr>
          <w:rFonts w:ascii="Times New Roman" w:hAnsi="Times New Roman"/>
        </w:rPr>
        <w:t xml:space="preserve"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</w:t>
      </w:r>
      <w:r w:rsidRPr="002F6A98">
        <w:rPr>
          <w:rFonts w:ascii="Times New Roman" w:hAnsi="Times New Roman"/>
        </w:rPr>
        <w:br/>
        <w:t>182 1 16 06000 01 0000 140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2F6A98">
        <w:rPr>
          <w:rFonts w:ascii="Times New Roman" w:hAnsi="Times New Roman"/>
          <w:b/>
          <w:sz w:val="26"/>
          <w:szCs w:val="26"/>
        </w:rPr>
        <w:t>Ш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>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2F6A98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F7083" w:rsidRPr="002F6A98" w:rsidRDefault="00DF7083" w:rsidP="00DF7083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</w:rPr>
        <w:t>Ш</w:t>
      </w:r>
      <w:proofErr w:type="gramEnd"/>
      <w:r w:rsidRPr="002F6A98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2F6A98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2F6A98">
        <w:rPr>
          <w:rFonts w:ascii="Times New Roman" w:hAnsi="Times New Roman"/>
          <w:b/>
          <w:sz w:val="26"/>
          <w:szCs w:val="26"/>
        </w:rPr>
        <w:t>К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2F6A98">
        <w:rPr>
          <w:rFonts w:ascii="Times New Roman" w:hAnsi="Times New Roman"/>
          <w:sz w:val="26"/>
          <w:szCs w:val="26"/>
        </w:rPr>
        <w:t xml:space="preserve"> * </w:t>
      </w:r>
      <w:r w:rsidRPr="002F6A98">
        <w:rPr>
          <w:rFonts w:ascii="Times New Roman" w:hAnsi="Times New Roman"/>
          <w:b/>
          <w:sz w:val="26"/>
          <w:szCs w:val="26"/>
        </w:rPr>
        <w:t>Ср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>(+/-)</w:t>
      </w:r>
      <w:r w:rsidRPr="002F6A98">
        <w:rPr>
          <w:rFonts w:ascii="Times New Roman" w:hAnsi="Times New Roman"/>
          <w:sz w:val="26"/>
          <w:szCs w:val="26"/>
        </w:rPr>
        <w:t xml:space="preserve"> </w:t>
      </w:r>
      <w:r w:rsidRPr="002F6A98">
        <w:rPr>
          <w:rFonts w:ascii="Times New Roman" w:hAnsi="Times New Roman"/>
          <w:b/>
          <w:sz w:val="26"/>
          <w:szCs w:val="26"/>
        </w:rPr>
        <w:t>F</w:t>
      </w:r>
      <w:r w:rsidRPr="002F6A98">
        <w:rPr>
          <w:rFonts w:ascii="Times New Roman" w:hAnsi="Times New Roman"/>
          <w:b/>
          <w:i/>
          <w:sz w:val="26"/>
          <w:szCs w:val="26"/>
        </w:rPr>
        <w:t>,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где: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К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 xml:space="preserve">ККТ </w:t>
      </w:r>
      <w:r w:rsidRPr="002F6A98">
        <w:rPr>
          <w:rFonts w:ascii="Times New Roman" w:hAnsi="Times New Roman"/>
          <w:sz w:val="26"/>
          <w:szCs w:val="26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При этом расчёт количества штрафов производится методом экстраполяции или методом усреднения.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2F6A98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2F6A98">
        <w:rPr>
          <w:rFonts w:ascii="Times New Roman" w:hAnsi="Times New Roman"/>
          <w:b/>
          <w:sz w:val="26"/>
          <w:szCs w:val="26"/>
        </w:rPr>
        <w:t> </w:t>
      </w:r>
      <w:r w:rsidRPr="002F6A98">
        <w:rPr>
          <w:rFonts w:ascii="Times New Roman" w:hAnsi="Times New Roman"/>
          <w:b/>
          <w:sz w:val="26"/>
          <w:szCs w:val="26"/>
          <w:vertAlign w:val="subscript"/>
        </w:rPr>
        <w:t>ККТ</w:t>
      </w:r>
      <w:r w:rsidRPr="002F6A98">
        <w:rPr>
          <w:rFonts w:ascii="Times New Roman" w:hAnsi="Times New Roman"/>
          <w:sz w:val="26"/>
          <w:szCs w:val="26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2F6A98">
        <w:rPr>
          <w:rFonts w:ascii="Times New Roman" w:hAnsi="Times New Roman"/>
          <w:sz w:val="26"/>
          <w:szCs w:val="26"/>
        </w:rPr>
        <w:t>к</w:t>
      </w:r>
      <w:proofErr w:type="gramEnd"/>
      <w:r w:rsidRPr="002F6A98">
        <w:rPr>
          <w:rFonts w:ascii="Times New Roman" w:hAnsi="Times New Roman"/>
          <w:sz w:val="26"/>
          <w:szCs w:val="26"/>
        </w:rPr>
        <w:t xml:space="preserve"> отчетному.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b/>
          <w:sz w:val="26"/>
          <w:szCs w:val="26"/>
        </w:rPr>
        <w:t>F</w:t>
      </w:r>
      <w:r w:rsidRPr="002F6A98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F7083" w:rsidRPr="002F6A98" w:rsidRDefault="00DF7083" w:rsidP="00DF708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2BF1" w:rsidRPr="002F6A98" w:rsidRDefault="00397183" w:rsidP="0085676C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67" w:name="_Toc488309324"/>
      <w:bookmarkStart w:id="68" w:name="_Toc498422413"/>
      <w:r w:rsidRPr="002F6A98">
        <w:rPr>
          <w:rFonts w:ascii="Times New Roman" w:hAnsi="Times New Roman"/>
        </w:rPr>
        <w:lastRenderedPageBreak/>
        <w:t>2.1</w:t>
      </w:r>
      <w:r w:rsidR="00DF7083" w:rsidRPr="002F6A98">
        <w:rPr>
          <w:rFonts w:ascii="Times New Roman" w:hAnsi="Times New Roman"/>
        </w:rPr>
        <w:t>8</w:t>
      </w:r>
      <w:r w:rsidRPr="002F6A98">
        <w:rPr>
          <w:rFonts w:ascii="Times New Roman" w:hAnsi="Times New Roman"/>
        </w:rPr>
        <w:t>.</w:t>
      </w:r>
      <w:r w:rsidR="00443D63" w:rsidRPr="002F6A98">
        <w:rPr>
          <w:rFonts w:ascii="Times New Roman" w:hAnsi="Times New Roman"/>
        </w:rPr>
        <w:t>5</w:t>
      </w:r>
      <w:r w:rsidRPr="002F6A98">
        <w:rPr>
          <w:rFonts w:ascii="Times New Roman" w:hAnsi="Times New Roman"/>
        </w:rPr>
        <w:t xml:space="preserve">. </w:t>
      </w:r>
      <w:bookmarkStart w:id="69" w:name="_Toc488309332"/>
      <w:bookmarkStart w:id="70" w:name="_Toc498422421"/>
      <w:bookmarkEnd w:id="65"/>
      <w:bookmarkEnd w:id="66"/>
      <w:bookmarkEnd w:id="67"/>
      <w:bookmarkEnd w:id="68"/>
      <w:r w:rsidR="00D92BF1" w:rsidRPr="002F6A98">
        <w:rPr>
          <w:rFonts w:ascii="Times New Roman" w:hAnsi="Times New Roman"/>
        </w:rPr>
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</w:r>
      <w:bookmarkEnd w:id="69"/>
      <w:bookmarkEnd w:id="70"/>
    </w:p>
    <w:p w:rsidR="00985B6B" w:rsidRPr="002F6A98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85B6B" w:rsidRPr="002F6A98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2F6A98">
        <w:rPr>
          <w:rFonts w:ascii="Times New Roman" w:hAnsi="Times New Roman"/>
          <w:sz w:val="26"/>
          <w:szCs w:val="26"/>
        </w:rPr>
        <w:t>.</w:t>
      </w:r>
    </w:p>
    <w:p w:rsidR="00D92BF1" w:rsidRPr="002F6A98" w:rsidRDefault="00D92BF1" w:rsidP="00D92BF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92BF1" w:rsidRPr="002F6A98" w:rsidRDefault="00D92BF1" w:rsidP="00456221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rFonts w:ascii="Times New Roman" w:hAnsi="Times New Roman"/>
        </w:rPr>
      </w:pPr>
      <w:bookmarkStart w:id="71" w:name="_Toc488309336"/>
      <w:bookmarkStart w:id="72" w:name="_Toc498422425"/>
      <w:r w:rsidRPr="002F6A98">
        <w:rPr>
          <w:rFonts w:ascii="Times New Roman" w:hAnsi="Times New Roman"/>
        </w:rPr>
        <w:t>2.</w:t>
      </w:r>
      <w:r w:rsidR="00DF7083" w:rsidRPr="002F6A98">
        <w:rPr>
          <w:rFonts w:ascii="Times New Roman" w:hAnsi="Times New Roman"/>
        </w:rPr>
        <w:t>18</w:t>
      </w:r>
      <w:r w:rsidRPr="002F6A98">
        <w:rPr>
          <w:rFonts w:ascii="Times New Roman" w:hAnsi="Times New Roman"/>
        </w:rPr>
        <w:t>.</w:t>
      </w:r>
      <w:r w:rsidR="00443D63" w:rsidRPr="002F6A98">
        <w:rPr>
          <w:rFonts w:ascii="Times New Roman" w:hAnsi="Times New Roman"/>
        </w:rPr>
        <w:t>6</w:t>
      </w:r>
      <w:r w:rsidRPr="002F6A98">
        <w:rPr>
          <w:rFonts w:ascii="Times New Roman" w:hAnsi="Times New Roman"/>
        </w:rPr>
        <w:t xml:space="preserve">. Прочие поступления от денежных взысканий (штрафов) и иных сумм в возмещение ущерба </w:t>
      </w:r>
      <w:r w:rsidRPr="002F6A98">
        <w:rPr>
          <w:rFonts w:ascii="Times New Roman" w:hAnsi="Times New Roman"/>
        </w:rPr>
        <w:br/>
        <w:t>182 1 16 90000 00 0000 140</w:t>
      </w:r>
      <w:bookmarkEnd w:id="71"/>
      <w:bookmarkEnd w:id="72"/>
    </w:p>
    <w:p w:rsidR="00985B6B" w:rsidRPr="002F6A98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Расчет поступлений на плановый период осуществляется с применением индекса потребительских цен.</w:t>
      </w:r>
    </w:p>
    <w:p w:rsidR="00985B6B" w:rsidRPr="002F6A98" w:rsidRDefault="00985B6B" w:rsidP="00985B6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F6A98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2F6A98">
        <w:rPr>
          <w:rFonts w:ascii="Times New Roman" w:hAnsi="Times New Roman"/>
          <w:sz w:val="26"/>
          <w:szCs w:val="26"/>
        </w:rPr>
        <w:t>.</w:t>
      </w:r>
    </w:p>
    <w:sectPr w:rsidR="00985B6B" w:rsidRPr="002F6A98" w:rsidSect="00F44995">
      <w:headerReference w:type="default" r:id="rId12"/>
      <w:footerReference w:type="even" r:id="rId13"/>
      <w:headerReference w:type="first" r:id="rId14"/>
      <w:pgSz w:w="11906" w:h="16838" w:code="9"/>
      <w:pgMar w:top="1135" w:right="566" w:bottom="1135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0ED" w:rsidRDefault="00D220ED">
      <w:r>
        <w:separator/>
      </w:r>
    </w:p>
  </w:endnote>
  <w:endnote w:type="continuationSeparator" w:id="0">
    <w:p w:rsidR="00D220ED" w:rsidRDefault="00D220ED">
      <w:r>
        <w:continuationSeparator/>
      </w:r>
    </w:p>
  </w:endnote>
  <w:endnote w:type="continuationNotice" w:id="1">
    <w:p w:rsidR="00D220ED" w:rsidRDefault="00D220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2D" w:rsidRDefault="00AB532D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B532D" w:rsidRDefault="00AB532D" w:rsidP="00D8264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0ED" w:rsidRDefault="00D220ED">
      <w:r>
        <w:separator/>
      </w:r>
    </w:p>
  </w:footnote>
  <w:footnote w:type="continuationSeparator" w:id="0">
    <w:p w:rsidR="00D220ED" w:rsidRDefault="00D220ED">
      <w:r>
        <w:continuationSeparator/>
      </w:r>
    </w:p>
  </w:footnote>
  <w:footnote w:type="continuationNotice" w:id="1">
    <w:p w:rsidR="00D220ED" w:rsidRDefault="00D220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2D" w:rsidRPr="00CE647C" w:rsidRDefault="00AB532D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444561">
      <w:rPr>
        <w:rFonts w:ascii="Times New Roman" w:hAnsi="Times New Roman"/>
        <w:noProof/>
      </w:rPr>
      <w:t>4</w:t>
    </w:r>
    <w:r w:rsidRPr="00C30380">
      <w:rPr>
        <w:rFonts w:ascii="Times New Roman" w:hAnsi="Times New Roman"/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32D" w:rsidRPr="00497A80" w:rsidRDefault="00AB532D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B4C8135C"/>
    <w:lvl w:ilvl="0">
      <w:numFmt w:val="bullet"/>
      <w:lvlText w:val="*"/>
      <w:lvlJc w:val="left"/>
    </w:lvl>
  </w:abstractNum>
  <w:abstractNum w:abstractNumId="2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9CF17A6"/>
    <w:multiLevelType w:val="hybridMultilevel"/>
    <w:tmpl w:val="BE10F146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6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5B46F73"/>
    <w:multiLevelType w:val="multilevel"/>
    <w:tmpl w:val="9684C3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1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2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3">
    <w:nsid w:val="3D5827A0"/>
    <w:multiLevelType w:val="multilevel"/>
    <w:tmpl w:val="90F8EE2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4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31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32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5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2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4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6"/>
  </w:num>
  <w:num w:numId="2">
    <w:abstractNumId w:val="32"/>
  </w:num>
  <w:num w:numId="3">
    <w:abstractNumId w:val="20"/>
  </w:num>
  <w:num w:numId="4">
    <w:abstractNumId w:val="5"/>
  </w:num>
  <w:num w:numId="5">
    <w:abstractNumId w:val="0"/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1"/>
  </w:num>
  <w:num w:numId="9">
    <w:abstractNumId w:val="41"/>
  </w:num>
  <w:num w:numId="10">
    <w:abstractNumId w:val="21"/>
  </w:num>
  <w:num w:numId="11">
    <w:abstractNumId w:val="6"/>
  </w:num>
  <w:num w:numId="12">
    <w:abstractNumId w:val="39"/>
  </w:num>
  <w:num w:numId="13">
    <w:abstractNumId w:val="15"/>
  </w:num>
  <w:num w:numId="14">
    <w:abstractNumId w:val="27"/>
  </w:num>
  <w:num w:numId="15">
    <w:abstractNumId w:val="38"/>
  </w:num>
  <w:num w:numId="16">
    <w:abstractNumId w:val="34"/>
  </w:num>
  <w:num w:numId="17">
    <w:abstractNumId w:val="40"/>
  </w:num>
  <w:num w:numId="18">
    <w:abstractNumId w:val="4"/>
  </w:num>
  <w:num w:numId="19">
    <w:abstractNumId w:val="43"/>
  </w:num>
  <w:num w:numId="20">
    <w:abstractNumId w:val="37"/>
  </w:num>
  <w:num w:numId="21">
    <w:abstractNumId w:val="44"/>
  </w:num>
  <w:num w:numId="22">
    <w:abstractNumId w:val="24"/>
  </w:num>
  <w:num w:numId="23">
    <w:abstractNumId w:val="12"/>
  </w:num>
  <w:num w:numId="24">
    <w:abstractNumId w:val="25"/>
  </w:num>
  <w:num w:numId="25">
    <w:abstractNumId w:val="33"/>
  </w:num>
  <w:num w:numId="26">
    <w:abstractNumId w:val="29"/>
  </w:num>
  <w:num w:numId="27">
    <w:abstractNumId w:val="14"/>
  </w:num>
  <w:num w:numId="28">
    <w:abstractNumId w:val="22"/>
  </w:num>
  <w:num w:numId="29">
    <w:abstractNumId w:val="9"/>
  </w:num>
  <w:num w:numId="30">
    <w:abstractNumId w:val="35"/>
  </w:num>
  <w:num w:numId="31">
    <w:abstractNumId w:val="17"/>
  </w:num>
  <w:num w:numId="32">
    <w:abstractNumId w:val="28"/>
  </w:num>
  <w:num w:numId="33">
    <w:abstractNumId w:val="10"/>
  </w:num>
  <w:num w:numId="34">
    <w:abstractNumId w:val="26"/>
  </w:num>
  <w:num w:numId="35">
    <w:abstractNumId w:val="3"/>
  </w:num>
  <w:num w:numId="36">
    <w:abstractNumId w:val="8"/>
  </w:num>
  <w:num w:numId="37">
    <w:abstractNumId w:val="2"/>
  </w:num>
  <w:num w:numId="38">
    <w:abstractNumId w:val="18"/>
  </w:num>
  <w:num w:numId="39">
    <w:abstractNumId w:val="7"/>
  </w:num>
  <w:num w:numId="40">
    <w:abstractNumId w:val="11"/>
  </w:num>
  <w:num w:numId="41">
    <w:abstractNumId w:val="30"/>
  </w:num>
  <w:num w:numId="42">
    <w:abstractNumId w:val="13"/>
  </w:num>
  <w:num w:numId="43">
    <w:abstractNumId w:val="1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hint="default"/>
        </w:rPr>
      </w:lvl>
    </w:lvlOverride>
  </w:num>
  <w:num w:numId="44">
    <w:abstractNumId w:val="1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45">
    <w:abstractNumId w:val="23"/>
  </w:num>
  <w:num w:numId="46">
    <w:abstractNumId w:val="19"/>
  </w:num>
  <w:num w:numId="47">
    <w:abstractNumId w:val="1"/>
    <w:lvlOverride w:ilvl="0">
      <w:lvl w:ilvl="0">
        <w:numFmt w:val="bullet"/>
        <w:lvlText w:val="-"/>
        <w:legacy w:legacy="1" w:legacySpace="0" w:legacyIndent="209"/>
        <w:lvlJc w:val="left"/>
        <w:rPr>
          <w:rFonts w:ascii="Times New Roman" w:hAnsi="Times New Roman" w:hint="default"/>
        </w:rPr>
      </w:lvl>
    </w:lvlOverride>
  </w:num>
  <w:num w:numId="48">
    <w:abstractNumId w:val="1"/>
    <w:lvlOverride w:ilvl="0">
      <w:lvl w:ilvl="0">
        <w:numFmt w:val="bullet"/>
        <w:lvlText w:val="-"/>
        <w:legacy w:legacy="1" w:legacySpace="0" w:legacyIndent="165"/>
        <w:lvlJc w:val="left"/>
        <w:rPr>
          <w:rFonts w:ascii="Times New Roman" w:hAnsi="Times New Roman" w:hint="default"/>
        </w:rPr>
      </w:lvl>
    </w:lvlOverride>
  </w:num>
  <w:num w:numId="49">
    <w:abstractNumId w:val="1"/>
    <w:lvlOverride w:ilvl="0">
      <w:lvl w:ilvl="0">
        <w:numFmt w:val="bullet"/>
        <w:lvlText w:val="-"/>
        <w:legacy w:legacy="1" w:legacySpace="0" w:legacyIndent="22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0808"/>
    <w:rsid w:val="000011F1"/>
    <w:rsid w:val="000033E0"/>
    <w:rsid w:val="00005B4D"/>
    <w:rsid w:val="000072BC"/>
    <w:rsid w:val="00007700"/>
    <w:rsid w:val="0001053F"/>
    <w:rsid w:val="0001055D"/>
    <w:rsid w:val="000109D6"/>
    <w:rsid w:val="0001146C"/>
    <w:rsid w:val="00013119"/>
    <w:rsid w:val="000136CB"/>
    <w:rsid w:val="00014208"/>
    <w:rsid w:val="00014370"/>
    <w:rsid w:val="00014A76"/>
    <w:rsid w:val="00015431"/>
    <w:rsid w:val="00015D3C"/>
    <w:rsid w:val="00016609"/>
    <w:rsid w:val="00017242"/>
    <w:rsid w:val="0002042C"/>
    <w:rsid w:val="00020F59"/>
    <w:rsid w:val="00023BDA"/>
    <w:rsid w:val="00023F88"/>
    <w:rsid w:val="000245C9"/>
    <w:rsid w:val="000250C1"/>
    <w:rsid w:val="0002756D"/>
    <w:rsid w:val="0003246A"/>
    <w:rsid w:val="0003332B"/>
    <w:rsid w:val="000339FB"/>
    <w:rsid w:val="00033D86"/>
    <w:rsid w:val="0003451F"/>
    <w:rsid w:val="00034AFC"/>
    <w:rsid w:val="0003768A"/>
    <w:rsid w:val="000432AE"/>
    <w:rsid w:val="00043C9F"/>
    <w:rsid w:val="00044519"/>
    <w:rsid w:val="0004451A"/>
    <w:rsid w:val="00044768"/>
    <w:rsid w:val="000462B0"/>
    <w:rsid w:val="0004654E"/>
    <w:rsid w:val="000465A8"/>
    <w:rsid w:val="0004704E"/>
    <w:rsid w:val="00051130"/>
    <w:rsid w:val="00053472"/>
    <w:rsid w:val="00055B0D"/>
    <w:rsid w:val="000560EF"/>
    <w:rsid w:val="00056750"/>
    <w:rsid w:val="00056F09"/>
    <w:rsid w:val="00056F6A"/>
    <w:rsid w:val="000570C5"/>
    <w:rsid w:val="00057386"/>
    <w:rsid w:val="00057B37"/>
    <w:rsid w:val="00057F16"/>
    <w:rsid w:val="00060212"/>
    <w:rsid w:val="00060DD5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70903"/>
    <w:rsid w:val="00070928"/>
    <w:rsid w:val="00071401"/>
    <w:rsid w:val="00071BB9"/>
    <w:rsid w:val="000721C6"/>
    <w:rsid w:val="00072F02"/>
    <w:rsid w:val="00072FF6"/>
    <w:rsid w:val="00073D93"/>
    <w:rsid w:val="00074C24"/>
    <w:rsid w:val="0007532D"/>
    <w:rsid w:val="0007540C"/>
    <w:rsid w:val="000772A0"/>
    <w:rsid w:val="00077D12"/>
    <w:rsid w:val="00080D96"/>
    <w:rsid w:val="00081217"/>
    <w:rsid w:val="00081344"/>
    <w:rsid w:val="00081423"/>
    <w:rsid w:val="000818B4"/>
    <w:rsid w:val="0008283F"/>
    <w:rsid w:val="00082C3B"/>
    <w:rsid w:val="000843B5"/>
    <w:rsid w:val="0008459E"/>
    <w:rsid w:val="00084FDF"/>
    <w:rsid w:val="00085886"/>
    <w:rsid w:val="00085EA8"/>
    <w:rsid w:val="00086976"/>
    <w:rsid w:val="000875DF"/>
    <w:rsid w:val="00087679"/>
    <w:rsid w:val="0008793A"/>
    <w:rsid w:val="00087B79"/>
    <w:rsid w:val="000902B9"/>
    <w:rsid w:val="00092943"/>
    <w:rsid w:val="000937A9"/>
    <w:rsid w:val="000937D5"/>
    <w:rsid w:val="00093AC3"/>
    <w:rsid w:val="00093F12"/>
    <w:rsid w:val="00093FF3"/>
    <w:rsid w:val="00094009"/>
    <w:rsid w:val="00094902"/>
    <w:rsid w:val="00094B22"/>
    <w:rsid w:val="0009539B"/>
    <w:rsid w:val="000958F0"/>
    <w:rsid w:val="000965D7"/>
    <w:rsid w:val="0009670C"/>
    <w:rsid w:val="000A1325"/>
    <w:rsid w:val="000A13CE"/>
    <w:rsid w:val="000A22E1"/>
    <w:rsid w:val="000A257A"/>
    <w:rsid w:val="000A3621"/>
    <w:rsid w:val="000A581C"/>
    <w:rsid w:val="000A605E"/>
    <w:rsid w:val="000A61E3"/>
    <w:rsid w:val="000A6BD3"/>
    <w:rsid w:val="000A70F3"/>
    <w:rsid w:val="000B080F"/>
    <w:rsid w:val="000B0CBA"/>
    <w:rsid w:val="000B1653"/>
    <w:rsid w:val="000B1883"/>
    <w:rsid w:val="000B1EA6"/>
    <w:rsid w:val="000B253D"/>
    <w:rsid w:val="000B2CFD"/>
    <w:rsid w:val="000B2EE9"/>
    <w:rsid w:val="000B3A6D"/>
    <w:rsid w:val="000B41FF"/>
    <w:rsid w:val="000B516D"/>
    <w:rsid w:val="000B5C2D"/>
    <w:rsid w:val="000B5FF6"/>
    <w:rsid w:val="000B6CE9"/>
    <w:rsid w:val="000B7470"/>
    <w:rsid w:val="000C0230"/>
    <w:rsid w:val="000C094E"/>
    <w:rsid w:val="000C1435"/>
    <w:rsid w:val="000C2764"/>
    <w:rsid w:val="000C2D6E"/>
    <w:rsid w:val="000C2FC7"/>
    <w:rsid w:val="000C3314"/>
    <w:rsid w:val="000C418A"/>
    <w:rsid w:val="000C4903"/>
    <w:rsid w:val="000C512F"/>
    <w:rsid w:val="000C563F"/>
    <w:rsid w:val="000C70C5"/>
    <w:rsid w:val="000C7124"/>
    <w:rsid w:val="000C72E7"/>
    <w:rsid w:val="000D0129"/>
    <w:rsid w:val="000D0703"/>
    <w:rsid w:val="000D1DFC"/>
    <w:rsid w:val="000D3AE5"/>
    <w:rsid w:val="000D5076"/>
    <w:rsid w:val="000D54C3"/>
    <w:rsid w:val="000D6DDF"/>
    <w:rsid w:val="000E0032"/>
    <w:rsid w:val="000E090E"/>
    <w:rsid w:val="000E0D30"/>
    <w:rsid w:val="000E2717"/>
    <w:rsid w:val="000E34AB"/>
    <w:rsid w:val="000E39F5"/>
    <w:rsid w:val="000E4BB8"/>
    <w:rsid w:val="000E5C92"/>
    <w:rsid w:val="000E6081"/>
    <w:rsid w:val="000E6A4F"/>
    <w:rsid w:val="000E780A"/>
    <w:rsid w:val="000F1D38"/>
    <w:rsid w:val="000F1FCE"/>
    <w:rsid w:val="000F27FC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12D8"/>
    <w:rsid w:val="001015D2"/>
    <w:rsid w:val="0010294E"/>
    <w:rsid w:val="0010356E"/>
    <w:rsid w:val="001036F2"/>
    <w:rsid w:val="00103E2B"/>
    <w:rsid w:val="001044B2"/>
    <w:rsid w:val="0010578A"/>
    <w:rsid w:val="001063B8"/>
    <w:rsid w:val="00107462"/>
    <w:rsid w:val="00107969"/>
    <w:rsid w:val="00110A57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5E2"/>
    <w:rsid w:val="00115EA3"/>
    <w:rsid w:val="00115F73"/>
    <w:rsid w:val="00116153"/>
    <w:rsid w:val="00116E70"/>
    <w:rsid w:val="0012105F"/>
    <w:rsid w:val="00122064"/>
    <w:rsid w:val="00122067"/>
    <w:rsid w:val="00122156"/>
    <w:rsid w:val="00123F22"/>
    <w:rsid w:val="001242E3"/>
    <w:rsid w:val="00124A2A"/>
    <w:rsid w:val="00124C80"/>
    <w:rsid w:val="001250F1"/>
    <w:rsid w:val="0012538A"/>
    <w:rsid w:val="001278CE"/>
    <w:rsid w:val="001302E4"/>
    <w:rsid w:val="00130374"/>
    <w:rsid w:val="00130F50"/>
    <w:rsid w:val="001325C1"/>
    <w:rsid w:val="00132A12"/>
    <w:rsid w:val="00133C08"/>
    <w:rsid w:val="00135E76"/>
    <w:rsid w:val="00137841"/>
    <w:rsid w:val="00140EB3"/>
    <w:rsid w:val="00140F5D"/>
    <w:rsid w:val="00143318"/>
    <w:rsid w:val="001438ED"/>
    <w:rsid w:val="00144E51"/>
    <w:rsid w:val="00145B8F"/>
    <w:rsid w:val="00145FB7"/>
    <w:rsid w:val="00146788"/>
    <w:rsid w:val="00146A10"/>
    <w:rsid w:val="001511B4"/>
    <w:rsid w:val="00152E6C"/>
    <w:rsid w:val="00152F23"/>
    <w:rsid w:val="0015445F"/>
    <w:rsid w:val="00154855"/>
    <w:rsid w:val="00154AD9"/>
    <w:rsid w:val="001555BD"/>
    <w:rsid w:val="0015745C"/>
    <w:rsid w:val="00157A36"/>
    <w:rsid w:val="00157BAB"/>
    <w:rsid w:val="00160861"/>
    <w:rsid w:val="001640A1"/>
    <w:rsid w:val="00164544"/>
    <w:rsid w:val="00164C1E"/>
    <w:rsid w:val="00164DBB"/>
    <w:rsid w:val="00165477"/>
    <w:rsid w:val="0016563E"/>
    <w:rsid w:val="00165D3B"/>
    <w:rsid w:val="00165E8D"/>
    <w:rsid w:val="00166221"/>
    <w:rsid w:val="00166C55"/>
    <w:rsid w:val="00166E71"/>
    <w:rsid w:val="001673D7"/>
    <w:rsid w:val="001678A5"/>
    <w:rsid w:val="00170312"/>
    <w:rsid w:val="00170495"/>
    <w:rsid w:val="001721DB"/>
    <w:rsid w:val="00175387"/>
    <w:rsid w:val="00175F3C"/>
    <w:rsid w:val="0017603D"/>
    <w:rsid w:val="001770F1"/>
    <w:rsid w:val="00177D83"/>
    <w:rsid w:val="001809D7"/>
    <w:rsid w:val="00181805"/>
    <w:rsid w:val="00183CB7"/>
    <w:rsid w:val="001850A0"/>
    <w:rsid w:val="00185750"/>
    <w:rsid w:val="0018712C"/>
    <w:rsid w:val="00187470"/>
    <w:rsid w:val="0018782B"/>
    <w:rsid w:val="00190AA6"/>
    <w:rsid w:val="00190E51"/>
    <w:rsid w:val="001911A5"/>
    <w:rsid w:val="00191808"/>
    <w:rsid w:val="00191D21"/>
    <w:rsid w:val="00192B8A"/>
    <w:rsid w:val="0019402C"/>
    <w:rsid w:val="00197849"/>
    <w:rsid w:val="001A16EE"/>
    <w:rsid w:val="001A2AB7"/>
    <w:rsid w:val="001A32D8"/>
    <w:rsid w:val="001A468D"/>
    <w:rsid w:val="001A48C4"/>
    <w:rsid w:val="001A4C97"/>
    <w:rsid w:val="001A5725"/>
    <w:rsid w:val="001A5EE6"/>
    <w:rsid w:val="001A6268"/>
    <w:rsid w:val="001A62F0"/>
    <w:rsid w:val="001A79CF"/>
    <w:rsid w:val="001B0498"/>
    <w:rsid w:val="001B1C4B"/>
    <w:rsid w:val="001B45E1"/>
    <w:rsid w:val="001B4875"/>
    <w:rsid w:val="001B6938"/>
    <w:rsid w:val="001B6FD0"/>
    <w:rsid w:val="001B7A32"/>
    <w:rsid w:val="001C0F0F"/>
    <w:rsid w:val="001C1185"/>
    <w:rsid w:val="001C202A"/>
    <w:rsid w:val="001C273A"/>
    <w:rsid w:val="001C2FB9"/>
    <w:rsid w:val="001C3557"/>
    <w:rsid w:val="001C3CCE"/>
    <w:rsid w:val="001C411A"/>
    <w:rsid w:val="001C47D0"/>
    <w:rsid w:val="001C5DEB"/>
    <w:rsid w:val="001C6A1E"/>
    <w:rsid w:val="001D004E"/>
    <w:rsid w:val="001D1BC3"/>
    <w:rsid w:val="001D22E8"/>
    <w:rsid w:val="001D2D8E"/>
    <w:rsid w:val="001D377D"/>
    <w:rsid w:val="001D4862"/>
    <w:rsid w:val="001D4B33"/>
    <w:rsid w:val="001D4B83"/>
    <w:rsid w:val="001D4E66"/>
    <w:rsid w:val="001D5487"/>
    <w:rsid w:val="001D6010"/>
    <w:rsid w:val="001D6222"/>
    <w:rsid w:val="001D6DFF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3F0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2551"/>
    <w:rsid w:val="001F37E4"/>
    <w:rsid w:val="001F3EB5"/>
    <w:rsid w:val="001F41D9"/>
    <w:rsid w:val="001F5B40"/>
    <w:rsid w:val="001F5DA9"/>
    <w:rsid w:val="00203EE4"/>
    <w:rsid w:val="00203F6F"/>
    <w:rsid w:val="00204833"/>
    <w:rsid w:val="00204BCD"/>
    <w:rsid w:val="0020500E"/>
    <w:rsid w:val="0020530E"/>
    <w:rsid w:val="00206403"/>
    <w:rsid w:val="002074F4"/>
    <w:rsid w:val="00210640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57F"/>
    <w:rsid w:val="00226E03"/>
    <w:rsid w:val="002273CD"/>
    <w:rsid w:val="00230947"/>
    <w:rsid w:val="00230AD6"/>
    <w:rsid w:val="00230B5B"/>
    <w:rsid w:val="0023269E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425F"/>
    <w:rsid w:val="00246324"/>
    <w:rsid w:val="002504C9"/>
    <w:rsid w:val="002504ED"/>
    <w:rsid w:val="002506B6"/>
    <w:rsid w:val="00250B85"/>
    <w:rsid w:val="002525BD"/>
    <w:rsid w:val="00253094"/>
    <w:rsid w:val="002538D0"/>
    <w:rsid w:val="002545E6"/>
    <w:rsid w:val="00254FEA"/>
    <w:rsid w:val="00255A57"/>
    <w:rsid w:val="00257151"/>
    <w:rsid w:val="002573AF"/>
    <w:rsid w:val="002605C7"/>
    <w:rsid w:val="002625DA"/>
    <w:rsid w:val="002627ED"/>
    <w:rsid w:val="0026354B"/>
    <w:rsid w:val="002641FE"/>
    <w:rsid w:val="0026463F"/>
    <w:rsid w:val="00266129"/>
    <w:rsid w:val="0026643F"/>
    <w:rsid w:val="0026683D"/>
    <w:rsid w:val="00266FB3"/>
    <w:rsid w:val="00267489"/>
    <w:rsid w:val="00270A21"/>
    <w:rsid w:val="00270DA6"/>
    <w:rsid w:val="00272458"/>
    <w:rsid w:val="002732C3"/>
    <w:rsid w:val="002737F7"/>
    <w:rsid w:val="00275722"/>
    <w:rsid w:val="00275B0C"/>
    <w:rsid w:val="00277399"/>
    <w:rsid w:val="0028027A"/>
    <w:rsid w:val="00280B2D"/>
    <w:rsid w:val="0028184D"/>
    <w:rsid w:val="00281AAB"/>
    <w:rsid w:val="00283E3F"/>
    <w:rsid w:val="00283F80"/>
    <w:rsid w:val="00284851"/>
    <w:rsid w:val="00284FB8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063"/>
    <w:rsid w:val="00292394"/>
    <w:rsid w:val="00293DAD"/>
    <w:rsid w:val="0029405C"/>
    <w:rsid w:val="0029430B"/>
    <w:rsid w:val="00294394"/>
    <w:rsid w:val="00294F08"/>
    <w:rsid w:val="002952C7"/>
    <w:rsid w:val="002953A8"/>
    <w:rsid w:val="00295B2B"/>
    <w:rsid w:val="0029607A"/>
    <w:rsid w:val="00296805"/>
    <w:rsid w:val="00296BC4"/>
    <w:rsid w:val="002973CC"/>
    <w:rsid w:val="002A1265"/>
    <w:rsid w:val="002A25EE"/>
    <w:rsid w:val="002A355F"/>
    <w:rsid w:val="002A45A8"/>
    <w:rsid w:val="002A4A4D"/>
    <w:rsid w:val="002A512D"/>
    <w:rsid w:val="002A56D6"/>
    <w:rsid w:val="002A5FED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8"/>
    <w:rsid w:val="002C22EC"/>
    <w:rsid w:val="002C26C3"/>
    <w:rsid w:val="002C2C0D"/>
    <w:rsid w:val="002C3465"/>
    <w:rsid w:val="002C3514"/>
    <w:rsid w:val="002C387A"/>
    <w:rsid w:val="002C38F1"/>
    <w:rsid w:val="002C4EAF"/>
    <w:rsid w:val="002C530D"/>
    <w:rsid w:val="002C579D"/>
    <w:rsid w:val="002C5EB3"/>
    <w:rsid w:val="002C76BA"/>
    <w:rsid w:val="002C7B6A"/>
    <w:rsid w:val="002D07A3"/>
    <w:rsid w:val="002D1186"/>
    <w:rsid w:val="002D12EE"/>
    <w:rsid w:val="002D1EA7"/>
    <w:rsid w:val="002D2BCE"/>
    <w:rsid w:val="002D37A9"/>
    <w:rsid w:val="002D429F"/>
    <w:rsid w:val="002D438D"/>
    <w:rsid w:val="002D45D0"/>
    <w:rsid w:val="002D48FC"/>
    <w:rsid w:val="002D4D96"/>
    <w:rsid w:val="002D5DB4"/>
    <w:rsid w:val="002D6431"/>
    <w:rsid w:val="002D6ACA"/>
    <w:rsid w:val="002E0191"/>
    <w:rsid w:val="002E144C"/>
    <w:rsid w:val="002E307C"/>
    <w:rsid w:val="002E3132"/>
    <w:rsid w:val="002E39EE"/>
    <w:rsid w:val="002E4368"/>
    <w:rsid w:val="002E5749"/>
    <w:rsid w:val="002E6E24"/>
    <w:rsid w:val="002E7616"/>
    <w:rsid w:val="002E77CD"/>
    <w:rsid w:val="002E7FC1"/>
    <w:rsid w:val="002F06D6"/>
    <w:rsid w:val="002F1925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34"/>
    <w:rsid w:val="002F5FA4"/>
    <w:rsid w:val="002F6A98"/>
    <w:rsid w:val="002F7E19"/>
    <w:rsid w:val="00300203"/>
    <w:rsid w:val="003002A9"/>
    <w:rsid w:val="00301934"/>
    <w:rsid w:val="00302938"/>
    <w:rsid w:val="00302C06"/>
    <w:rsid w:val="00303708"/>
    <w:rsid w:val="00304ED9"/>
    <w:rsid w:val="003051DD"/>
    <w:rsid w:val="00305233"/>
    <w:rsid w:val="00306A95"/>
    <w:rsid w:val="00307970"/>
    <w:rsid w:val="00307F47"/>
    <w:rsid w:val="003100EF"/>
    <w:rsid w:val="00310963"/>
    <w:rsid w:val="003117C5"/>
    <w:rsid w:val="0031315C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AB8"/>
    <w:rsid w:val="00326E83"/>
    <w:rsid w:val="00327E87"/>
    <w:rsid w:val="00330186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24E"/>
    <w:rsid w:val="003372C0"/>
    <w:rsid w:val="00337D61"/>
    <w:rsid w:val="00337EFA"/>
    <w:rsid w:val="00341B18"/>
    <w:rsid w:val="00342031"/>
    <w:rsid w:val="003422B0"/>
    <w:rsid w:val="0034268D"/>
    <w:rsid w:val="00342B93"/>
    <w:rsid w:val="00342E14"/>
    <w:rsid w:val="0034384C"/>
    <w:rsid w:val="0034458D"/>
    <w:rsid w:val="0034613C"/>
    <w:rsid w:val="00346479"/>
    <w:rsid w:val="003472EF"/>
    <w:rsid w:val="0034773B"/>
    <w:rsid w:val="0035064B"/>
    <w:rsid w:val="0035098F"/>
    <w:rsid w:val="003527AF"/>
    <w:rsid w:val="0035289A"/>
    <w:rsid w:val="00353423"/>
    <w:rsid w:val="003546DE"/>
    <w:rsid w:val="00354897"/>
    <w:rsid w:val="00354FB9"/>
    <w:rsid w:val="00355347"/>
    <w:rsid w:val="0035542D"/>
    <w:rsid w:val="00355CC7"/>
    <w:rsid w:val="003563E3"/>
    <w:rsid w:val="003565C8"/>
    <w:rsid w:val="003569C5"/>
    <w:rsid w:val="00356F4D"/>
    <w:rsid w:val="00357606"/>
    <w:rsid w:val="00360266"/>
    <w:rsid w:val="003603D4"/>
    <w:rsid w:val="003604EC"/>
    <w:rsid w:val="00360F9E"/>
    <w:rsid w:val="00361056"/>
    <w:rsid w:val="00361813"/>
    <w:rsid w:val="00361DF3"/>
    <w:rsid w:val="00362E9A"/>
    <w:rsid w:val="003634FC"/>
    <w:rsid w:val="003659FD"/>
    <w:rsid w:val="00365F6B"/>
    <w:rsid w:val="003671A4"/>
    <w:rsid w:val="00367A9C"/>
    <w:rsid w:val="0037138E"/>
    <w:rsid w:val="0037173F"/>
    <w:rsid w:val="00371A77"/>
    <w:rsid w:val="003745C0"/>
    <w:rsid w:val="003746F7"/>
    <w:rsid w:val="00374F0F"/>
    <w:rsid w:val="00375D74"/>
    <w:rsid w:val="00375F53"/>
    <w:rsid w:val="0037648A"/>
    <w:rsid w:val="003767B0"/>
    <w:rsid w:val="00376E8E"/>
    <w:rsid w:val="003809CB"/>
    <w:rsid w:val="00380ABF"/>
    <w:rsid w:val="00381D0E"/>
    <w:rsid w:val="00381D6E"/>
    <w:rsid w:val="00382323"/>
    <w:rsid w:val="003829FC"/>
    <w:rsid w:val="00382E80"/>
    <w:rsid w:val="003841D1"/>
    <w:rsid w:val="0038545A"/>
    <w:rsid w:val="003856BC"/>
    <w:rsid w:val="003861FB"/>
    <w:rsid w:val="0038631E"/>
    <w:rsid w:val="00386672"/>
    <w:rsid w:val="00386C0F"/>
    <w:rsid w:val="00387928"/>
    <w:rsid w:val="003902AD"/>
    <w:rsid w:val="0039050D"/>
    <w:rsid w:val="003905B9"/>
    <w:rsid w:val="0039242A"/>
    <w:rsid w:val="0039316E"/>
    <w:rsid w:val="00395495"/>
    <w:rsid w:val="003955DD"/>
    <w:rsid w:val="003969D7"/>
    <w:rsid w:val="00397183"/>
    <w:rsid w:val="00397588"/>
    <w:rsid w:val="003A0B09"/>
    <w:rsid w:val="003A1AAB"/>
    <w:rsid w:val="003A1FDA"/>
    <w:rsid w:val="003A2063"/>
    <w:rsid w:val="003A354E"/>
    <w:rsid w:val="003A5441"/>
    <w:rsid w:val="003A596C"/>
    <w:rsid w:val="003A6132"/>
    <w:rsid w:val="003A702F"/>
    <w:rsid w:val="003A7F12"/>
    <w:rsid w:val="003B00FA"/>
    <w:rsid w:val="003B0D51"/>
    <w:rsid w:val="003B18FF"/>
    <w:rsid w:val="003B1933"/>
    <w:rsid w:val="003B2C5F"/>
    <w:rsid w:val="003B36EE"/>
    <w:rsid w:val="003B418C"/>
    <w:rsid w:val="003B43AA"/>
    <w:rsid w:val="003B469C"/>
    <w:rsid w:val="003B549F"/>
    <w:rsid w:val="003B5FEA"/>
    <w:rsid w:val="003B65CE"/>
    <w:rsid w:val="003B71F1"/>
    <w:rsid w:val="003B7E47"/>
    <w:rsid w:val="003C0D5A"/>
    <w:rsid w:val="003C0D9F"/>
    <w:rsid w:val="003C2A67"/>
    <w:rsid w:val="003C2CC7"/>
    <w:rsid w:val="003C2F4D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194C"/>
    <w:rsid w:val="003D3329"/>
    <w:rsid w:val="003D45BD"/>
    <w:rsid w:val="003D496D"/>
    <w:rsid w:val="003D50D3"/>
    <w:rsid w:val="003D661F"/>
    <w:rsid w:val="003D7052"/>
    <w:rsid w:val="003E0255"/>
    <w:rsid w:val="003E1524"/>
    <w:rsid w:val="003E44C9"/>
    <w:rsid w:val="003E510A"/>
    <w:rsid w:val="003E515C"/>
    <w:rsid w:val="003E5438"/>
    <w:rsid w:val="003E65E4"/>
    <w:rsid w:val="003E6CFE"/>
    <w:rsid w:val="003E6D3C"/>
    <w:rsid w:val="003E7C5D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221A"/>
    <w:rsid w:val="004031D5"/>
    <w:rsid w:val="004039BD"/>
    <w:rsid w:val="00403D28"/>
    <w:rsid w:val="0040416F"/>
    <w:rsid w:val="0040717C"/>
    <w:rsid w:val="004110CA"/>
    <w:rsid w:val="00411287"/>
    <w:rsid w:val="004119BB"/>
    <w:rsid w:val="00411B7F"/>
    <w:rsid w:val="00412A2D"/>
    <w:rsid w:val="00413769"/>
    <w:rsid w:val="00413FE3"/>
    <w:rsid w:val="00414582"/>
    <w:rsid w:val="00414DCF"/>
    <w:rsid w:val="004153BE"/>
    <w:rsid w:val="00415889"/>
    <w:rsid w:val="004161F7"/>
    <w:rsid w:val="004173B0"/>
    <w:rsid w:val="0042085F"/>
    <w:rsid w:val="0042121E"/>
    <w:rsid w:val="004230D3"/>
    <w:rsid w:val="00425B3F"/>
    <w:rsid w:val="004268DD"/>
    <w:rsid w:val="00426BED"/>
    <w:rsid w:val="00426E94"/>
    <w:rsid w:val="0042750D"/>
    <w:rsid w:val="004309B3"/>
    <w:rsid w:val="00431858"/>
    <w:rsid w:val="00432170"/>
    <w:rsid w:val="00432D4D"/>
    <w:rsid w:val="00433AB9"/>
    <w:rsid w:val="00433E43"/>
    <w:rsid w:val="00434F9D"/>
    <w:rsid w:val="0043603F"/>
    <w:rsid w:val="0043738F"/>
    <w:rsid w:val="00440C51"/>
    <w:rsid w:val="004425A3"/>
    <w:rsid w:val="0044262D"/>
    <w:rsid w:val="004428F4"/>
    <w:rsid w:val="00443CBD"/>
    <w:rsid w:val="00443D56"/>
    <w:rsid w:val="00443D63"/>
    <w:rsid w:val="00444532"/>
    <w:rsid w:val="00444561"/>
    <w:rsid w:val="00446622"/>
    <w:rsid w:val="004471BD"/>
    <w:rsid w:val="00447AEE"/>
    <w:rsid w:val="00447D6A"/>
    <w:rsid w:val="0045188A"/>
    <w:rsid w:val="0045470A"/>
    <w:rsid w:val="00455C69"/>
    <w:rsid w:val="00455DF0"/>
    <w:rsid w:val="00456221"/>
    <w:rsid w:val="00456606"/>
    <w:rsid w:val="00456CA4"/>
    <w:rsid w:val="0046003F"/>
    <w:rsid w:val="00461821"/>
    <w:rsid w:val="00461D8D"/>
    <w:rsid w:val="004641D5"/>
    <w:rsid w:val="00464F8B"/>
    <w:rsid w:val="004655C8"/>
    <w:rsid w:val="00465CAA"/>
    <w:rsid w:val="00465FC0"/>
    <w:rsid w:val="00466C4A"/>
    <w:rsid w:val="00466E1E"/>
    <w:rsid w:val="00471C6A"/>
    <w:rsid w:val="00472B6E"/>
    <w:rsid w:val="004748C8"/>
    <w:rsid w:val="00474F51"/>
    <w:rsid w:val="0047569C"/>
    <w:rsid w:val="00475D21"/>
    <w:rsid w:val="00475DBE"/>
    <w:rsid w:val="00476073"/>
    <w:rsid w:val="00476AAD"/>
    <w:rsid w:val="00477A32"/>
    <w:rsid w:val="00477F25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50E4"/>
    <w:rsid w:val="00485D14"/>
    <w:rsid w:val="00486573"/>
    <w:rsid w:val="00486818"/>
    <w:rsid w:val="00487B88"/>
    <w:rsid w:val="00492319"/>
    <w:rsid w:val="00492EC0"/>
    <w:rsid w:val="00493399"/>
    <w:rsid w:val="004950DF"/>
    <w:rsid w:val="00495960"/>
    <w:rsid w:val="00496DDB"/>
    <w:rsid w:val="00497A08"/>
    <w:rsid w:val="00497A80"/>
    <w:rsid w:val="00497D04"/>
    <w:rsid w:val="004A0D04"/>
    <w:rsid w:val="004A1F30"/>
    <w:rsid w:val="004A1FA3"/>
    <w:rsid w:val="004A211E"/>
    <w:rsid w:val="004A234C"/>
    <w:rsid w:val="004A4F39"/>
    <w:rsid w:val="004A6069"/>
    <w:rsid w:val="004A77CB"/>
    <w:rsid w:val="004B129C"/>
    <w:rsid w:val="004B1ED7"/>
    <w:rsid w:val="004B28B8"/>
    <w:rsid w:val="004B2907"/>
    <w:rsid w:val="004B77DB"/>
    <w:rsid w:val="004B79F8"/>
    <w:rsid w:val="004C04C8"/>
    <w:rsid w:val="004C080E"/>
    <w:rsid w:val="004C11C8"/>
    <w:rsid w:val="004C1479"/>
    <w:rsid w:val="004C224B"/>
    <w:rsid w:val="004C39C2"/>
    <w:rsid w:val="004C5103"/>
    <w:rsid w:val="004C59A0"/>
    <w:rsid w:val="004C59B3"/>
    <w:rsid w:val="004C75C8"/>
    <w:rsid w:val="004D01EF"/>
    <w:rsid w:val="004D0684"/>
    <w:rsid w:val="004D0C4B"/>
    <w:rsid w:val="004D196F"/>
    <w:rsid w:val="004D3A5D"/>
    <w:rsid w:val="004D3D59"/>
    <w:rsid w:val="004D465C"/>
    <w:rsid w:val="004D4A4A"/>
    <w:rsid w:val="004D5213"/>
    <w:rsid w:val="004D525C"/>
    <w:rsid w:val="004D5B06"/>
    <w:rsid w:val="004D6173"/>
    <w:rsid w:val="004D6C8E"/>
    <w:rsid w:val="004D6EAB"/>
    <w:rsid w:val="004D6EDA"/>
    <w:rsid w:val="004E00A2"/>
    <w:rsid w:val="004E0700"/>
    <w:rsid w:val="004E09D3"/>
    <w:rsid w:val="004E1180"/>
    <w:rsid w:val="004E192C"/>
    <w:rsid w:val="004E1CBC"/>
    <w:rsid w:val="004E2EF5"/>
    <w:rsid w:val="004E2FB2"/>
    <w:rsid w:val="004E349C"/>
    <w:rsid w:val="004E45AE"/>
    <w:rsid w:val="004E4B5E"/>
    <w:rsid w:val="004E5147"/>
    <w:rsid w:val="004E54DC"/>
    <w:rsid w:val="004E56A3"/>
    <w:rsid w:val="004F070A"/>
    <w:rsid w:val="004F1019"/>
    <w:rsid w:val="004F2D30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D0F"/>
    <w:rsid w:val="005056AA"/>
    <w:rsid w:val="005056CF"/>
    <w:rsid w:val="00507288"/>
    <w:rsid w:val="005076CA"/>
    <w:rsid w:val="005076F1"/>
    <w:rsid w:val="0051042B"/>
    <w:rsid w:val="005109CC"/>
    <w:rsid w:val="005111B9"/>
    <w:rsid w:val="00512CE7"/>
    <w:rsid w:val="005132EB"/>
    <w:rsid w:val="00513C42"/>
    <w:rsid w:val="00513D9A"/>
    <w:rsid w:val="005143BC"/>
    <w:rsid w:val="005150BF"/>
    <w:rsid w:val="00515223"/>
    <w:rsid w:val="00515E18"/>
    <w:rsid w:val="005166BB"/>
    <w:rsid w:val="005171B5"/>
    <w:rsid w:val="00520539"/>
    <w:rsid w:val="00521560"/>
    <w:rsid w:val="0052211F"/>
    <w:rsid w:val="00522A3D"/>
    <w:rsid w:val="00522C78"/>
    <w:rsid w:val="005246DD"/>
    <w:rsid w:val="00531A2D"/>
    <w:rsid w:val="00531D24"/>
    <w:rsid w:val="00531EA7"/>
    <w:rsid w:val="00532C49"/>
    <w:rsid w:val="00533D26"/>
    <w:rsid w:val="00534C20"/>
    <w:rsid w:val="00535E5A"/>
    <w:rsid w:val="005361FF"/>
    <w:rsid w:val="0053653B"/>
    <w:rsid w:val="005366EE"/>
    <w:rsid w:val="00541200"/>
    <w:rsid w:val="00542355"/>
    <w:rsid w:val="0054599A"/>
    <w:rsid w:val="00545CB1"/>
    <w:rsid w:val="0054646C"/>
    <w:rsid w:val="00546E9C"/>
    <w:rsid w:val="00547E57"/>
    <w:rsid w:val="00550E1B"/>
    <w:rsid w:val="00551B2B"/>
    <w:rsid w:val="00551CE6"/>
    <w:rsid w:val="005523F9"/>
    <w:rsid w:val="00553302"/>
    <w:rsid w:val="00553CCF"/>
    <w:rsid w:val="00554AB6"/>
    <w:rsid w:val="00554F8B"/>
    <w:rsid w:val="00555C6C"/>
    <w:rsid w:val="00555CFB"/>
    <w:rsid w:val="0055605A"/>
    <w:rsid w:val="00560C8A"/>
    <w:rsid w:val="00561867"/>
    <w:rsid w:val="00561EEE"/>
    <w:rsid w:val="00562CC5"/>
    <w:rsid w:val="00562E0B"/>
    <w:rsid w:val="005633A6"/>
    <w:rsid w:val="00564F0B"/>
    <w:rsid w:val="00565453"/>
    <w:rsid w:val="005656C1"/>
    <w:rsid w:val="00565DCF"/>
    <w:rsid w:val="00566B50"/>
    <w:rsid w:val="00566F32"/>
    <w:rsid w:val="00567560"/>
    <w:rsid w:val="00570AF4"/>
    <w:rsid w:val="00572520"/>
    <w:rsid w:val="00572667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83B19"/>
    <w:rsid w:val="0058538F"/>
    <w:rsid w:val="005909EC"/>
    <w:rsid w:val="0059174B"/>
    <w:rsid w:val="00591767"/>
    <w:rsid w:val="005917E7"/>
    <w:rsid w:val="00592330"/>
    <w:rsid w:val="00594C8F"/>
    <w:rsid w:val="0059526D"/>
    <w:rsid w:val="00597DE4"/>
    <w:rsid w:val="005A03D7"/>
    <w:rsid w:val="005A0715"/>
    <w:rsid w:val="005A08EC"/>
    <w:rsid w:val="005A14F0"/>
    <w:rsid w:val="005A2EF7"/>
    <w:rsid w:val="005A3F46"/>
    <w:rsid w:val="005A4105"/>
    <w:rsid w:val="005A67CE"/>
    <w:rsid w:val="005A7AFB"/>
    <w:rsid w:val="005A7BEA"/>
    <w:rsid w:val="005B01FC"/>
    <w:rsid w:val="005B199A"/>
    <w:rsid w:val="005B22E2"/>
    <w:rsid w:val="005B360C"/>
    <w:rsid w:val="005B387F"/>
    <w:rsid w:val="005B5475"/>
    <w:rsid w:val="005B5651"/>
    <w:rsid w:val="005B5B32"/>
    <w:rsid w:val="005B5F6B"/>
    <w:rsid w:val="005B63C2"/>
    <w:rsid w:val="005B7046"/>
    <w:rsid w:val="005B78E9"/>
    <w:rsid w:val="005B795B"/>
    <w:rsid w:val="005C10A0"/>
    <w:rsid w:val="005C136A"/>
    <w:rsid w:val="005C2663"/>
    <w:rsid w:val="005C289F"/>
    <w:rsid w:val="005C68FC"/>
    <w:rsid w:val="005D2044"/>
    <w:rsid w:val="005D7D97"/>
    <w:rsid w:val="005E1168"/>
    <w:rsid w:val="005E12C8"/>
    <w:rsid w:val="005E1A2F"/>
    <w:rsid w:val="005E1B64"/>
    <w:rsid w:val="005E1FBA"/>
    <w:rsid w:val="005E26D3"/>
    <w:rsid w:val="005E373A"/>
    <w:rsid w:val="005E3907"/>
    <w:rsid w:val="005E5E29"/>
    <w:rsid w:val="005E7BF4"/>
    <w:rsid w:val="005E7C76"/>
    <w:rsid w:val="005E7D16"/>
    <w:rsid w:val="005F00D8"/>
    <w:rsid w:val="005F0215"/>
    <w:rsid w:val="005F0D6B"/>
    <w:rsid w:val="005F0DBC"/>
    <w:rsid w:val="005F10BC"/>
    <w:rsid w:val="005F1A5F"/>
    <w:rsid w:val="005F2602"/>
    <w:rsid w:val="005F2EE8"/>
    <w:rsid w:val="005F43BB"/>
    <w:rsid w:val="005F4941"/>
    <w:rsid w:val="005F4B38"/>
    <w:rsid w:val="005F503D"/>
    <w:rsid w:val="005F5DC9"/>
    <w:rsid w:val="005F5E07"/>
    <w:rsid w:val="005F6449"/>
    <w:rsid w:val="005F70B9"/>
    <w:rsid w:val="00600F1B"/>
    <w:rsid w:val="00601252"/>
    <w:rsid w:val="0060322E"/>
    <w:rsid w:val="00603418"/>
    <w:rsid w:val="00604974"/>
    <w:rsid w:val="00604ADC"/>
    <w:rsid w:val="00605CF0"/>
    <w:rsid w:val="00606484"/>
    <w:rsid w:val="00610CC3"/>
    <w:rsid w:val="00610EDF"/>
    <w:rsid w:val="0061179B"/>
    <w:rsid w:val="006137A0"/>
    <w:rsid w:val="00615353"/>
    <w:rsid w:val="00616561"/>
    <w:rsid w:val="006174DB"/>
    <w:rsid w:val="006178C0"/>
    <w:rsid w:val="00617E18"/>
    <w:rsid w:val="0062052D"/>
    <w:rsid w:val="006206C4"/>
    <w:rsid w:val="00620B04"/>
    <w:rsid w:val="00622378"/>
    <w:rsid w:val="00622CA6"/>
    <w:rsid w:val="00624F9C"/>
    <w:rsid w:val="00625092"/>
    <w:rsid w:val="00625D98"/>
    <w:rsid w:val="00626CD6"/>
    <w:rsid w:val="00626EE9"/>
    <w:rsid w:val="00627ACB"/>
    <w:rsid w:val="00627CF1"/>
    <w:rsid w:val="00630ED6"/>
    <w:rsid w:val="0063118C"/>
    <w:rsid w:val="00631945"/>
    <w:rsid w:val="00631984"/>
    <w:rsid w:val="006321AC"/>
    <w:rsid w:val="00632EF5"/>
    <w:rsid w:val="0063623B"/>
    <w:rsid w:val="0063752C"/>
    <w:rsid w:val="00637B6E"/>
    <w:rsid w:val="00640D86"/>
    <w:rsid w:val="0064103B"/>
    <w:rsid w:val="0064110C"/>
    <w:rsid w:val="006424DF"/>
    <w:rsid w:val="00643E04"/>
    <w:rsid w:val="00644602"/>
    <w:rsid w:val="00644DE2"/>
    <w:rsid w:val="00645007"/>
    <w:rsid w:val="00645FEA"/>
    <w:rsid w:val="00647086"/>
    <w:rsid w:val="00647253"/>
    <w:rsid w:val="00650869"/>
    <w:rsid w:val="00651E1C"/>
    <w:rsid w:val="00652118"/>
    <w:rsid w:val="00652374"/>
    <w:rsid w:val="00652BBD"/>
    <w:rsid w:val="006549A9"/>
    <w:rsid w:val="00655026"/>
    <w:rsid w:val="006550D7"/>
    <w:rsid w:val="006557A8"/>
    <w:rsid w:val="006559CE"/>
    <w:rsid w:val="0065714E"/>
    <w:rsid w:val="00662FB7"/>
    <w:rsid w:val="00663832"/>
    <w:rsid w:val="006650D8"/>
    <w:rsid w:val="006651B0"/>
    <w:rsid w:val="0066576C"/>
    <w:rsid w:val="0066622E"/>
    <w:rsid w:val="00667C22"/>
    <w:rsid w:val="00670403"/>
    <w:rsid w:val="00673B2F"/>
    <w:rsid w:val="00674CCF"/>
    <w:rsid w:val="00676105"/>
    <w:rsid w:val="00676CFF"/>
    <w:rsid w:val="00677F44"/>
    <w:rsid w:val="00680129"/>
    <w:rsid w:val="00680493"/>
    <w:rsid w:val="0068050E"/>
    <w:rsid w:val="00680736"/>
    <w:rsid w:val="0068209A"/>
    <w:rsid w:val="0068241E"/>
    <w:rsid w:val="00682B8B"/>
    <w:rsid w:val="0068648F"/>
    <w:rsid w:val="006902E5"/>
    <w:rsid w:val="0069133A"/>
    <w:rsid w:val="006920A1"/>
    <w:rsid w:val="006925FA"/>
    <w:rsid w:val="00692F74"/>
    <w:rsid w:val="00694744"/>
    <w:rsid w:val="006958A3"/>
    <w:rsid w:val="00695CAE"/>
    <w:rsid w:val="0069726D"/>
    <w:rsid w:val="006975CB"/>
    <w:rsid w:val="006A0A70"/>
    <w:rsid w:val="006A1A7E"/>
    <w:rsid w:val="006A20D6"/>
    <w:rsid w:val="006A2548"/>
    <w:rsid w:val="006A2851"/>
    <w:rsid w:val="006A31D6"/>
    <w:rsid w:val="006A3B16"/>
    <w:rsid w:val="006A564E"/>
    <w:rsid w:val="006A6C47"/>
    <w:rsid w:val="006A73B4"/>
    <w:rsid w:val="006A7414"/>
    <w:rsid w:val="006B0519"/>
    <w:rsid w:val="006B0E7B"/>
    <w:rsid w:val="006B17C0"/>
    <w:rsid w:val="006B28A7"/>
    <w:rsid w:val="006B3151"/>
    <w:rsid w:val="006B405C"/>
    <w:rsid w:val="006B5ADA"/>
    <w:rsid w:val="006B60DE"/>
    <w:rsid w:val="006B6B78"/>
    <w:rsid w:val="006B74BC"/>
    <w:rsid w:val="006C01A0"/>
    <w:rsid w:val="006C10FD"/>
    <w:rsid w:val="006C115C"/>
    <w:rsid w:val="006C32E3"/>
    <w:rsid w:val="006C3487"/>
    <w:rsid w:val="006C3CB4"/>
    <w:rsid w:val="006C3CBF"/>
    <w:rsid w:val="006C3ED9"/>
    <w:rsid w:val="006C464F"/>
    <w:rsid w:val="006C4BED"/>
    <w:rsid w:val="006C5D1B"/>
    <w:rsid w:val="006C5E0B"/>
    <w:rsid w:val="006C65F2"/>
    <w:rsid w:val="006C71C0"/>
    <w:rsid w:val="006C7962"/>
    <w:rsid w:val="006C7BF1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4C66"/>
    <w:rsid w:val="006D6687"/>
    <w:rsid w:val="006D788E"/>
    <w:rsid w:val="006E04B5"/>
    <w:rsid w:val="006E1EC0"/>
    <w:rsid w:val="006E2EC9"/>
    <w:rsid w:val="006E3475"/>
    <w:rsid w:val="006E362B"/>
    <w:rsid w:val="006E588A"/>
    <w:rsid w:val="006E61D4"/>
    <w:rsid w:val="006E676F"/>
    <w:rsid w:val="006E7817"/>
    <w:rsid w:val="006E7F1A"/>
    <w:rsid w:val="006F0BE6"/>
    <w:rsid w:val="006F131E"/>
    <w:rsid w:val="006F2521"/>
    <w:rsid w:val="006F287C"/>
    <w:rsid w:val="006F35C3"/>
    <w:rsid w:val="006F3AB7"/>
    <w:rsid w:val="006F3BEC"/>
    <w:rsid w:val="006F4D23"/>
    <w:rsid w:val="006F5C5D"/>
    <w:rsid w:val="006F7D4F"/>
    <w:rsid w:val="00700232"/>
    <w:rsid w:val="00700BF2"/>
    <w:rsid w:val="00701142"/>
    <w:rsid w:val="0070221B"/>
    <w:rsid w:val="0070283C"/>
    <w:rsid w:val="00703165"/>
    <w:rsid w:val="0070419F"/>
    <w:rsid w:val="00704B4C"/>
    <w:rsid w:val="00704E72"/>
    <w:rsid w:val="00707608"/>
    <w:rsid w:val="00707D90"/>
    <w:rsid w:val="007101D1"/>
    <w:rsid w:val="00710736"/>
    <w:rsid w:val="007108AB"/>
    <w:rsid w:val="00710E93"/>
    <w:rsid w:val="00711892"/>
    <w:rsid w:val="00711B88"/>
    <w:rsid w:val="00712DF5"/>
    <w:rsid w:val="0071324A"/>
    <w:rsid w:val="007132B5"/>
    <w:rsid w:val="0071429A"/>
    <w:rsid w:val="007156D3"/>
    <w:rsid w:val="0071689F"/>
    <w:rsid w:val="0071699B"/>
    <w:rsid w:val="00717C5C"/>
    <w:rsid w:val="007207F7"/>
    <w:rsid w:val="00720E1E"/>
    <w:rsid w:val="007236E5"/>
    <w:rsid w:val="007238EA"/>
    <w:rsid w:val="00724BE0"/>
    <w:rsid w:val="00726E2B"/>
    <w:rsid w:val="00727255"/>
    <w:rsid w:val="007303D3"/>
    <w:rsid w:val="007305AF"/>
    <w:rsid w:val="00730CED"/>
    <w:rsid w:val="00733025"/>
    <w:rsid w:val="0073329F"/>
    <w:rsid w:val="00734915"/>
    <w:rsid w:val="00734AD3"/>
    <w:rsid w:val="00734F03"/>
    <w:rsid w:val="00735DA8"/>
    <w:rsid w:val="007360C2"/>
    <w:rsid w:val="00736696"/>
    <w:rsid w:val="00736C62"/>
    <w:rsid w:val="00736EEB"/>
    <w:rsid w:val="00737213"/>
    <w:rsid w:val="0074076E"/>
    <w:rsid w:val="00744FB0"/>
    <w:rsid w:val="007455F0"/>
    <w:rsid w:val="00746B41"/>
    <w:rsid w:val="0074766E"/>
    <w:rsid w:val="00750B49"/>
    <w:rsid w:val="00750F01"/>
    <w:rsid w:val="00755504"/>
    <w:rsid w:val="007558AF"/>
    <w:rsid w:val="007563E9"/>
    <w:rsid w:val="00756B6E"/>
    <w:rsid w:val="00757130"/>
    <w:rsid w:val="007572F0"/>
    <w:rsid w:val="00757564"/>
    <w:rsid w:val="00760BFF"/>
    <w:rsid w:val="0076256D"/>
    <w:rsid w:val="00762713"/>
    <w:rsid w:val="0076433D"/>
    <w:rsid w:val="00764C8D"/>
    <w:rsid w:val="00766433"/>
    <w:rsid w:val="0076649E"/>
    <w:rsid w:val="00766B82"/>
    <w:rsid w:val="00767535"/>
    <w:rsid w:val="00767C54"/>
    <w:rsid w:val="00767FFC"/>
    <w:rsid w:val="00770096"/>
    <w:rsid w:val="00770926"/>
    <w:rsid w:val="00770C3D"/>
    <w:rsid w:val="0077337D"/>
    <w:rsid w:val="007750B3"/>
    <w:rsid w:val="00775789"/>
    <w:rsid w:val="00776837"/>
    <w:rsid w:val="00776C40"/>
    <w:rsid w:val="00776D70"/>
    <w:rsid w:val="00780555"/>
    <w:rsid w:val="00780EEC"/>
    <w:rsid w:val="007812FF"/>
    <w:rsid w:val="00781766"/>
    <w:rsid w:val="00781EA5"/>
    <w:rsid w:val="00782328"/>
    <w:rsid w:val="007836FB"/>
    <w:rsid w:val="00784209"/>
    <w:rsid w:val="00784227"/>
    <w:rsid w:val="00784A87"/>
    <w:rsid w:val="00784BEB"/>
    <w:rsid w:val="00785816"/>
    <w:rsid w:val="007862A8"/>
    <w:rsid w:val="007864D6"/>
    <w:rsid w:val="007902C8"/>
    <w:rsid w:val="007907BA"/>
    <w:rsid w:val="00790F18"/>
    <w:rsid w:val="0079145F"/>
    <w:rsid w:val="00792E32"/>
    <w:rsid w:val="00793105"/>
    <w:rsid w:val="00794102"/>
    <w:rsid w:val="007949D9"/>
    <w:rsid w:val="00795881"/>
    <w:rsid w:val="00795A71"/>
    <w:rsid w:val="00796331"/>
    <w:rsid w:val="00796C2D"/>
    <w:rsid w:val="00796D65"/>
    <w:rsid w:val="007970BF"/>
    <w:rsid w:val="00797840"/>
    <w:rsid w:val="007A18E6"/>
    <w:rsid w:val="007A2056"/>
    <w:rsid w:val="007A3644"/>
    <w:rsid w:val="007A368F"/>
    <w:rsid w:val="007A3F85"/>
    <w:rsid w:val="007A499D"/>
    <w:rsid w:val="007A49B7"/>
    <w:rsid w:val="007A4EB6"/>
    <w:rsid w:val="007A51B7"/>
    <w:rsid w:val="007A5894"/>
    <w:rsid w:val="007A6DAF"/>
    <w:rsid w:val="007A70B4"/>
    <w:rsid w:val="007A7883"/>
    <w:rsid w:val="007B060D"/>
    <w:rsid w:val="007B06BA"/>
    <w:rsid w:val="007B1385"/>
    <w:rsid w:val="007B2EF0"/>
    <w:rsid w:val="007B4114"/>
    <w:rsid w:val="007B4D45"/>
    <w:rsid w:val="007B54CE"/>
    <w:rsid w:val="007B60E1"/>
    <w:rsid w:val="007C171D"/>
    <w:rsid w:val="007C1815"/>
    <w:rsid w:val="007C1833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5B1"/>
    <w:rsid w:val="007D07F1"/>
    <w:rsid w:val="007D2D6E"/>
    <w:rsid w:val="007D421D"/>
    <w:rsid w:val="007D4D56"/>
    <w:rsid w:val="007D4F6E"/>
    <w:rsid w:val="007D54B4"/>
    <w:rsid w:val="007D59C1"/>
    <w:rsid w:val="007D5B7C"/>
    <w:rsid w:val="007D6768"/>
    <w:rsid w:val="007D73F0"/>
    <w:rsid w:val="007D7A7B"/>
    <w:rsid w:val="007E147A"/>
    <w:rsid w:val="007E1E2A"/>
    <w:rsid w:val="007E4D59"/>
    <w:rsid w:val="007E4E33"/>
    <w:rsid w:val="007E4FB0"/>
    <w:rsid w:val="007E5B98"/>
    <w:rsid w:val="007E5CCE"/>
    <w:rsid w:val="007E62C9"/>
    <w:rsid w:val="007E6736"/>
    <w:rsid w:val="007E7BCF"/>
    <w:rsid w:val="007E7D3F"/>
    <w:rsid w:val="007F0C81"/>
    <w:rsid w:val="007F0D4F"/>
    <w:rsid w:val="007F12A2"/>
    <w:rsid w:val="007F1C76"/>
    <w:rsid w:val="007F234F"/>
    <w:rsid w:val="007F5371"/>
    <w:rsid w:val="007F6162"/>
    <w:rsid w:val="007F6603"/>
    <w:rsid w:val="007F7CBD"/>
    <w:rsid w:val="0080019B"/>
    <w:rsid w:val="00800CD9"/>
    <w:rsid w:val="00802328"/>
    <w:rsid w:val="00803D7C"/>
    <w:rsid w:val="00804201"/>
    <w:rsid w:val="00804BF4"/>
    <w:rsid w:val="008057BC"/>
    <w:rsid w:val="00805FD7"/>
    <w:rsid w:val="00806A67"/>
    <w:rsid w:val="00807D57"/>
    <w:rsid w:val="00807FAF"/>
    <w:rsid w:val="0081245F"/>
    <w:rsid w:val="008149D2"/>
    <w:rsid w:val="00814F42"/>
    <w:rsid w:val="00815088"/>
    <w:rsid w:val="0081519C"/>
    <w:rsid w:val="00815480"/>
    <w:rsid w:val="008155F0"/>
    <w:rsid w:val="008170F5"/>
    <w:rsid w:val="0081764F"/>
    <w:rsid w:val="00817973"/>
    <w:rsid w:val="00817CA7"/>
    <w:rsid w:val="00817DBA"/>
    <w:rsid w:val="00817DF8"/>
    <w:rsid w:val="0082142D"/>
    <w:rsid w:val="00821F61"/>
    <w:rsid w:val="00821F62"/>
    <w:rsid w:val="00822031"/>
    <w:rsid w:val="0082205D"/>
    <w:rsid w:val="008230C4"/>
    <w:rsid w:val="0082352D"/>
    <w:rsid w:val="00823896"/>
    <w:rsid w:val="00823BA8"/>
    <w:rsid w:val="008252AA"/>
    <w:rsid w:val="0082676C"/>
    <w:rsid w:val="0082685A"/>
    <w:rsid w:val="00826CE2"/>
    <w:rsid w:val="00827F17"/>
    <w:rsid w:val="00830720"/>
    <w:rsid w:val="00830DCC"/>
    <w:rsid w:val="00831443"/>
    <w:rsid w:val="00831DD2"/>
    <w:rsid w:val="008321DA"/>
    <w:rsid w:val="0083319E"/>
    <w:rsid w:val="00833BD0"/>
    <w:rsid w:val="008341AB"/>
    <w:rsid w:val="00834D82"/>
    <w:rsid w:val="00836574"/>
    <w:rsid w:val="0083780A"/>
    <w:rsid w:val="00840250"/>
    <w:rsid w:val="00840BE4"/>
    <w:rsid w:val="008413BC"/>
    <w:rsid w:val="00841A6C"/>
    <w:rsid w:val="00842014"/>
    <w:rsid w:val="0084265B"/>
    <w:rsid w:val="00842820"/>
    <w:rsid w:val="008431B7"/>
    <w:rsid w:val="00845180"/>
    <w:rsid w:val="008455CE"/>
    <w:rsid w:val="00845718"/>
    <w:rsid w:val="008475D9"/>
    <w:rsid w:val="00850C09"/>
    <w:rsid w:val="00851D68"/>
    <w:rsid w:val="00851F17"/>
    <w:rsid w:val="00852276"/>
    <w:rsid w:val="00852DBD"/>
    <w:rsid w:val="00853201"/>
    <w:rsid w:val="0085362C"/>
    <w:rsid w:val="0085457A"/>
    <w:rsid w:val="00854C0A"/>
    <w:rsid w:val="00856225"/>
    <w:rsid w:val="0085676C"/>
    <w:rsid w:val="00856F0E"/>
    <w:rsid w:val="00857998"/>
    <w:rsid w:val="00857BC0"/>
    <w:rsid w:val="00857F6C"/>
    <w:rsid w:val="008607B9"/>
    <w:rsid w:val="00860FFC"/>
    <w:rsid w:val="00862344"/>
    <w:rsid w:val="008626A7"/>
    <w:rsid w:val="00862E12"/>
    <w:rsid w:val="008659B5"/>
    <w:rsid w:val="008669FB"/>
    <w:rsid w:val="00866BC3"/>
    <w:rsid w:val="00866E8B"/>
    <w:rsid w:val="00867E2A"/>
    <w:rsid w:val="008709A3"/>
    <w:rsid w:val="00870C8F"/>
    <w:rsid w:val="00871881"/>
    <w:rsid w:val="00871984"/>
    <w:rsid w:val="00871AA4"/>
    <w:rsid w:val="00872496"/>
    <w:rsid w:val="00872754"/>
    <w:rsid w:val="00873EDC"/>
    <w:rsid w:val="0087499E"/>
    <w:rsid w:val="00874C36"/>
    <w:rsid w:val="0087502F"/>
    <w:rsid w:val="008758A5"/>
    <w:rsid w:val="0087615D"/>
    <w:rsid w:val="008767A6"/>
    <w:rsid w:val="0088070D"/>
    <w:rsid w:val="008809F9"/>
    <w:rsid w:val="00880B4D"/>
    <w:rsid w:val="00883CE3"/>
    <w:rsid w:val="008840DD"/>
    <w:rsid w:val="0088508B"/>
    <w:rsid w:val="008855C1"/>
    <w:rsid w:val="0088610A"/>
    <w:rsid w:val="0088727E"/>
    <w:rsid w:val="008904D5"/>
    <w:rsid w:val="00890E8A"/>
    <w:rsid w:val="00891A8F"/>
    <w:rsid w:val="008927F3"/>
    <w:rsid w:val="0089282D"/>
    <w:rsid w:val="00895C8D"/>
    <w:rsid w:val="00895D70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B0B71"/>
    <w:rsid w:val="008B16B3"/>
    <w:rsid w:val="008B18F7"/>
    <w:rsid w:val="008B2BC9"/>
    <w:rsid w:val="008B2BED"/>
    <w:rsid w:val="008B351E"/>
    <w:rsid w:val="008B375F"/>
    <w:rsid w:val="008B39EE"/>
    <w:rsid w:val="008B62FC"/>
    <w:rsid w:val="008B65D8"/>
    <w:rsid w:val="008B6878"/>
    <w:rsid w:val="008B692A"/>
    <w:rsid w:val="008B6DBC"/>
    <w:rsid w:val="008B7883"/>
    <w:rsid w:val="008B7A57"/>
    <w:rsid w:val="008C0592"/>
    <w:rsid w:val="008C10B5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085B"/>
    <w:rsid w:val="008D14D8"/>
    <w:rsid w:val="008D31D1"/>
    <w:rsid w:val="008D3227"/>
    <w:rsid w:val="008D44FA"/>
    <w:rsid w:val="008D4953"/>
    <w:rsid w:val="008D5B80"/>
    <w:rsid w:val="008D7302"/>
    <w:rsid w:val="008D748F"/>
    <w:rsid w:val="008D7AB4"/>
    <w:rsid w:val="008D7D5B"/>
    <w:rsid w:val="008E0A4F"/>
    <w:rsid w:val="008E0EDA"/>
    <w:rsid w:val="008E1352"/>
    <w:rsid w:val="008E1723"/>
    <w:rsid w:val="008E20AC"/>
    <w:rsid w:val="008E4B1A"/>
    <w:rsid w:val="008E628F"/>
    <w:rsid w:val="008E718A"/>
    <w:rsid w:val="008E7651"/>
    <w:rsid w:val="008F083B"/>
    <w:rsid w:val="008F1745"/>
    <w:rsid w:val="008F2A10"/>
    <w:rsid w:val="008F3400"/>
    <w:rsid w:val="008F39EB"/>
    <w:rsid w:val="008F4030"/>
    <w:rsid w:val="008F51FE"/>
    <w:rsid w:val="008F5BB6"/>
    <w:rsid w:val="008F724D"/>
    <w:rsid w:val="008F7DBD"/>
    <w:rsid w:val="00900FC2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4612"/>
    <w:rsid w:val="009055F9"/>
    <w:rsid w:val="0090645C"/>
    <w:rsid w:val="009065BD"/>
    <w:rsid w:val="009076D6"/>
    <w:rsid w:val="00907A0D"/>
    <w:rsid w:val="00910522"/>
    <w:rsid w:val="009110E5"/>
    <w:rsid w:val="009120F1"/>
    <w:rsid w:val="0091224B"/>
    <w:rsid w:val="009125B9"/>
    <w:rsid w:val="00912AE2"/>
    <w:rsid w:val="009130B5"/>
    <w:rsid w:val="009135F5"/>
    <w:rsid w:val="00915A73"/>
    <w:rsid w:val="00915FAE"/>
    <w:rsid w:val="00916973"/>
    <w:rsid w:val="009202E6"/>
    <w:rsid w:val="00920BB8"/>
    <w:rsid w:val="00922189"/>
    <w:rsid w:val="0092284A"/>
    <w:rsid w:val="00922E97"/>
    <w:rsid w:val="00923814"/>
    <w:rsid w:val="009242B5"/>
    <w:rsid w:val="009246B8"/>
    <w:rsid w:val="00925D1B"/>
    <w:rsid w:val="00926002"/>
    <w:rsid w:val="00926EDB"/>
    <w:rsid w:val="009273D4"/>
    <w:rsid w:val="00927B03"/>
    <w:rsid w:val="00927FDE"/>
    <w:rsid w:val="00932AB5"/>
    <w:rsid w:val="009332AE"/>
    <w:rsid w:val="00933703"/>
    <w:rsid w:val="00933989"/>
    <w:rsid w:val="00934DDD"/>
    <w:rsid w:val="0093690E"/>
    <w:rsid w:val="00936FE6"/>
    <w:rsid w:val="009372D6"/>
    <w:rsid w:val="00941651"/>
    <w:rsid w:val="009420DF"/>
    <w:rsid w:val="0094249C"/>
    <w:rsid w:val="00942BEC"/>
    <w:rsid w:val="009452F3"/>
    <w:rsid w:val="00945958"/>
    <w:rsid w:val="00945B1E"/>
    <w:rsid w:val="00946438"/>
    <w:rsid w:val="00947468"/>
    <w:rsid w:val="0095066C"/>
    <w:rsid w:val="009509F7"/>
    <w:rsid w:val="00951771"/>
    <w:rsid w:val="009524A5"/>
    <w:rsid w:val="009529B9"/>
    <w:rsid w:val="00953FEF"/>
    <w:rsid w:val="00954F40"/>
    <w:rsid w:val="00955326"/>
    <w:rsid w:val="00955583"/>
    <w:rsid w:val="009562B0"/>
    <w:rsid w:val="00956D62"/>
    <w:rsid w:val="0096049B"/>
    <w:rsid w:val="00960F2B"/>
    <w:rsid w:val="009620AF"/>
    <w:rsid w:val="00962471"/>
    <w:rsid w:val="00963095"/>
    <w:rsid w:val="00965010"/>
    <w:rsid w:val="00967BB3"/>
    <w:rsid w:val="009706D8"/>
    <w:rsid w:val="00970F75"/>
    <w:rsid w:val="0097236F"/>
    <w:rsid w:val="00973EC7"/>
    <w:rsid w:val="009741A7"/>
    <w:rsid w:val="0097427D"/>
    <w:rsid w:val="00975316"/>
    <w:rsid w:val="009776BB"/>
    <w:rsid w:val="009810F0"/>
    <w:rsid w:val="00982A00"/>
    <w:rsid w:val="00982D0B"/>
    <w:rsid w:val="00982EA5"/>
    <w:rsid w:val="00983CCA"/>
    <w:rsid w:val="0098411C"/>
    <w:rsid w:val="00984713"/>
    <w:rsid w:val="00984742"/>
    <w:rsid w:val="00984B30"/>
    <w:rsid w:val="00984D63"/>
    <w:rsid w:val="009851F3"/>
    <w:rsid w:val="00985680"/>
    <w:rsid w:val="00985B6B"/>
    <w:rsid w:val="00985B98"/>
    <w:rsid w:val="00985E04"/>
    <w:rsid w:val="0098614A"/>
    <w:rsid w:val="00986194"/>
    <w:rsid w:val="00986A16"/>
    <w:rsid w:val="00987BC5"/>
    <w:rsid w:val="00990D3C"/>
    <w:rsid w:val="00991789"/>
    <w:rsid w:val="00992129"/>
    <w:rsid w:val="009933B8"/>
    <w:rsid w:val="00993C40"/>
    <w:rsid w:val="0099590E"/>
    <w:rsid w:val="009961D1"/>
    <w:rsid w:val="009962D8"/>
    <w:rsid w:val="0099649A"/>
    <w:rsid w:val="00996782"/>
    <w:rsid w:val="009976D3"/>
    <w:rsid w:val="00997B46"/>
    <w:rsid w:val="00997D7A"/>
    <w:rsid w:val="009A3124"/>
    <w:rsid w:val="009A4860"/>
    <w:rsid w:val="009A509F"/>
    <w:rsid w:val="009A5FE8"/>
    <w:rsid w:val="009A6968"/>
    <w:rsid w:val="009B12C6"/>
    <w:rsid w:val="009B1AC0"/>
    <w:rsid w:val="009B1B3A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7DF"/>
    <w:rsid w:val="009B7984"/>
    <w:rsid w:val="009B7AC2"/>
    <w:rsid w:val="009B7B48"/>
    <w:rsid w:val="009C0060"/>
    <w:rsid w:val="009C0A0B"/>
    <w:rsid w:val="009C0BEF"/>
    <w:rsid w:val="009C17F2"/>
    <w:rsid w:val="009C27FF"/>
    <w:rsid w:val="009C4AE6"/>
    <w:rsid w:val="009C5128"/>
    <w:rsid w:val="009C52DE"/>
    <w:rsid w:val="009C6A84"/>
    <w:rsid w:val="009C6FF8"/>
    <w:rsid w:val="009D009C"/>
    <w:rsid w:val="009D0239"/>
    <w:rsid w:val="009D103E"/>
    <w:rsid w:val="009D1F50"/>
    <w:rsid w:val="009D2B83"/>
    <w:rsid w:val="009D4AA9"/>
    <w:rsid w:val="009D51B0"/>
    <w:rsid w:val="009D7A82"/>
    <w:rsid w:val="009D7BE4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5A52"/>
    <w:rsid w:val="009E5A86"/>
    <w:rsid w:val="009E5AB9"/>
    <w:rsid w:val="009E6139"/>
    <w:rsid w:val="009E646F"/>
    <w:rsid w:val="009E6D60"/>
    <w:rsid w:val="009F0662"/>
    <w:rsid w:val="009F0B63"/>
    <w:rsid w:val="009F0DAB"/>
    <w:rsid w:val="009F1426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A011DB"/>
    <w:rsid w:val="00A01482"/>
    <w:rsid w:val="00A018CF"/>
    <w:rsid w:val="00A01EDC"/>
    <w:rsid w:val="00A02D0D"/>
    <w:rsid w:val="00A03E9E"/>
    <w:rsid w:val="00A0473F"/>
    <w:rsid w:val="00A04A74"/>
    <w:rsid w:val="00A050D5"/>
    <w:rsid w:val="00A055B8"/>
    <w:rsid w:val="00A0631D"/>
    <w:rsid w:val="00A06569"/>
    <w:rsid w:val="00A06974"/>
    <w:rsid w:val="00A0739A"/>
    <w:rsid w:val="00A07E15"/>
    <w:rsid w:val="00A10C71"/>
    <w:rsid w:val="00A11E86"/>
    <w:rsid w:val="00A12915"/>
    <w:rsid w:val="00A12A12"/>
    <w:rsid w:val="00A145CA"/>
    <w:rsid w:val="00A15B02"/>
    <w:rsid w:val="00A211F5"/>
    <w:rsid w:val="00A216F4"/>
    <w:rsid w:val="00A21865"/>
    <w:rsid w:val="00A21E1E"/>
    <w:rsid w:val="00A22557"/>
    <w:rsid w:val="00A23199"/>
    <w:rsid w:val="00A23D0A"/>
    <w:rsid w:val="00A24127"/>
    <w:rsid w:val="00A24FA8"/>
    <w:rsid w:val="00A25850"/>
    <w:rsid w:val="00A2643E"/>
    <w:rsid w:val="00A265ED"/>
    <w:rsid w:val="00A26696"/>
    <w:rsid w:val="00A26F9F"/>
    <w:rsid w:val="00A27006"/>
    <w:rsid w:val="00A2715A"/>
    <w:rsid w:val="00A305CD"/>
    <w:rsid w:val="00A317AF"/>
    <w:rsid w:val="00A31824"/>
    <w:rsid w:val="00A324D5"/>
    <w:rsid w:val="00A33DF0"/>
    <w:rsid w:val="00A34AE3"/>
    <w:rsid w:val="00A354B5"/>
    <w:rsid w:val="00A35D93"/>
    <w:rsid w:val="00A36C6D"/>
    <w:rsid w:val="00A37408"/>
    <w:rsid w:val="00A37E72"/>
    <w:rsid w:val="00A4001B"/>
    <w:rsid w:val="00A40774"/>
    <w:rsid w:val="00A410F7"/>
    <w:rsid w:val="00A41357"/>
    <w:rsid w:val="00A41994"/>
    <w:rsid w:val="00A42980"/>
    <w:rsid w:val="00A44760"/>
    <w:rsid w:val="00A44929"/>
    <w:rsid w:val="00A44A52"/>
    <w:rsid w:val="00A463C9"/>
    <w:rsid w:val="00A46B1C"/>
    <w:rsid w:val="00A46CB8"/>
    <w:rsid w:val="00A47B9B"/>
    <w:rsid w:val="00A50B0D"/>
    <w:rsid w:val="00A50F95"/>
    <w:rsid w:val="00A53153"/>
    <w:rsid w:val="00A53AD4"/>
    <w:rsid w:val="00A53FF2"/>
    <w:rsid w:val="00A54AE4"/>
    <w:rsid w:val="00A55424"/>
    <w:rsid w:val="00A55558"/>
    <w:rsid w:val="00A5579A"/>
    <w:rsid w:val="00A5661C"/>
    <w:rsid w:val="00A56B04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AA6"/>
    <w:rsid w:val="00A66271"/>
    <w:rsid w:val="00A666EA"/>
    <w:rsid w:val="00A66844"/>
    <w:rsid w:val="00A67413"/>
    <w:rsid w:val="00A70494"/>
    <w:rsid w:val="00A70742"/>
    <w:rsid w:val="00A71235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77308"/>
    <w:rsid w:val="00A803AE"/>
    <w:rsid w:val="00A84668"/>
    <w:rsid w:val="00A85594"/>
    <w:rsid w:val="00A85CCC"/>
    <w:rsid w:val="00A86AE0"/>
    <w:rsid w:val="00A8774C"/>
    <w:rsid w:val="00A878F0"/>
    <w:rsid w:val="00A90EE0"/>
    <w:rsid w:val="00A928B1"/>
    <w:rsid w:val="00A93AF5"/>
    <w:rsid w:val="00A93C31"/>
    <w:rsid w:val="00A93C74"/>
    <w:rsid w:val="00A94661"/>
    <w:rsid w:val="00A955ED"/>
    <w:rsid w:val="00A9694A"/>
    <w:rsid w:val="00A971D4"/>
    <w:rsid w:val="00AA1107"/>
    <w:rsid w:val="00AA1E96"/>
    <w:rsid w:val="00AA2290"/>
    <w:rsid w:val="00AA3512"/>
    <w:rsid w:val="00AA35D3"/>
    <w:rsid w:val="00AA35DB"/>
    <w:rsid w:val="00AA3A55"/>
    <w:rsid w:val="00AA40F2"/>
    <w:rsid w:val="00AA41C0"/>
    <w:rsid w:val="00AA47FD"/>
    <w:rsid w:val="00AA58A2"/>
    <w:rsid w:val="00AA607F"/>
    <w:rsid w:val="00AA764C"/>
    <w:rsid w:val="00AA7A53"/>
    <w:rsid w:val="00AB03C8"/>
    <w:rsid w:val="00AB05DD"/>
    <w:rsid w:val="00AB063C"/>
    <w:rsid w:val="00AB254C"/>
    <w:rsid w:val="00AB3495"/>
    <w:rsid w:val="00AB4777"/>
    <w:rsid w:val="00AB532D"/>
    <w:rsid w:val="00AB55FE"/>
    <w:rsid w:val="00AB61B4"/>
    <w:rsid w:val="00AB7D12"/>
    <w:rsid w:val="00AC1ADC"/>
    <w:rsid w:val="00AC30CB"/>
    <w:rsid w:val="00AC4A0F"/>
    <w:rsid w:val="00AC5113"/>
    <w:rsid w:val="00AC5EAF"/>
    <w:rsid w:val="00AC611D"/>
    <w:rsid w:val="00AD0689"/>
    <w:rsid w:val="00AD0C68"/>
    <w:rsid w:val="00AD102A"/>
    <w:rsid w:val="00AD145B"/>
    <w:rsid w:val="00AD1FB0"/>
    <w:rsid w:val="00AD32A8"/>
    <w:rsid w:val="00AD67CF"/>
    <w:rsid w:val="00AD6DA2"/>
    <w:rsid w:val="00AD712C"/>
    <w:rsid w:val="00AD7AEF"/>
    <w:rsid w:val="00AE1840"/>
    <w:rsid w:val="00AE2020"/>
    <w:rsid w:val="00AE297F"/>
    <w:rsid w:val="00AE29BA"/>
    <w:rsid w:val="00AE3323"/>
    <w:rsid w:val="00AE4163"/>
    <w:rsid w:val="00AE4A4F"/>
    <w:rsid w:val="00AE6B46"/>
    <w:rsid w:val="00AE6D7E"/>
    <w:rsid w:val="00AE70B2"/>
    <w:rsid w:val="00AE764A"/>
    <w:rsid w:val="00AF1416"/>
    <w:rsid w:val="00AF1E16"/>
    <w:rsid w:val="00AF3819"/>
    <w:rsid w:val="00AF4A55"/>
    <w:rsid w:val="00AF4F81"/>
    <w:rsid w:val="00AF514F"/>
    <w:rsid w:val="00AF577F"/>
    <w:rsid w:val="00AF592D"/>
    <w:rsid w:val="00AF62F0"/>
    <w:rsid w:val="00B00862"/>
    <w:rsid w:val="00B00AA1"/>
    <w:rsid w:val="00B01087"/>
    <w:rsid w:val="00B011E0"/>
    <w:rsid w:val="00B014CE"/>
    <w:rsid w:val="00B01934"/>
    <w:rsid w:val="00B02733"/>
    <w:rsid w:val="00B03D74"/>
    <w:rsid w:val="00B04333"/>
    <w:rsid w:val="00B05034"/>
    <w:rsid w:val="00B05687"/>
    <w:rsid w:val="00B06879"/>
    <w:rsid w:val="00B07484"/>
    <w:rsid w:val="00B07526"/>
    <w:rsid w:val="00B100DA"/>
    <w:rsid w:val="00B10189"/>
    <w:rsid w:val="00B102BC"/>
    <w:rsid w:val="00B10EEF"/>
    <w:rsid w:val="00B10FC7"/>
    <w:rsid w:val="00B11169"/>
    <w:rsid w:val="00B1365D"/>
    <w:rsid w:val="00B13AD2"/>
    <w:rsid w:val="00B1514A"/>
    <w:rsid w:val="00B15214"/>
    <w:rsid w:val="00B16679"/>
    <w:rsid w:val="00B20CEC"/>
    <w:rsid w:val="00B21675"/>
    <w:rsid w:val="00B219E8"/>
    <w:rsid w:val="00B21C23"/>
    <w:rsid w:val="00B23624"/>
    <w:rsid w:val="00B2417D"/>
    <w:rsid w:val="00B24A83"/>
    <w:rsid w:val="00B251CF"/>
    <w:rsid w:val="00B25D64"/>
    <w:rsid w:val="00B25F61"/>
    <w:rsid w:val="00B265FD"/>
    <w:rsid w:val="00B266E7"/>
    <w:rsid w:val="00B30320"/>
    <w:rsid w:val="00B31BE4"/>
    <w:rsid w:val="00B329D0"/>
    <w:rsid w:val="00B32FFB"/>
    <w:rsid w:val="00B336C2"/>
    <w:rsid w:val="00B33925"/>
    <w:rsid w:val="00B33DBD"/>
    <w:rsid w:val="00B348A5"/>
    <w:rsid w:val="00B35FE6"/>
    <w:rsid w:val="00B36208"/>
    <w:rsid w:val="00B3660B"/>
    <w:rsid w:val="00B37D8D"/>
    <w:rsid w:val="00B37DC7"/>
    <w:rsid w:val="00B40416"/>
    <w:rsid w:val="00B415B0"/>
    <w:rsid w:val="00B42A3A"/>
    <w:rsid w:val="00B42C2D"/>
    <w:rsid w:val="00B43091"/>
    <w:rsid w:val="00B43463"/>
    <w:rsid w:val="00B44404"/>
    <w:rsid w:val="00B446D9"/>
    <w:rsid w:val="00B45D23"/>
    <w:rsid w:val="00B45FC0"/>
    <w:rsid w:val="00B46826"/>
    <w:rsid w:val="00B46965"/>
    <w:rsid w:val="00B47210"/>
    <w:rsid w:val="00B478E2"/>
    <w:rsid w:val="00B478F3"/>
    <w:rsid w:val="00B47B96"/>
    <w:rsid w:val="00B50E7D"/>
    <w:rsid w:val="00B5134A"/>
    <w:rsid w:val="00B51EF8"/>
    <w:rsid w:val="00B52108"/>
    <w:rsid w:val="00B52781"/>
    <w:rsid w:val="00B53CE4"/>
    <w:rsid w:val="00B54416"/>
    <w:rsid w:val="00B54480"/>
    <w:rsid w:val="00B549C2"/>
    <w:rsid w:val="00B55772"/>
    <w:rsid w:val="00B56542"/>
    <w:rsid w:val="00B57134"/>
    <w:rsid w:val="00B57271"/>
    <w:rsid w:val="00B6086A"/>
    <w:rsid w:val="00B60EBE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939"/>
    <w:rsid w:val="00B70AC5"/>
    <w:rsid w:val="00B71354"/>
    <w:rsid w:val="00B72B02"/>
    <w:rsid w:val="00B733E0"/>
    <w:rsid w:val="00B7439D"/>
    <w:rsid w:val="00B748AA"/>
    <w:rsid w:val="00B74F06"/>
    <w:rsid w:val="00B75A9B"/>
    <w:rsid w:val="00B75CAF"/>
    <w:rsid w:val="00B77948"/>
    <w:rsid w:val="00B779BD"/>
    <w:rsid w:val="00B77D9B"/>
    <w:rsid w:val="00B806F7"/>
    <w:rsid w:val="00B80FC7"/>
    <w:rsid w:val="00B81E5F"/>
    <w:rsid w:val="00B837BE"/>
    <w:rsid w:val="00B83830"/>
    <w:rsid w:val="00B84B47"/>
    <w:rsid w:val="00B84EC3"/>
    <w:rsid w:val="00B85A40"/>
    <w:rsid w:val="00B85ADB"/>
    <w:rsid w:val="00B86E78"/>
    <w:rsid w:val="00B9002A"/>
    <w:rsid w:val="00B90139"/>
    <w:rsid w:val="00B906AA"/>
    <w:rsid w:val="00B90FD4"/>
    <w:rsid w:val="00B9230B"/>
    <w:rsid w:val="00B9444A"/>
    <w:rsid w:val="00B949B9"/>
    <w:rsid w:val="00B94BAA"/>
    <w:rsid w:val="00B95727"/>
    <w:rsid w:val="00B95D45"/>
    <w:rsid w:val="00B95E58"/>
    <w:rsid w:val="00B967BC"/>
    <w:rsid w:val="00B96C3B"/>
    <w:rsid w:val="00B970E5"/>
    <w:rsid w:val="00B97EF5"/>
    <w:rsid w:val="00BA10D0"/>
    <w:rsid w:val="00BA1C88"/>
    <w:rsid w:val="00BA6473"/>
    <w:rsid w:val="00BA68F7"/>
    <w:rsid w:val="00BA74FD"/>
    <w:rsid w:val="00BB000A"/>
    <w:rsid w:val="00BB012A"/>
    <w:rsid w:val="00BB04C8"/>
    <w:rsid w:val="00BB0C80"/>
    <w:rsid w:val="00BB2C84"/>
    <w:rsid w:val="00BB3C2C"/>
    <w:rsid w:val="00BB3ECE"/>
    <w:rsid w:val="00BB5BA9"/>
    <w:rsid w:val="00BB5D7A"/>
    <w:rsid w:val="00BB5E65"/>
    <w:rsid w:val="00BB6011"/>
    <w:rsid w:val="00BB60DB"/>
    <w:rsid w:val="00BB6E00"/>
    <w:rsid w:val="00BB7B4C"/>
    <w:rsid w:val="00BB7F98"/>
    <w:rsid w:val="00BC16EA"/>
    <w:rsid w:val="00BC1E11"/>
    <w:rsid w:val="00BC295D"/>
    <w:rsid w:val="00BC2B2E"/>
    <w:rsid w:val="00BC3226"/>
    <w:rsid w:val="00BC3308"/>
    <w:rsid w:val="00BC331E"/>
    <w:rsid w:val="00BC3FD5"/>
    <w:rsid w:val="00BC3FE5"/>
    <w:rsid w:val="00BC4426"/>
    <w:rsid w:val="00BC4546"/>
    <w:rsid w:val="00BC4554"/>
    <w:rsid w:val="00BC4A5A"/>
    <w:rsid w:val="00BC6E73"/>
    <w:rsid w:val="00BD0430"/>
    <w:rsid w:val="00BD0EE8"/>
    <w:rsid w:val="00BD20F8"/>
    <w:rsid w:val="00BD31D7"/>
    <w:rsid w:val="00BD3260"/>
    <w:rsid w:val="00BD3EB4"/>
    <w:rsid w:val="00BD4D42"/>
    <w:rsid w:val="00BD525B"/>
    <w:rsid w:val="00BD5BC4"/>
    <w:rsid w:val="00BD6771"/>
    <w:rsid w:val="00BD773B"/>
    <w:rsid w:val="00BE111E"/>
    <w:rsid w:val="00BE12A7"/>
    <w:rsid w:val="00BE250A"/>
    <w:rsid w:val="00BE33D0"/>
    <w:rsid w:val="00BE49D6"/>
    <w:rsid w:val="00BE4EC5"/>
    <w:rsid w:val="00BE5C03"/>
    <w:rsid w:val="00BE68DA"/>
    <w:rsid w:val="00BE6E20"/>
    <w:rsid w:val="00BE747A"/>
    <w:rsid w:val="00BE7536"/>
    <w:rsid w:val="00BF0D60"/>
    <w:rsid w:val="00BF0F69"/>
    <w:rsid w:val="00BF17F0"/>
    <w:rsid w:val="00BF1E97"/>
    <w:rsid w:val="00BF3124"/>
    <w:rsid w:val="00BF3416"/>
    <w:rsid w:val="00BF415E"/>
    <w:rsid w:val="00BF42F1"/>
    <w:rsid w:val="00BF55F9"/>
    <w:rsid w:val="00BF5AF3"/>
    <w:rsid w:val="00BF66B8"/>
    <w:rsid w:val="00BF6F5D"/>
    <w:rsid w:val="00BF7965"/>
    <w:rsid w:val="00C01008"/>
    <w:rsid w:val="00C01930"/>
    <w:rsid w:val="00C028EF"/>
    <w:rsid w:val="00C030E3"/>
    <w:rsid w:val="00C03283"/>
    <w:rsid w:val="00C04293"/>
    <w:rsid w:val="00C0431A"/>
    <w:rsid w:val="00C0503F"/>
    <w:rsid w:val="00C05CF4"/>
    <w:rsid w:val="00C06DA4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31BF"/>
    <w:rsid w:val="00C134D9"/>
    <w:rsid w:val="00C14182"/>
    <w:rsid w:val="00C14314"/>
    <w:rsid w:val="00C165BA"/>
    <w:rsid w:val="00C16ED5"/>
    <w:rsid w:val="00C17517"/>
    <w:rsid w:val="00C20EDE"/>
    <w:rsid w:val="00C21051"/>
    <w:rsid w:val="00C21714"/>
    <w:rsid w:val="00C21AD4"/>
    <w:rsid w:val="00C220A5"/>
    <w:rsid w:val="00C22122"/>
    <w:rsid w:val="00C227DD"/>
    <w:rsid w:val="00C22B60"/>
    <w:rsid w:val="00C22CE9"/>
    <w:rsid w:val="00C2557E"/>
    <w:rsid w:val="00C2657E"/>
    <w:rsid w:val="00C268B6"/>
    <w:rsid w:val="00C274E5"/>
    <w:rsid w:val="00C30380"/>
    <w:rsid w:val="00C30D75"/>
    <w:rsid w:val="00C32108"/>
    <w:rsid w:val="00C336D3"/>
    <w:rsid w:val="00C34476"/>
    <w:rsid w:val="00C345EB"/>
    <w:rsid w:val="00C348A4"/>
    <w:rsid w:val="00C35069"/>
    <w:rsid w:val="00C3567A"/>
    <w:rsid w:val="00C357F6"/>
    <w:rsid w:val="00C35E7A"/>
    <w:rsid w:val="00C371B8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4EFF"/>
    <w:rsid w:val="00C4577A"/>
    <w:rsid w:val="00C463BD"/>
    <w:rsid w:val="00C47202"/>
    <w:rsid w:val="00C474E7"/>
    <w:rsid w:val="00C47CE8"/>
    <w:rsid w:val="00C5224F"/>
    <w:rsid w:val="00C526F9"/>
    <w:rsid w:val="00C53305"/>
    <w:rsid w:val="00C538D1"/>
    <w:rsid w:val="00C54120"/>
    <w:rsid w:val="00C5438C"/>
    <w:rsid w:val="00C55608"/>
    <w:rsid w:val="00C558F0"/>
    <w:rsid w:val="00C55B96"/>
    <w:rsid w:val="00C56260"/>
    <w:rsid w:val="00C57BB5"/>
    <w:rsid w:val="00C60A58"/>
    <w:rsid w:val="00C63551"/>
    <w:rsid w:val="00C63C51"/>
    <w:rsid w:val="00C63C7C"/>
    <w:rsid w:val="00C64B60"/>
    <w:rsid w:val="00C6543D"/>
    <w:rsid w:val="00C65798"/>
    <w:rsid w:val="00C65ED9"/>
    <w:rsid w:val="00C661D7"/>
    <w:rsid w:val="00C66932"/>
    <w:rsid w:val="00C70788"/>
    <w:rsid w:val="00C7099E"/>
    <w:rsid w:val="00C70D84"/>
    <w:rsid w:val="00C72481"/>
    <w:rsid w:val="00C768FF"/>
    <w:rsid w:val="00C76972"/>
    <w:rsid w:val="00C77303"/>
    <w:rsid w:val="00C77417"/>
    <w:rsid w:val="00C814E8"/>
    <w:rsid w:val="00C81B1D"/>
    <w:rsid w:val="00C82BBB"/>
    <w:rsid w:val="00C82FE1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683"/>
    <w:rsid w:val="00C966A3"/>
    <w:rsid w:val="00C96D45"/>
    <w:rsid w:val="00CA0B41"/>
    <w:rsid w:val="00CA13D5"/>
    <w:rsid w:val="00CA192B"/>
    <w:rsid w:val="00CA1FE2"/>
    <w:rsid w:val="00CA3A6B"/>
    <w:rsid w:val="00CA42A2"/>
    <w:rsid w:val="00CA4597"/>
    <w:rsid w:val="00CA49BB"/>
    <w:rsid w:val="00CA4E80"/>
    <w:rsid w:val="00CA573A"/>
    <w:rsid w:val="00CA591D"/>
    <w:rsid w:val="00CB0B3D"/>
    <w:rsid w:val="00CB1069"/>
    <w:rsid w:val="00CB1375"/>
    <w:rsid w:val="00CB2128"/>
    <w:rsid w:val="00CB2687"/>
    <w:rsid w:val="00CB28A2"/>
    <w:rsid w:val="00CB366B"/>
    <w:rsid w:val="00CB3E3D"/>
    <w:rsid w:val="00CB54A9"/>
    <w:rsid w:val="00CB5A57"/>
    <w:rsid w:val="00CB6F2E"/>
    <w:rsid w:val="00CB738E"/>
    <w:rsid w:val="00CC1AFB"/>
    <w:rsid w:val="00CC2CF6"/>
    <w:rsid w:val="00CC2F38"/>
    <w:rsid w:val="00CC43FC"/>
    <w:rsid w:val="00CC51B7"/>
    <w:rsid w:val="00CC5535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37F"/>
    <w:rsid w:val="00CD2D7D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D97"/>
    <w:rsid w:val="00CE1F0A"/>
    <w:rsid w:val="00CE2420"/>
    <w:rsid w:val="00CE3887"/>
    <w:rsid w:val="00CE3BBE"/>
    <w:rsid w:val="00CE4A83"/>
    <w:rsid w:val="00CE4B3F"/>
    <w:rsid w:val="00CE4D56"/>
    <w:rsid w:val="00CE515B"/>
    <w:rsid w:val="00CE647C"/>
    <w:rsid w:val="00CE6CA2"/>
    <w:rsid w:val="00CE716D"/>
    <w:rsid w:val="00CE71F2"/>
    <w:rsid w:val="00CF00A3"/>
    <w:rsid w:val="00CF0345"/>
    <w:rsid w:val="00CF33DF"/>
    <w:rsid w:val="00CF3645"/>
    <w:rsid w:val="00CF3740"/>
    <w:rsid w:val="00CF413F"/>
    <w:rsid w:val="00CF4FDC"/>
    <w:rsid w:val="00CF5015"/>
    <w:rsid w:val="00CF695C"/>
    <w:rsid w:val="00CF6FBD"/>
    <w:rsid w:val="00CF797F"/>
    <w:rsid w:val="00D01ED6"/>
    <w:rsid w:val="00D03208"/>
    <w:rsid w:val="00D03880"/>
    <w:rsid w:val="00D03C1B"/>
    <w:rsid w:val="00D0512A"/>
    <w:rsid w:val="00D059A2"/>
    <w:rsid w:val="00D05C0A"/>
    <w:rsid w:val="00D11D57"/>
    <w:rsid w:val="00D11E04"/>
    <w:rsid w:val="00D11F46"/>
    <w:rsid w:val="00D1249E"/>
    <w:rsid w:val="00D137CA"/>
    <w:rsid w:val="00D1513E"/>
    <w:rsid w:val="00D1524C"/>
    <w:rsid w:val="00D156E9"/>
    <w:rsid w:val="00D164F2"/>
    <w:rsid w:val="00D1700A"/>
    <w:rsid w:val="00D17197"/>
    <w:rsid w:val="00D17F6F"/>
    <w:rsid w:val="00D20670"/>
    <w:rsid w:val="00D20D79"/>
    <w:rsid w:val="00D212F7"/>
    <w:rsid w:val="00D21485"/>
    <w:rsid w:val="00D220ED"/>
    <w:rsid w:val="00D22D7C"/>
    <w:rsid w:val="00D23DF8"/>
    <w:rsid w:val="00D24363"/>
    <w:rsid w:val="00D2607E"/>
    <w:rsid w:val="00D26D41"/>
    <w:rsid w:val="00D319A6"/>
    <w:rsid w:val="00D3307C"/>
    <w:rsid w:val="00D33466"/>
    <w:rsid w:val="00D343A0"/>
    <w:rsid w:val="00D3490A"/>
    <w:rsid w:val="00D36109"/>
    <w:rsid w:val="00D36EF7"/>
    <w:rsid w:val="00D3737C"/>
    <w:rsid w:val="00D37548"/>
    <w:rsid w:val="00D41436"/>
    <w:rsid w:val="00D42A98"/>
    <w:rsid w:val="00D43847"/>
    <w:rsid w:val="00D43868"/>
    <w:rsid w:val="00D439BD"/>
    <w:rsid w:val="00D439C3"/>
    <w:rsid w:val="00D44BF1"/>
    <w:rsid w:val="00D454C7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3956"/>
    <w:rsid w:val="00D552AB"/>
    <w:rsid w:val="00D55EBF"/>
    <w:rsid w:val="00D5612B"/>
    <w:rsid w:val="00D572A3"/>
    <w:rsid w:val="00D57E14"/>
    <w:rsid w:val="00D60566"/>
    <w:rsid w:val="00D6068D"/>
    <w:rsid w:val="00D62A44"/>
    <w:rsid w:val="00D63898"/>
    <w:rsid w:val="00D63D05"/>
    <w:rsid w:val="00D64D4E"/>
    <w:rsid w:val="00D65602"/>
    <w:rsid w:val="00D65BD2"/>
    <w:rsid w:val="00D65E91"/>
    <w:rsid w:val="00D67DC7"/>
    <w:rsid w:val="00D71AED"/>
    <w:rsid w:val="00D73064"/>
    <w:rsid w:val="00D745B7"/>
    <w:rsid w:val="00D759D9"/>
    <w:rsid w:val="00D75D3B"/>
    <w:rsid w:val="00D76668"/>
    <w:rsid w:val="00D769FB"/>
    <w:rsid w:val="00D77D8F"/>
    <w:rsid w:val="00D803B3"/>
    <w:rsid w:val="00D8095B"/>
    <w:rsid w:val="00D8111C"/>
    <w:rsid w:val="00D81B59"/>
    <w:rsid w:val="00D82647"/>
    <w:rsid w:val="00D84631"/>
    <w:rsid w:val="00D84EF9"/>
    <w:rsid w:val="00D85371"/>
    <w:rsid w:val="00D85441"/>
    <w:rsid w:val="00D86A2F"/>
    <w:rsid w:val="00D86A61"/>
    <w:rsid w:val="00D87ED9"/>
    <w:rsid w:val="00D9073E"/>
    <w:rsid w:val="00D90AD5"/>
    <w:rsid w:val="00D90D82"/>
    <w:rsid w:val="00D92033"/>
    <w:rsid w:val="00D92BF1"/>
    <w:rsid w:val="00D942B8"/>
    <w:rsid w:val="00D944FF"/>
    <w:rsid w:val="00D9469B"/>
    <w:rsid w:val="00D94CF0"/>
    <w:rsid w:val="00D94E12"/>
    <w:rsid w:val="00D95640"/>
    <w:rsid w:val="00D96B94"/>
    <w:rsid w:val="00D96C53"/>
    <w:rsid w:val="00D9749A"/>
    <w:rsid w:val="00DA050C"/>
    <w:rsid w:val="00DA0789"/>
    <w:rsid w:val="00DA0EEF"/>
    <w:rsid w:val="00DA1ADE"/>
    <w:rsid w:val="00DA1DCC"/>
    <w:rsid w:val="00DA1E8E"/>
    <w:rsid w:val="00DA20A1"/>
    <w:rsid w:val="00DA2957"/>
    <w:rsid w:val="00DA32EC"/>
    <w:rsid w:val="00DA46C1"/>
    <w:rsid w:val="00DA577C"/>
    <w:rsid w:val="00DA6747"/>
    <w:rsid w:val="00DB01D2"/>
    <w:rsid w:val="00DB0686"/>
    <w:rsid w:val="00DB09E0"/>
    <w:rsid w:val="00DB10DE"/>
    <w:rsid w:val="00DB1BBB"/>
    <w:rsid w:val="00DB2AC2"/>
    <w:rsid w:val="00DB3224"/>
    <w:rsid w:val="00DB3A7D"/>
    <w:rsid w:val="00DB4AE0"/>
    <w:rsid w:val="00DB53B0"/>
    <w:rsid w:val="00DB7381"/>
    <w:rsid w:val="00DB7D7D"/>
    <w:rsid w:val="00DB7DC2"/>
    <w:rsid w:val="00DC03F7"/>
    <w:rsid w:val="00DC10BA"/>
    <w:rsid w:val="00DC24BE"/>
    <w:rsid w:val="00DC2521"/>
    <w:rsid w:val="00DC2A13"/>
    <w:rsid w:val="00DC376C"/>
    <w:rsid w:val="00DC4436"/>
    <w:rsid w:val="00DC4BFC"/>
    <w:rsid w:val="00DC523A"/>
    <w:rsid w:val="00DC5303"/>
    <w:rsid w:val="00DC5316"/>
    <w:rsid w:val="00DC54C6"/>
    <w:rsid w:val="00DC5956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295"/>
    <w:rsid w:val="00DD33F0"/>
    <w:rsid w:val="00DD4D92"/>
    <w:rsid w:val="00DD54DC"/>
    <w:rsid w:val="00DD5CB2"/>
    <w:rsid w:val="00DD622D"/>
    <w:rsid w:val="00DD63CF"/>
    <w:rsid w:val="00DD70F3"/>
    <w:rsid w:val="00DD72CC"/>
    <w:rsid w:val="00DE01B8"/>
    <w:rsid w:val="00DE06AF"/>
    <w:rsid w:val="00DE5A36"/>
    <w:rsid w:val="00DE7670"/>
    <w:rsid w:val="00DF08FC"/>
    <w:rsid w:val="00DF09A7"/>
    <w:rsid w:val="00DF189C"/>
    <w:rsid w:val="00DF3A17"/>
    <w:rsid w:val="00DF4CE2"/>
    <w:rsid w:val="00DF5291"/>
    <w:rsid w:val="00DF587D"/>
    <w:rsid w:val="00DF5DD0"/>
    <w:rsid w:val="00DF674F"/>
    <w:rsid w:val="00DF69B2"/>
    <w:rsid w:val="00DF7083"/>
    <w:rsid w:val="00DF725A"/>
    <w:rsid w:val="00DF72C2"/>
    <w:rsid w:val="00DF7500"/>
    <w:rsid w:val="00E001EC"/>
    <w:rsid w:val="00E005BB"/>
    <w:rsid w:val="00E007E3"/>
    <w:rsid w:val="00E01A48"/>
    <w:rsid w:val="00E01BAA"/>
    <w:rsid w:val="00E022CF"/>
    <w:rsid w:val="00E039EA"/>
    <w:rsid w:val="00E03B27"/>
    <w:rsid w:val="00E03F10"/>
    <w:rsid w:val="00E04503"/>
    <w:rsid w:val="00E04581"/>
    <w:rsid w:val="00E04C1F"/>
    <w:rsid w:val="00E04CFF"/>
    <w:rsid w:val="00E05D5D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F8"/>
    <w:rsid w:val="00E145C7"/>
    <w:rsid w:val="00E1460A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427"/>
    <w:rsid w:val="00E25D56"/>
    <w:rsid w:val="00E27347"/>
    <w:rsid w:val="00E2764F"/>
    <w:rsid w:val="00E314DC"/>
    <w:rsid w:val="00E32ACF"/>
    <w:rsid w:val="00E335F8"/>
    <w:rsid w:val="00E33A47"/>
    <w:rsid w:val="00E371B9"/>
    <w:rsid w:val="00E37B22"/>
    <w:rsid w:val="00E403EF"/>
    <w:rsid w:val="00E4059F"/>
    <w:rsid w:val="00E419EB"/>
    <w:rsid w:val="00E45E64"/>
    <w:rsid w:val="00E46B84"/>
    <w:rsid w:val="00E46BFB"/>
    <w:rsid w:val="00E4738C"/>
    <w:rsid w:val="00E474DE"/>
    <w:rsid w:val="00E47AB2"/>
    <w:rsid w:val="00E47ADF"/>
    <w:rsid w:val="00E47C81"/>
    <w:rsid w:val="00E47C82"/>
    <w:rsid w:val="00E51246"/>
    <w:rsid w:val="00E52641"/>
    <w:rsid w:val="00E52956"/>
    <w:rsid w:val="00E52FDE"/>
    <w:rsid w:val="00E53B70"/>
    <w:rsid w:val="00E5404B"/>
    <w:rsid w:val="00E55386"/>
    <w:rsid w:val="00E55502"/>
    <w:rsid w:val="00E55C85"/>
    <w:rsid w:val="00E55F20"/>
    <w:rsid w:val="00E567D2"/>
    <w:rsid w:val="00E576B7"/>
    <w:rsid w:val="00E576C3"/>
    <w:rsid w:val="00E57BE8"/>
    <w:rsid w:val="00E601ED"/>
    <w:rsid w:val="00E603EB"/>
    <w:rsid w:val="00E60C9B"/>
    <w:rsid w:val="00E61E57"/>
    <w:rsid w:val="00E64705"/>
    <w:rsid w:val="00E66221"/>
    <w:rsid w:val="00E67A4D"/>
    <w:rsid w:val="00E70316"/>
    <w:rsid w:val="00E70AF1"/>
    <w:rsid w:val="00E70C85"/>
    <w:rsid w:val="00E70F49"/>
    <w:rsid w:val="00E720DC"/>
    <w:rsid w:val="00E73CA0"/>
    <w:rsid w:val="00E742C5"/>
    <w:rsid w:val="00E74B18"/>
    <w:rsid w:val="00E75728"/>
    <w:rsid w:val="00E75773"/>
    <w:rsid w:val="00E757DC"/>
    <w:rsid w:val="00E76010"/>
    <w:rsid w:val="00E765B6"/>
    <w:rsid w:val="00E769E1"/>
    <w:rsid w:val="00E773AF"/>
    <w:rsid w:val="00E77CCD"/>
    <w:rsid w:val="00E77E49"/>
    <w:rsid w:val="00E80175"/>
    <w:rsid w:val="00E814B6"/>
    <w:rsid w:val="00E83783"/>
    <w:rsid w:val="00E84B2F"/>
    <w:rsid w:val="00E854EA"/>
    <w:rsid w:val="00E8609E"/>
    <w:rsid w:val="00E9057A"/>
    <w:rsid w:val="00E90B8A"/>
    <w:rsid w:val="00E91870"/>
    <w:rsid w:val="00E923AD"/>
    <w:rsid w:val="00E9263F"/>
    <w:rsid w:val="00E92B11"/>
    <w:rsid w:val="00E9315B"/>
    <w:rsid w:val="00E931FB"/>
    <w:rsid w:val="00E96A22"/>
    <w:rsid w:val="00E96A38"/>
    <w:rsid w:val="00E9702C"/>
    <w:rsid w:val="00E97AA2"/>
    <w:rsid w:val="00EA0D96"/>
    <w:rsid w:val="00EA0EC0"/>
    <w:rsid w:val="00EA1567"/>
    <w:rsid w:val="00EA3C63"/>
    <w:rsid w:val="00EA439C"/>
    <w:rsid w:val="00EA5C8E"/>
    <w:rsid w:val="00EA5EC1"/>
    <w:rsid w:val="00EA670C"/>
    <w:rsid w:val="00EA6BA3"/>
    <w:rsid w:val="00EA7392"/>
    <w:rsid w:val="00EB0A5D"/>
    <w:rsid w:val="00EB0ADD"/>
    <w:rsid w:val="00EB0F7B"/>
    <w:rsid w:val="00EB30EB"/>
    <w:rsid w:val="00EB39D5"/>
    <w:rsid w:val="00EB442B"/>
    <w:rsid w:val="00EB5198"/>
    <w:rsid w:val="00EB56A1"/>
    <w:rsid w:val="00EB5C68"/>
    <w:rsid w:val="00EB7322"/>
    <w:rsid w:val="00EB73DC"/>
    <w:rsid w:val="00EB77ED"/>
    <w:rsid w:val="00EC0263"/>
    <w:rsid w:val="00EC0D2C"/>
    <w:rsid w:val="00EC193C"/>
    <w:rsid w:val="00EC204C"/>
    <w:rsid w:val="00EC24AA"/>
    <w:rsid w:val="00EC2650"/>
    <w:rsid w:val="00EC497A"/>
    <w:rsid w:val="00EC625A"/>
    <w:rsid w:val="00EC78FE"/>
    <w:rsid w:val="00ED02F4"/>
    <w:rsid w:val="00ED0422"/>
    <w:rsid w:val="00ED3DAF"/>
    <w:rsid w:val="00ED756C"/>
    <w:rsid w:val="00ED7D23"/>
    <w:rsid w:val="00EE30A1"/>
    <w:rsid w:val="00EE3237"/>
    <w:rsid w:val="00EE4098"/>
    <w:rsid w:val="00EE4A9B"/>
    <w:rsid w:val="00EE4DD0"/>
    <w:rsid w:val="00EE50CC"/>
    <w:rsid w:val="00EE5E27"/>
    <w:rsid w:val="00EF0B57"/>
    <w:rsid w:val="00EF0E46"/>
    <w:rsid w:val="00EF12E5"/>
    <w:rsid w:val="00EF1319"/>
    <w:rsid w:val="00EF2973"/>
    <w:rsid w:val="00EF2BDD"/>
    <w:rsid w:val="00EF3BD2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41E1"/>
    <w:rsid w:val="00F0556F"/>
    <w:rsid w:val="00F064EB"/>
    <w:rsid w:val="00F0778D"/>
    <w:rsid w:val="00F123FC"/>
    <w:rsid w:val="00F12D03"/>
    <w:rsid w:val="00F141DD"/>
    <w:rsid w:val="00F14662"/>
    <w:rsid w:val="00F15C5A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629B"/>
    <w:rsid w:val="00F26B6A"/>
    <w:rsid w:val="00F26E18"/>
    <w:rsid w:val="00F27D61"/>
    <w:rsid w:val="00F300DF"/>
    <w:rsid w:val="00F3061A"/>
    <w:rsid w:val="00F310AA"/>
    <w:rsid w:val="00F32B81"/>
    <w:rsid w:val="00F32C4B"/>
    <w:rsid w:val="00F36602"/>
    <w:rsid w:val="00F41B71"/>
    <w:rsid w:val="00F4425B"/>
    <w:rsid w:val="00F447E1"/>
    <w:rsid w:val="00F44995"/>
    <w:rsid w:val="00F46189"/>
    <w:rsid w:val="00F46FE4"/>
    <w:rsid w:val="00F4785D"/>
    <w:rsid w:val="00F5087E"/>
    <w:rsid w:val="00F51403"/>
    <w:rsid w:val="00F521B0"/>
    <w:rsid w:val="00F52D3E"/>
    <w:rsid w:val="00F54933"/>
    <w:rsid w:val="00F54D63"/>
    <w:rsid w:val="00F55254"/>
    <w:rsid w:val="00F555D3"/>
    <w:rsid w:val="00F555F0"/>
    <w:rsid w:val="00F55859"/>
    <w:rsid w:val="00F564BE"/>
    <w:rsid w:val="00F5666B"/>
    <w:rsid w:val="00F56792"/>
    <w:rsid w:val="00F61136"/>
    <w:rsid w:val="00F61C41"/>
    <w:rsid w:val="00F629EC"/>
    <w:rsid w:val="00F632FA"/>
    <w:rsid w:val="00F6467E"/>
    <w:rsid w:val="00F653BF"/>
    <w:rsid w:val="00F65D09"/>
    <w:rsid w:val="00F70A8B"/>
    <w:rsid w:val="00F72923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9BF"/>
    <w:rsid w:val="00F84A16"/>
    <w:rsid w:val="00F84CD5"/>
    <w:rsid w:val="00F85F9A"/>
    <w:rsid w:val="00F8708D"/>
    <w:rsid w:val="00F87775"/>
    <w:rsid w:val="00F87B5B"/>
    <w:rsid w:val="00F90169"/>
    <w:rsid w:val="00F91141"/>
    <w:rsid w:val="00F915F6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1CB"/>
    <w:rsid w:val="00F97424"/>
    <w:rsid w:val="00F976E6"/>
    <w:rsid w:val="00F97A4B"/>
    <w:rsid w:val="00FA010C"/>
    <w:rsid w:val="00FA0187"/>
    <w:rsid w:val="00FA022E"/>
    <w:rsid w:val="00FA0671"/>
    <w:rsid w:val="00FA0F95"/>
    <w:rsid w:val="00FA1364"/>
    <w:rsid w:val="00FA1699"/>
    <w:rsid w:val="00FA289A"/>
    <w:rsid w:val="00FA3559"/>
    <w:rsid w:val="00FA368B"/>
    <w:rsid w:val="00FA42AC"/>
    <w:rsid w:val="00FA42E8"/>
    <w:rsid w:val="00FA4CDD"/>
    <w:rsid w:val="00FA5588"/>
    <w:rsid w:val="00FA600F"/>
    <w:rsid w:val="00FA611B"/>
    <w:rsid w:val="00FA6465"/>
    <w:rsid w:val="00FA691B"/>
    <w:rsid w:val="00FB0051"/>
    <w:rsid w:val="00FB0807"/>
    <w:rsid w:val="00FB0CE0"/>
    <w:rsid w:val="00FB0E88"/>
    <w:rsid w:val="00FB16F8"/>
    <w:rsid w:val="00FB197C"/>
    <w:rsid w:val="00FB1A4C"/>
    <w:rsid w:val="00FB1B6E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C0000"/>
    <w:rsid w:val="00FC036A"/>
    <w:rsid w:val="00FC2544"/>
    <w:rsid w:val="00FC288E"/>
    <w:rsid w:val="00FC2DD9"/>
    <w:rsid w:val="00FC407B"/>
    <w:rsid w:val="00FC492E"/>
    <w:rsid w:val="00FC5D34"/>
    <w:rsid w:val="00FC60BD"/>
    <w:rsid w:val="00FC77B0"/>
    <w:rsid w:val="00FC7988"/>
    <w:rsid w:val="00FC79D0"/>
    <w:rsid w:val="00FC7A6F"/>
    <w:rsid w:val="00FD1222"/>
    <w:rsid w:val="00FD1B47"/>
    <w:rsid w:val="00FD1EAC"/>
    <w:rsid w:val="00FD1EDF"/>
    <w:rsid w:val="00FD2563"/>
    <w:rsid w:val="00FD2665"/>
    <w:rsid w:val="00FD2BC6"/>
    <w:rsid w:val="00FD4193"/>
    <w:rsid w:val="00FD4592"/>
    <w:rsid w:val="00FD5E33"/>
    <w:rsid w:val="00FD679A"/>
    <w:rsid w:val="00FD7E94"/>
    <w:rsid w:val="00FE03B0"/>
    <w:rsid w:val="00FE0404"/>
    <w:rsid w:val="00FE1F81"/>
    <w:rsid w:val="00FE2141"/>
    <w:rsid w:val="00FE25B4"/>
    <w:rsid w:val="00FE47D0"/>
    <w:rsid w:val="00FE6E1F"/>
    <w:rsid w:val="00FE7AD1"/>
    <w:rsid w:val="00FE7B3D"/>
    <w:rsid w:val="00FE7C88"/>
    <w:rsid w:val="00FF0763"/>
    <w:rsid w:val="00FF1F7F"/>
    <w:rsid w:val="00FF2900"/>
    <w:rsid w:val="00FF3F7F"/>
    <w:rsid w:val="00FF4062"/>
    <w:rsid w:val="00FF5489"/>
    <w:rsid w:val="00FF585D"/>
    <w:rsid w:val="00FF66AA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853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B9444A"/>
    <w:pPr>
      <w:tabs>
        <w:tab w:val="right" w:leader="dot" w:pos="10195"/>
      </w:tabs>
      <w:spacing w:after="0"/>
      <w:jc w:val="both"/>
    </w:pPr>
    <w:rPr>
      <w:rFonts w:ascii="Times New Roman" w:hAnsi="Times New Roman"/>
      <w:i/>
      <w:noProof/>
      <w:sz w:val="26"/>
      <w:szCs w:val="26"/>
    </w:r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695CAE"/>
    <w:pPr>
      <w:jc w:val="both"/>
    </w:pPr>
    <w:rPr>
      <w:rFonts w:asciiTheme="majorHAnsi" w:hAnsiTheme="majorHAnsi"/>
      <w:i/>
      <w:noProof/>
      <w:sz w:val="28"/>
      <w:szCs w:val="28"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695CAE"/>
    <w:pPr>
      <w:spacing w:after="100"/>
      <w:ind w:right="-1"/>
      <w:jc w:val="both"/>
    </w:pPr>
    <w:rPr>
      <w:rFonts w:asciiTheme="majorHAnsi" w:hAnsiTheme="majorHAnsi"/>
      <w:i/>
      <w:noProof/>
      <w:sz w:val="28"/>
      <w:szCs w:val="28"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42">
    <w:name w:val="Style42"/>
    <w:basedOn w:val="a"/>
    <w:uiPriority w:val="99"/>
    <w:rsid w:val="004A234C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A234C"/>
    <w:rPr>
      <w:rFonts w:ascii="Times New Roman" w:hAnsi="Times New Roman" w:cs="Times New Roman"/>
      <w:sz w:val="26"/>
      <w:szCs w:val="26"/>
    </w:rPr>
  </w:style>
  <w:style w:type="paragraph" w:customStyle="1" w:styleId="Style46">
    <w:name w:val="Style46"/>
    <w:basedOn w:val="a"/>
    <w:uiPriority w:val="99"/>
    <w:rsid w:val="007E5B98"/>
    <w:pPr>
      <w:widowControl w:val="0"/>
      <w:autoSpaceDE w:val="0"/>
      <w:autoSpaceDN w:val="0"/>
      <w:adjustRightInd w:val="0"/>
      <w:spacing w:after="0" w:line="324" w:lineRule="exact"/>
      <w:ind w:hanging="2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7E5B98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7E5B98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040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70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67040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uiPriority w:val="99"/>
    <w:rsid w:val="006704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670403"/>
    <w:rPr>
      <w:rFonts w:ascii="Georgia" w:hAnsi="Georgia" w:cs="Georgia"/>
      <w:smallCaps/>
      <w:spacing w:val="10"/>
      <w:sz w:val="18"/>
      <w:szCs w:val="18"/>
    </w:rPr>
  </w:style>
  <w:style w:type="character" w:customStyle="1" w:styleId="FontStyle102">
    <w:name w:val="Font Style102"/>
    <w:basedOn w:val="a0"/>
    <w:uiPriority w:val="99"/>
    <w:rsid w:val="00670403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104">
    <w:name w:val="Font Style104"/>
    <w:basedOn w:val="a0"/>
    <w:uiPriority w:val="99"/>
    <w:rsid w:val="0067040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07">
    <w:name w:val="Font Style107"/>
    <w:basedOn w:val="a0"/>
    <w:uiPriority w:val="99"/>
    <w:rsid w:val="00670403"/>
    <w:rPr>
      <w:rFonts w:ascii="Georgia" w:hAnsi="Georgia" w:cs="Georgia"/>
      <w:b/>
      <w:bCs/>
      <w:i/>
      <w:iCs/>
      <w:smallCaps/>
      <w:sz w:val="22"/>
      <w:szCs w:val="22"/>
    </w:rPr>
  </w:style>
  <w:style w:type="character" w:customStyle="1" w:styleId="FontStyle131">
    <w:name w:val="Font Style131"/>
    <w:basedOn w:val="a0"/>
    <w:uiPriority w:val="99"/>
    <w:rsid w:val="00670403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41">
    <w:name w:val="Style41"/>
    <w:basedOn w:val="a"/>
    <w:uiPriority w:val="99"/>
    <w:rsid w:val="00E92B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92B1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E92B11"/>
    <w:pPr>
      <w:widowControl w:val="0"/>
      <w:autoSpaceDE w:val="0"/>
      <w:autoSpaceDN w:val="0"/>
      <w:adjustRightInd w:val="0"/>
      <w:spacing w:after="0" w:line="317" w:lineRule="exact"/>
      <w:ind w:hanging="33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E92B11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E92B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E92B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3">
    <w:name w:val="Font Style123"/>
    <w:basedOn w:val="a0"/>
    <w:uiPriority w:val="99"/>
    <w:rsid w:val="00E92B11"/>
    <w:rPr>
      <w:rFonts w:ascii="Georgia" w:hAnsi="Georgia" w:cs="Georgia"/>
      <w:sz w:val="22"/>
      <w:szCs w:val="22"/>
    </w:rPr>
  </w:style>
  <w:style w:type="character" w:customStyle="1" w:styleId="FontStyle125">
    <w:name w:val="Font Style125"/>
    <w:basedOn w:val="a0"/>
    <w:uiPriority w:val="99"/>
    <w:rsid w:val="00E92B11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uiPriority w:val="99"/>
    <w:rsid w:val="007B2EF0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21051"/>
    <w:pPr>
      <w:widowControl w:val="0"/>
      <w:autoSpaceDE w:val="0"/>
      <w:autoSpaceDN w:val="0"/>
      <w:adjustRightInd w:val="0"/>
      <w:spacing w:after="0" w:line="310" w:lineRule="exact"/>
      <w:ind w:firstLine="41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2105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C2105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6">
    <w:name w:val="Font Style126"/>
    <w:basedOn w:val="a0"/>
    <w:uiPriority w:val="99"/>
    <w:rsid w:val="00C2105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2">
    <w:name w:val="Font Style142"/>
    <w:basedOn w:val="a0"/>
    <w:uiPriority w:val="99"/>
    <w:rsid w:val="00C21051"/>
    <w:rPr>
      <w:rFonts w:ascii="Cambria" w:hAnsi="Cambria" w:cs="Cambria"/>
      <w:sz w:val="18"/>
      <w:szCs w:val="18"/>
    </w:rPr>
  </w:style>
  <w:style w:type="paragraph" w:customStyle="1" w:styleId="Style56">
    <w:name w:val="Style56"/>
    <w:basedOn w:val="a"/>
    <w:uiPriority w:val="99"/>
    <w:rsid w:val="00ED7D23"/>
    <w:pPr>
      <w:widowControl w:val="0"/>
      <w:autoSpaceDE w:val="0"/>
      <w:autoSpaceDN w:val="0"/>
      <w:adjustRightInd w:val="0"/>
      <w:spacing w:after="0" w:line="317" w:lineRule="exact"/>
      <w:ind w:firstLine="187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ED7D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7">
    <w:name w:val="Font Style127"/>
    <w:basedOn w:val="a0"/>
    <w:uiPriority w:val="99"/>
    <w:rsid w:val="00ED7D2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8">
    <w:name w:val="Style38"/>
    <w:basedOn w:val="a"/>
    <w:uiPriority w:val="99"/>
    <w:rsid w:val="000E6081"/>
    <w:pPr>
      <w:widowControl w:val="0"/>
      <w:autoSpaceDE w:val="0"/>
      <w:autoSpaceDN w:val="0"/>
      <w:adjustRightInd w:val="0"/>
      <w:spacing w:after="0" w:line="317" w:lineRule="exact"/>
      <w:ind w:firstLine="554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0E608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7D421D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7D421D"/>
    <w:rPr>
      <w:rFonts w:ascii="Georgia" w:hAnsi="Georgia" w:cs="Georgia"/>
      <w:i/>
      <w:iCs/>
      <w:sz w:val="20"/>
      <w:szCs w:val="20"/>
    </w:rPr>
  </w:style>
  <w:style w:type="character" w:customStyle="1" w:styleId="FontStyle113">
    <w:name w:val="Font Style113"/>
    <w:basedOn w:val="a0"/>
    <w:uiPriority w:val="99"/>
    <w:rsid w:val="007D421D"/>
    <w:rPr>
      <w:rFonts w:ascii="Times New Roman" w:hAnsi="Times New Roman" w:cs="Times New Roman"/>
      <w:i/>
      <w:iCs/>
      <w:sz w:val="24"/>
      <w:szCs w:val="24"/>
    </w:rPr>
  </w:style>
  <w:style w:type="character" w:styleId="aff3">
    <w:name w:val="FollowedHyperlink"/>
    <w:basedOn w:val="a0"/>
    <w:uiPriority w:val="99"/>
    <w:semiHidden/>
    <w:unhideWhenUsed/>
    <w:rsid w:val="0016563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/>
    <w:lsdException w:name="footer" w:locked="1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58538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B9444A"/>
    <w:pPr>
      <w:tabs>
        <w:tab w:val="right" w:leader="dot" w:pos="10195"/>
      </w:tabs>
      <w:spacing w:after="0"/>
      <w:jc w:val="both"/>
    </w:pPr>
    <w:rPr>
      <w:rFonts w:ascii="Times New Roman" w:hAnsi="Times New Roman"/>
      <w:i/>
      <w:noProof/>
      <w:sz w:val="26"/>
      <w:szCs w:val="26"/>
    </w:r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695CAE"/>
    <w:pPr>
      <w:jc w:val="both"/>
    </w:pPr>
    <w:rPr>
      <w:rFonts w:asciiTheme="majorHAnsi" w:hAnsiTheme="majorHAnsi"/>
      <w:i/>
      <w:noProof/>
      <w:sz w:val="28"/>
      <w:szCs w:val="28"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695CAE"/>
    <w:pPr>
      <w:spacing w:after="100"/>
      <w:ind w:right="-1"/>
      <w:jc w:val="both"/>
    </w:pPr>
    <w:rPr>
      <w:rFonts w:asciiTheme="majorHAnsi" w:hAnsiTheme="majorHAnsi"/>
      <w:i/>
      <w:noProof/>
      <w:sz w:val="28"/>
      <w:szCs w:val="28"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Style42">
    <w:name w:val="Style42"/>
    <w:basedOn w:val="a"/>
    <w:uiPriority w:val="99"/>
    <w:rsid w:val="004A234C"/>
    <w:pPr>
      <w:widowControl w:val="0"/>
      <w:autoSpaceDE w:val="0"/>
      <w:autoSpaceDN w:val="0"/>
      <w:adjustRightInd w:val="0"/>
      <w:spacing w:after="0" w:line="310" w:lineRule="exact"/>
      <w:ind w:firstLine="698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7">
    <w:name w:val="Font Style87"/>
    <w:basedOn w:val="a0"/>
    <w:uiPriority w:val="99"/>
    <w:rsid w:val="004A234C"/>
    <w:rPr>
      <w:rFonts w:ascii="Times New Roman" w:hAnsi="Times New Roman" w:cs="Times New Roman"/>
      <w:sz w:val="26"/>
      <w:szCs w:val="26"/>
    </w:rPr>
  </w:style>
  <w:style w:type="paragraph" w:customStyle="1" w:styleId="Style46">
    <w:name w:val="Style46"/>
    <w:basedOn w:val="a"/>
    <w:uiPriority w:val="99"/>
    <w:rsid w:val="007E5B98"/>
    <w:pPr>
      <w:widowControl w:val="0"/>
      <w:autoSpaceDE w:val="0"/>
      <w:autoSpaceDN w:val="0"/>
      <w:adjustRightInd w:val="0"/>
      <w:spacing w:after="0" w:line="324" w:lineRule="exact"/>
      <w:ind w:hanging="209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9">
    <w:name w:val="Style49"/>
    <w:basedOn w:val="a"/>
    <w:uiPriority w:val="99"/>
    <w:rsid w:val="007E5B98"/>
    <w:pPr>
      <w:widowControl w:val="0"/>
      <w:autoSpaceDE w:val="0"/>
      <w:autoSpaceDN w:val="0"/>
      <w:adjustRightInd w:val="0"/>
      <w:spacing w:after="0" w:line="312" w:lineRule="exact"/>
      <w:ind w:firstLine="111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0">
    <w:name w:val="Style50"/>
    <w:basedOn w:val="a"/>
    <w:uiPriority w:val="99"/>
    <w:rsid w:val="007E5B98"/>
    <w:pPr>
      <w:widowControl w:val="0"/>
      <w:autoSpaceDE w:val="0"/>
      <w:autoSpaceDN w:val="0"/>
      <w:adjustRightInd w:val="0"/>
      <w:spacing w:after="0" w:line="310" w:lineRule="exact"/>
      <w:ind w:firstLine="713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70403"/>
    <w:pPr>
      <w:widowControl w:val="0"/>
      <w:autoSpaceDE w:val="0"/>
      <w:autoSpaceDN w:val="0"/>
      <w:adjustRightInd w:val="0"/>
      <w:spacing w:after="0" w:line="320" w:lineRule="exact"/>
      <w:ind w:firstLine="828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7040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92">
    <w:name w:val="Font Style92"/>
    <w:basedOn w:val="a0"/>
    <w:uiPriority w:val="99"/>
    <w:rsid w:val="0067040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uiPriority w:val="99"/>
    <w:rsid w:val="006704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670403"/>
    <w:rPr>
      <w:rFonts w:ascii="Georgia" w:hAnsi="Georgia" w:cs="Georgia"/>
      <w:smallCaps/>
      <w:spacing w:val="10"/>
      <w:sz w:val="18"/>
      <w:szCs w:val="18"/>
    </w:rPr>
  </w:style>
  <w:style w:type="character" w:customStyle="1" w:styleId="FontStyle102">
    <w:name w:val="Font Style102"/>
    <w:basedOn w:val="a0"/>
    <w:uiPriority w:val="99"/>
    <w:rsid w:val="00670403"/>
    <w:rPr>
      <w:rFonts w:ascii="Georgia" w:hAnsi="Georgia" w:cs="Georgia"/>
      <w:b/>
      <w:bCs/>
      <w:i/>
      <w:iCs/>
      <w:sz w:val="16"/>
      <w:szCs w:val="16"/>
    </w:rPr>
  </w:style>
  <w:style w:type="character" w:customStyle="1" w:styleId="FontStyle104">
    <w:name w:val="Font Style104"/>
    <w:basedOn w:val="a0"/>
    <w:uiPriority w:val="99"/>
    <w:rsid w:val="0067040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07">
    <w:name w:val="Font Style107"/>
    <w:basedOn w:val="a0"/>
    <w:uiPriority w:val="99"/>
    <w:rsid w:val="00670403"/>
    <w:rPr>
      <w:rFonts w:ascii="Georgia" w:hAnsi="Georgia" w:cs="Georgia"/>
      <w:b/>
      <w:bCs/>
      <w:i/>
      <w:iCs/>
      <w:smallCaps/>
      <w:sz w:val="22"/>
      <w:szCs w:val="22"/>
    </w:rPr>
  </w:style>
  <w:style w:type="character" w:customStyle="1" w:styleId="FontStyle131">
    <w:name w:val="Font Style131"/>
    <w:basedOn w:val="a0"/>
    <w:uiPriority w:val="99"/>
    <w:rsid w:val="00670403"/>
    <w:rPr>
      <w:rFonts w:ascii="Times New Roman" w:hAnsi="Times New Roman" w:cs="Times New Roman"/>
      <w:b/>
      <w:bCs/>
      <w:i/>
      <w:iCs/>
      <w:spacing w:val="-10"/>
      <w:sz w:val="22"/>
      <w:szCs w:val="22"/>
    </w:rPr>
  </w:style>
  <w:style w:type="paragraph" w:customStyle="1" w:styleId="Style41">
    <w:name w:val="Style41"/>
    <w:basedOn w:val="a"/>
    <w:uiPriority w:val="99"/>
    <w:rsid w:val="00E92B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2">
    <w:name w:val="Style52"/>
    <w:basedOn w:val="a"/>
    <w:uiPriority w:val="99"/>
    <w:rsid w:val="00E92B1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E92B11"/>
    <w:pPr>
      <w:widowControl w:val="0"/>
      <w:autoSpaceDE w:val="0"/>
      <w:autoSpaceDN w:val="0"/>
      <w:adjustRightInd w:val="0"/>
      <w:spacing w:after="0" w:line="317" w:lineRule="exact"/>
      <w:ind w:hanging="33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4">
    <w:name w:val="Style74"/>
    <w:basedOn w:val="a"/>
    <w:uiPriority w:val="99"/>
    <w:rsid w:val="00E92B11"/>
    <w:pPr>
      <w:widowControl w:val="0"/>
      <w:autoSpaceDE w:val="0"/>
      <w:autoSpaceDN w:val="0"/>
      <w:adjustRightInd w:val="0"/>
      <w:spacing w:after="0" w:line="310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75">
    <w:name w:val="Style75"/>
    <w:basedOn w:val="a"/>
    <w:uiPriority w:val="99"/>
    <w:rsid w:val="00E92B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00">
    <w:name w:val="Font Style100"/>
    <w:basedOn w:val="a0"/>
    <w:uiPriority w:val="99"/>
    <w:rsid w:val="00E92B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3">
    <w:name w:val="Font Style123"/>
    <w:basedOn w:val="a0"/>
    <w:uiPriority w:val="99"/>
    <w:rsid w:val="00E92B11"/>
    <w:rPr>
      <w:rFonts w:ascii="Georgia" w:hAnsi="Georgia" w:cs="Georgia"/>
      <w:sz w:val="22"/>
      <w:szCs w:val="22"/>
    </w:rPr>
  </w:style>
  <w:style w:type="character" w:customStyle="1" w:styleId="FontStyle125">
    <w:name w:val="Font Style125"/>
    <w:basedOn w:val="a0"/>
    <w:uiPriority w:val="99"/>
    <w:rsid w:val="00E92B11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uiPriority w:val="99"/>
    <w:rsid w:val="007B2EF0"/>
    <w:pPr>
      <w:widowControl w:val="0"/>
      <w:autoSpaceDE w:val="0"/>
      <w:autoSpaceDN w:val="0"/>
      <w:adjustRightInd w:val="0"/>
      <w:spacing w:after="0" w:line="317" w:lineRule="exact"/>
      <w:ind w:firstLine="706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21051"/>
    <w:pPr>
      <w:widowControl w:val="0"/>
      <w:autoSpaceDE w:val="0"/>
      <w:autoSpaceDN w:val="0"/>
      <w:adjustRightInd w:val="0"/>
      <w:spacing w:after="0" w:line="310" w:lineRule="exact"/>
      <w:ind w:firstLine="41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53">
    <w:name w:val="Style53"/>
    <w:basedOn w:val="a"/>
    <w:uiPriority w:val="99"/>
    <w:rsid w:val="00C2105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C2105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26">
    <w:name w:val="Font Style126"/>
    <w:basedOn w:val="a0"/>
    <w:uiPriority w:val="99"/>
    <w:rsid w:val="00C2105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2">
    <w:name w:val="Font Style142"/>
    <w:basedOn w:val="a0"/>
    <w:uiPriority w:val="99"/>
    <w:rsid w:val="00C21051"/>
    <w:rPr>
      <w:rFonts w:ascii="Cambria" w:hAnsi="Cambria" w:cs="Cambria"/>
      <w:sz w:val="18"/>
      <w:szCs w:val="18"/>
    </w:rPr>
  </w:style>
  <w:style w:type="paragraph" w:customStyle="1" w:styleId="Style56">
    <w:name w:val="Style56"/>
    <w:basedOn w:val="a"/>
    <w:uiPriority w:val="99"/>
    <w:rsid w:val="00ED7D23"/>
    <w:pPr>
      <w:widowControl w:val="0"/>
      <w:autoSpaceDE w:val="0"/>
      <w:autoSpaceDN w:val="0"/>
      <w:adjustRightInd w:val="0"/>
      <w:spacing w:after="0" w:line="317" w:lineRule="exact"/>
      <w:ind w:firstLine="187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ED7D2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27">
    <w:name w:val="Font Style127"/>
    <w:basedOn w:val="a0"/>
    <w:uiPriority w:val="99"/>
    <w:rsid w:val="00ED7D23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38">
    <w:name w:val="Style38"/>
    <w:basedOn w:val="a"/>
    <w:uiPriority w:val="99"/>
    <w:rsid w:val="000E6081"/>
    <w:pPr>
      <w:widowControl w:val="0"/>
      <w:autoSpaceDE w:val="0"/>
      <w:autoSpaceDN w:val="0"/>
      <w:adjustRightInd w:val="0"/>
      <w:spacing w:after="0" w:line="317" w:lineRule="exact"/>
      <w:ind w:firstLine="554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3">
    <w:name w:val="Style43"/>
    <w:basedOn w:val="a"/>
    <w:uiPriority w:val="99"/>
    <w:rsid w:val="000E6081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82">
    <w:name w:val="Font Style82"/>
    <w:basedOn w:val="a0"/>
    <w:uiPriority w:val="99"/>
    <w:rsid w:val="007D421D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7D421D"/>
    <w:rPr>
      <w:rFonts w:ascii="Georgia" w:hAnsi="Georgia" w:cs="Georgia"/>
      <w:i/>
      <w:iCs/>
      <w:sz w:val="20"/>
      <w:szCs w:val="20"/>
    </w:rPr>
  </w:style>
  <w:style w:type="character" w:customStyle="1" w:styleId="FontStyle113">
    <w:name w:val="Font Style113"/>
    <w:basedOn w:val="a0"/>
    <w:uiPriority w:val="99"/>
    <w:rsid w:val="007D421D"/>
    <w:rPr>
      <w:rFonts w:ascii="Times New Roman" w:hAnsi="Times New Roman" w:cs="Times New Roman"/>
      <w:i/>
      <w:iCs/>
      <w:sz w:val="24"/>
      <w:szCs w:val="24"/>
    </w:rPr>
  </w:style>
  <w:style w:type="character" w:styleId="aff3">
    <w:name w:val="FollowedHyperlink"/>
    <w:basedOn w:val="a0"/>
    <w:uiPriority w:val="99"/>
    <w:semiHidden/>
    <w:unhideWhenUsed/>
    <w:rsid w:val="0016563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0000-08-636\AppData\Local\Temp\notesC7A056\749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\Users\0000-08-636\AppData\Local\Temp\notesC7A056\749" TargetMode="External"/><Relationship Id="rId4" Type="http://schemas.microsoft.com/office/2007/relationships/stylesWithEffects" Target="stylesWithEffects.xml"/><Relationship Id="rId9" Type="http://schemas.openxmlformats.org/officeDocument/2006/relationships/hyperlink" Target="file:///C:\Users\0000-08-636\AppData\Local\Temp\notesC7A056\749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D3BEE-9CE6-43CD-B481-80762178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15288</Words>
  <Characters>106172</Characters>
  <Application>Microsoft Office Word</Application>
  <DocSecurity>0</DocSecurity>
  <Lines>884</Lines>
  <Paragraphs>242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121218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2018-02-21T05:56:00Z</dcterms:created>
  <dcterms:modified xsi:type="dcterms:W3CDTF">2018-07-31T09:40:00Z</dcterms:modified>
</cp:coreProperties>
</file>