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C5" w:rsidRDefault="009E75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75C5" w:rsidRDefault="009E75C5">
      <w:pPr>
        <w:pStyle w:val="ConsPlusNormal"/>
        <w:outlineLvl w:val="0"/>
      </w:pPr>
    </w:p>
    <w:p w:rsidR="009E75C5" w:rsidRDefault="009E75C5">
      <w:pPr>
        <w:pStyle w:val="ConsPlusTitle"/>
        <w:jc w:val="center"/>
      </w:pPr>
      <w:r>
        <w:t>ПРАВИТЕЛЬСТВО ЯМАЛО-НЕНЕЦКОГО АВТОНОМНОГО ОКРУГА</w:t>
      </w:r>
    </w:p>
    <w:p w:rsidR="009E75C5" w:rsidRDefault="009E75C5">
      <w:pPr>
        <w:pStyle w:val="ConsPlusTitle"/>
        <w:jc w:val="center"/>
      </w:pPr>
    </w:p>
    <w:p w:rsidR="009E75C5" w:rsidRDefault="009E75C5">
      <w:pPr>
        <w:pStyle w:val="ConsPlusTitle"/>
        <w:jc w:val="center"/>
      </w:pPr>
      <w:r>
        <w:t>ПОСТАНОВЛЕНИЕ</w:t>
      </w:r>
    </w:p>
    <w:p w:rsidR="009E75C5" w:rsidRDefault="009E75C5">
      <w:pPr>
        <w:pStyle w:val="ConsPlusTitle"/>
        <w:jc w:val="center"/>
      </w:pPr>
      <w:r>
        <w:t>от 7 июня 2022 г. N 557-П</w:t>
      </w:r>
    </w:p>
    <w:p w:rsidR="009E75C5" w:rsidRDefault="009E75C5">
      <w:pPr>
        <w:pStyle w:val="ConsPlusTitle"/>
        <w:jc w:val="center"/>
      </w:pPr>
    </w:p>
    <w:p w:rsidR="009E75C5" w:rsidRDefault="009E75C5">
      <w:pPr>
        <w:pStyle w:val="ConsPlusTitle"/>
        <w:jc w:val="center"/>
      </w:pPr>
      <w:r>
        <w:t>О ПРОДЛЕНИИ СРОКА УПЛАТЫ НАЛОГОВ И АВАНСОВЫХ ПЛАТЕЖЕЙ</w:t>
      </w:r>
    </w:p>
    <w:p w:rsidR="009E75C5" w:rsidRDefault="009E75C5">
      <w:pPr>
        <w:pStyle w:val="ConsPlusTitle"/>
        <w:jc w:val="center"/>
      </w:pPr>
      <w:r>
        <w:t>ПО НАЛОГАМ В 2022 ГОДУ</w:t>
      </w:r>
    </w:p>
    <w:p w:rsidR="009E75C5" w:rsidRDefault="009E75C5">
      <w:pPr>
        <w:pStyle w:val="ConsPlusNormal"/>
        <w:ind w:firstLine="540"/>
        <w:jc w:val="both"/>
      </w:pPr>
    </w:p>
    <w:p w:rsidR="009E75C5" w:rsidRDefault="009E75C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4</w:t>
        </w:r>
      </w:hyperlink>
      <w:r>
        <w:t xml:space="preserve"> Налогового кодекса Российской Федерации Правительство Ямало-Ненецкого автономного округа постановляет:</w:t>
      </w:r>
    </w:p>
    <w:p w:rsidR="009E75C5" w:rsidRDefault="009E75C5">
      <w:pPr>
        <w:pStyle w:val="ConsPlusNormal"/>
        <w:spacing w:before="200"/>
        <w:ind w:firstLine="540"/>
        <w:jc w:val="both"/>
      </w:pPr>
      <w:bookmarkStart w:id="0" w:name="P10"/>
      <w:bookmarkEnd w:id="0"/>
      <w:r>
        <w:t xml:space="preserve">1. </w:t>
      </w:r>
      <w:proofErr w:type="gramStart"/>
      <w:r>
        <w:t xml:space="preserve">Продлить на 6 месяцев организациям и индивидуальным предпринимателям, включенным по состоянию на 01 марта 2022 года в единый реестр субъектов малого и среднего предпринимательства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сроки уплаты следующих налогов (авансовых платежей по налогам):</w:t>
      </w:r>
      <w:proofErr w:type="gramEnd"/>
    </w:p>
    <w:p w:rsidR="009E75C5" w:rsidRDefault="009E75C5">
      <w:pPr>
        <w:pStyle w:val="ConsPlusNormal"/>
        <w:spacing w:before="200"/>
        <w:ind w:firstLine="540"/>
        <w:jc w:val="both"/>
      </w:pPr>
      <w:r>
        <w:t>единого сельскохозяйственного налога за 2021 год;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налога, уплачиваемого в связи с применением упрощенной системы налогообложения за 2021 год;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авансового платежа за полугодие 2022 года по единому сельскохозяйственному налогу;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авансовых платежей за первый квартал и полугодие 2022 года по налогу, уплачиваемому в связи с применением упрощенной системы налогообложения;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авансовых платежей за первый и второй кварталы 2022 года по транспортному налогу;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авансовых платежей за первый квартал и полугодие 2022 года по налогу на имущество организаций;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авансовых платежей за первый и второй кварталы 2022 года по земельному налогу;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налога, уплачиваемого в связи с применением патентной системы налогообложения, срок уплаты которого приходится на первый, второй кварталы и июль 2022 года.</w:t>
      </w:r>
    </w:p>
    <w:p w:rsidR="009E75C5" w:rsidRDefault="009E75C5">
      <w:pPr>
        <w:pStyle w:val="ConsPlusNormal"/>
        <w:spacing w:before="200"/>
        <w:ind w:firstLine="540"/>
        <w:jc w:val="both"/>
      </w:pPr>
      <w:bookmarkStart w:id="1" w:name="P19"/>
      <w:bookmarkEnd w:id="1"/>
      <w:r>
        <w:t xml:space="preserve">2. Продлить на 6 месяцев некоммерческим организациям, включенным по состоянию на 01 марта 2022 года в реестр социально ориентированных некоммерческих организаций 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2021 года N 1290 "О реестре социально ориентированных некоммерческих организаций", сроки уплаты авансовых платежей по следующим налогам: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авансового платежа за полугодие 2022 года по налогу, уплачиваемому в связи с применением упрощенной системы налогообложения;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авансового платежа за второй квартал 2022 года по транспортному налогу;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авансового платежа за полугодие 2022 года по налогу на имущество организаций;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>авансового платежа за второй квартал 2022 года по земельному налогу.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Уплата сумм налогов (авансовых платежей по налогам), указанных в </w:t>
      </w:r>
      <w:hyperlink w:anchor="P10">
        <w:r>
          <w:rPr>
            <w:color w:val="0000FF"/>
          </w:rPr>
          <w:t>пунктах 1</w:t>
        </w:r>
      </w:hyperlink>
      <w:r>
        <w:t xml:space="preserve">, </w:t>
      </w:r>
      <w:hyperlink w:anchor="P19">
        <w:r>
          <w:rPr>
            <w:color w:val="0000FF"/>
          </w:rPr>
          <w:t>2</w:t>
        </w:r>
      </w:hyperlink>
      <w:r>
        <w:t xml:space="preserve"> настоящего постановления, производится равными частями в размере одной шестой подлежащей уплате суммы указанных налогов (авансовых платежей по налогам) ежемесячно, не позднее последнего числа месяца, начиная с месяца, следующего за месяцем, в котором наступает срок уплаты соответствующих налогов (авансовых платежей по налогам), продленный на основании </w:t>
      </w:r>
      <w:hyperlink w:anchor="P10">
        <w:r>
          <w:rPr>
            <w:color w:val="0000FF"/>
          </w:rPr>
          <w:t>пунктов 1</w:t>
        </w:r>
      </w:hyperlink>
      <w:r>
        <w:t xml:space="preserve">, </w:t>
      </w:r>
      <w:hyperlink w:anchor="P19">
        <w:r>
          <w:rPr>
            <w:color w:val="0000FF"/>
          </w:rPr>
          <w:t>2</w:t>
        </w:r>
      </w:hyperlink>
      <w:r>
        <w:t xml:space="preserve"> настоящего</w:t>
      </w:r>
      <w:proofErr w:type="gramEnd"/>
      <w:r>
        <w:t xml:space="preserve"> постановления.</w:t>
      </w:r>
    </w:p>
    <w:p w:rsidR="009E75C5" w:rsidRDefault="009E75C5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18 марта 2022 года N 259-П "О продлении сроков уплаты налогов и авансовых платежей в 2022 году".</w:t>
      </w:r>
    </w:p>
    <w:p w:rsidR="009E75C5" w:rsidRDefault="009E75C5">
      <w:pPr>
        <w:pStyle w:val="ConsPlusNormal"/>
        <w:ind w:firstLine="540"/>
        <w:jc w:val="both"/>
      </w:pPr>
    </w:p>
    <w:p w:rsidR="009E75C5" w:rsidRDefault="009E75C5">
      <w:pPr>
        <w:pStyle w:val="ConsPlusNormal"/>
        <w:jc w:val="right"/>
      </w:pPr>
      <w:r>
        <w:t>Губернатор</w:t>
      </w:r>
    </w:p>
    <w:p w:rsidR="009E75C5" w:rsidRDefault="009E75C5">
      <w:pPr>
        <w:pStyle w:val="ConsPlusNormal"/>
        <w:jc w:val="right"/>
      </w:pPr>
      <w:r>
        <w:t>Ямало-Ненецкого автономного округа</w:t>
      </w:r>
    </w:p>
    <w:p w:rsidR="009E75C5" w:rsidRDefault="009E75C5">
      <w:pPr>
        <w:pStyle w:val="ConsPlusNormal"/>
        <w:jc w:val="right"/>
      </w:pPr>
      <w:r>
        <w:t>Д.А.АРТЮХОВ</w:t>
      </w:r>
    </w:p>
    <w:p w:rsidR="009E75C5" w:rsidRDefault="009E75C5">
      <w:pPr>
        <w:pStyle w:val="ConsPlusNormal"/>
        <w:jc w:val="both"/>
      </w:pPr>
    </w:p>
    <w:p w:rsidR="009E75C5" w:rsidRDefault="009E75C5">
      <w:pPr>
        <w:pStyle w:val="ConsPlusNormal"/>
        <w:jc w:val="both"/>
      </w:pPr>
    </w:p>
    <w:p w:rsidR="009E75C5" w:rsidRDefault="009E7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0F9" w:rsidRDefault="00DB50F9">
      <w:bookmarkStart w:id="2" w:name="_GoBack"/>
      <w:bookmarkEnd w:id="2"/>
    </w:p>
    <w:sectPr w:rsidR="00DB50F9" w:rsidSect="0049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C5"/>
    <w:rsid w:val="0088418F"/>
    <w:rsid w:val="00953624"/>
    <w:rsid w:val="009E75C5"/>
    <w:rsid w:val="00D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5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E75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75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5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E75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75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8F44A5D48B7D4191572A2799BD5E3466EAA95245F0D3D0CDAD2A70C0731F2F4D4A9C92BF41189482C423C42f0s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F8F44A5D48B7D4191572A2799BD5E34165A8912F510D3D0CDAD2A70C0731F2F4D4A9C92BF41189482C423C42f0s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8F44A5D48B7D4191572A2799BD5E34166AE9123540D3D0CDAD2A70C0731F2E6D4F1C12DF00D82146304694D0C67A46F3F4F1DCA78f7s5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F8F44A5D48B7D419156CAF6FF782EE436CF698265104695988D4F0535737A7A694F79078B35A8442315E3C481066BA6Df3s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Вануйто Станислав Александрович</dc:creator>
  <cp:lastModifiedBy>Вануйто Станислав Александрович</cp:lastModifiedBy>
  <cp:revision>1</cp:revision>
  <dcterms:created xsi:type="dcterms:W3CDTF">2022-08-23T03:44:00Z</dcterms:created>
  <dcterms:modified xsi:type="dcterms:W3CDTF">2022-08-23T03:44:00Z</dcterms:modified>
</cp:coreProperties>
</file>