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9CA" w:rsidRPr="00DC4D30" w:rsidRDefault="004229CA" w:rsidP="004229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ЗАКОН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ГОРОДА СЕВАСТОПОЛЯ</w:t>
      </w:r>
    </w:p>
    <w:p w:rsidR="004229CA" w:rsidRPr="00DC4D30" w:rsidRDefault="00DC4D30" w:rsidP="004229C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A1A1A"/>
          <w:lang w:eastAsia="ru-RU"/>
        </w:rPr>
      </w:pPr>
      <w:r>
        <w:rPr>
          <w:rFonts w:ascii="Arial" w:eastAsia="Times New Roman" w:hAnsi="Arial" w:cs="Arial"/>
          <w:color w:val="1A1A1A"/>
          <w:lang w:eastAsia="ru-RU"/>
        </w:rPr>
        <w:t>«</w:t>
      </w:r>
      <w:r w:rsidR="004229CA" w:rsidRPr="00DC4D30">
        <w:rPr>
          <w:rFonts w:ascii="Arial" w:eastAsia="Times New Roman" w:hAnsi="Arial" w:cs="Arial"/>
          <w:color w:val="1A1A1A"/>
          <w:lang w:eastAsia="ru-RU"/>
        </w:rPr>
        <w:t>О регулировании водных отношений на территории города Севастополя</w:t>
      </w:r>
      <w:r>
        <w:rPr>
          <w:rFonts w:ascii="Arial" w:eastAsia="Times New Roman" w:hAnsi="Arial" w:cs="Arial"/>
          <w:color w:val="1A1A1A"/>
          <w:lang w:eastAsia="ru-RU"/>
        </w:rPr>
        <w:t>»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sz w:val="21"/>
          <w:szCs w:val="21"/>
          <w:lang w:eastAsia="ru-RU"/>
        </w:rPr>
      </w:pPr>
      <w:r w:rsidRPr="00DC4D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t>Принят </w:t>
      </w:r>
      <w:r w:rsidRPr="00DC4D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Законодательным Собранием </w:t>
      </w:r>
      <w:r w:rsidRPr="00DC4D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города Севастополя </w:t>
      </w:r>
      <w:r w:rsidRPr="00DC4D30">
        <w:rPr>
          <w:rFonts w:ascii="Arial" w:eastAsia="Times New Roman" w:hAnsi="Arial" w:cs="Arial"/>
          <w:color w:val="1A1A1A"/>
          <w:sz w:val="21"/>
          <w:szCs w:val="21"/>
          <w:lang w:eastAsia="ru-RU"/>
        </w:rPr>
        <w:br/>
        <w:t>22 декабря 2015 года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Настоящий Закон регулирует водные отношения на территории города Севастополя и устанавливает полномочия органов государственной власти города Севастополя, отнесенные Водным кодексом Российской Федерации к полномочиям органов государственной власти субъектов Российской Федерации.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1. Законодательство города Севастополя в области водных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  отношений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Законодательство города Севастополя в области водных отношений основывается на Конституции Российской Федерации, Водном кодексе Российской Федерации, законах и иных нормативных правовых актах федерального значения, Уставе города Севастополя и состоит из настоящего Закона и иных нормативных правовых актов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2. Основные понятия, используемые в настоящем Законе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Основные понятия, используемые в настоящем Законе, применяются в тех же значениях, что и в Водном кодексе Российской Федерации.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3. Полномочия органов государственной власти города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 Севастополя в сфере регулирования водных отношений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К полномочиям Законодательного Собрания города Севастополя в сфере водных отношений относятся: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1) принятие законов города Севастополя, регулирующих водные отношения на территории города Севастополя, в соответствии с федеральным законодательством;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2) осуществление контроля за соблюдением и исполнением законов города Севастополя, регулирующих водные отношения;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3) иные полномочия в области водных отношений в соответствии с федеральным законодательством и законодательством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К полномочиям Правительства Севастополя и уполномоченных исполнительных органов государственной власти города Севастополя относятся: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1) владение, пользование, распоряжение водными объектами, находящимися в собственности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2) установление ставок платы за пользование водными объектами, находящимися в собственности города Севастополя, порядка расчета и взимания такой платы;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3) участие в деятельности бассейновых советов;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4) разработка, утверждение и реализация региональных целевых программ по использованию и охране водных объектов или их частей, расположенных на территории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5) резервирование источников питьевого и хозяйственно-бытового водоснабжения;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6) осуществление регионального государственного надзора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подлежащих региональному государственному надзору за их использованием и охраной;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7) утверждение правил пользования водными объектами для плавания на маломерных судах;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8) утверждение правил охраны жизни людей на водных объектах;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9) участие в организации и осуществлении государственного мониторинга водных объектов;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10) осуществление мер по предотвращению негативного воздействия вод и ликвидации его последствий в отношении водных объектов, находящихся в собственности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11) осуществление мер по охране водных объектов, находящихся в собственности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12) утверждение перечней объектов, подлежащих региональному государственному надзору в области использования и охраны водных объектов;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13) приостановление или ограничение водопользования в установленных законом случаях в пределах компетенции;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14) предоставление в пользование водных объектов, находящихся в собственности города Севастополя, или их частей на основании договоров водопользования или решений о предоставлении водных объектов в пользование;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15) разработка и принятие нормативных правовых актов города Севастополя, регулирующих водные отношения;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16) осуществление переданных Российской Федерацией полномочий в области водных отношений за счет субвенций из федерального бюджета;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17) иные полномочия, предусмотренные федеральным законодательством и законодательством города Севастополя, а также соглашениями Правительства Севастополя с федеральными органами исполнительной власти.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3. К полномочиям Губернатора города Севастополя в части полномочий Российской Федерации, переданных органам государственной власти города Севастополя, относятся: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1) назначение на должность и освобождение от должности руководителя исполнительного органа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Севастополя, осуществляющего переданные полномочия в области водных отношений;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2) утверждение, по согласованию с уполномоченным федеральным органом исполнительной власти, структуры исполнительного органа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в области водных отношений;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3) организация деятельности по осуществлению переданных полномочий в области водных отношений в соответствии с федеральным законодательством и законодательством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4) утверждение административных регламентов предоставления государственных услуг и исполнения государственных функций в сфере переданных полномочий, которые не могут противоречить нормативным правовым актам федерального значения, в том числе не могут содержать не предусмотренные такими актами дополнительные требования и ограничения в части реализации прав и свобод граждан, прав и законных интересов организаций,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 (до утверждения административных регламентов, указанных в части 8 статьи 26 Водного кодекса Российской Федерации);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5) обеспечение своевременного представления в уполномоченный федеральный орган исполнительной власти ежеквартального отчета о расходовании предоставленных субвенций, о достижении целевых прогнозных показателей в случае их установления, а также о нормативных правовых актах, принимаемых органами государственной власти города Севастополя по вопросам переданных полномочий в области водных отношений.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4. Осуществление органами государственной власти города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 Севастополя переданных Российской Федерацией полномочий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 в области водных отношений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В соответствии с Водным кодексом Российской Федерации исполнительный орган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осуществляет за счет субвенций из федерального бюджета следующие полномочия в области водных отношений, переданные Российской Федерацией: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1) предоставление водных объектов или их частей, находящихся в федеральной собственности и расположенных на территории города Севастополя, в пользование на основании договоров водопользования, решений о предоставлении водных объектов в пользование, за исключением случаев, указанных в части 1 статьи 21 Водного кодекса Российской Федерации;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 xml:space="preserve">2) осуществление мер по охране водных объектов или их частей, находящихся в федеральной собственности и расположенных на территории города Севастополя, в том числе установление на местности границ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 и границ прибрежных защитных полос водных объектов, в пределах компетенции, установленной федеральным законодательством;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3) осуществление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5. Право собственности города Севастополя на водные объекты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1. В соответствии с Водным кодексом Российской Федерации в собственности города Севастополя находятся пруды, обводненные карьеры, расположенные в границах земельных участков, принадлежащих на праве собственности городу Севастополю, если иное не установлено федеральными законами.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Право собственности города Севастополя на пруд, обводненный карьер прекращается одновременно с прекращением права собственности на соответствующий земельный участок, в границах которого расположены такие водные объекты.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6. Предоставление водных объектов в пользование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Предоставление водных объектов, находящихся в собственности города Севастополя, или частей таких водных объектов в пользование на основании договоров водопользования или решений о предоставлении водных объектов в пользование осуществляется исполнительным органом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в пределах его полномочий.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К договору водопользования применяются положения об аренде, предусмотренные Гражданским кодексом Российской Федерации, если иное не установлено Водным кодексом Российской Федерации, настоящим Законом и не противоречит существу договора водопользования.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7. Плата за пользование водным объектом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Пользование водными объектами на территории города Севастополя осуществляется за плату, за исключением случаев, установленных федеральным законодательством. Плата за пользование водным объектом или его частью предусматривается договором водопользования.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Ставки платы за пользование водными объектами, находящимися в собственности города Севастополя, порядок расчета и взимания такой платы устанавливают исполнительные органы государственной власти города Севастополя в пределах их полномочий.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3. Средства, полученные в виде платы за пользование водными объектами, находящимися в собственности города Севастополя, в полном объеме подлежат зачислению в бюджет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8. Водные объекты общего пользования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Использование водных объектов общего пользования осуществляется в соответствии с правилами охраны жизни людей на водных объектах, утверждаемыми уполномоченным органом исполнительной власти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9. Пользование водными объектами для плавания на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 маломерных судах в городе Севастополе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Физические и юридические лица, являющиеся владельцами маломерных судов либо эксплуатирующие маломерные суда, обязаны соблюдать правила пользования водными объектами для плавания на маломерных судах в городе Севастополе.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10. Резервирование источников питьевого и хозяйственно-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   бытового водоснабжения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Резервирование источников питьевого и хозяйственно-бытового водоснабжения осуществляется уполномоченным органом исполнительной власти города Севастополя в порядке, определяемом федеральным законодательством.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11. Государственный мониторинг водных объектов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Уполномоченный исполнительный орган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участвует в порядке, установленном нормативными правовыми актами федерального значения, в осуществлении государственного мониторинга водных объектов с правом формирования и обеспечения функционирования территориальных систем наблюдения за состоянием водных объектов на территории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12. Бассейновые советы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В целях обеспечения рационального использования и охраны водных объектов создаются бассейновые советы, осуществляющие разработку рекомендаций в области использования и охраны водных объектов в границах бассейнового округа.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В состав бассейновых советов входят представители уполномоченных Правительством Российской Федерации федеральных органов исполнительной власти, органов государственной власти города Севастополя, органов местного самоуправления в городе Севастополе, водопользователей, общественных объединений.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13. Региональный государственный надзор в области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                   использования и охраны водных объектов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В соответствии с федеральным законодательством региональный государственный надзор в области использования и охраны водных объектов осуществляется уполномоченным исполнительным органом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при осуществлении им регионального государственного экологического надзора в порядке, установленном Правительством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Должностные лица органов государственного надзора, являющиеся государственными инспекторами по надзору в области использования и охраны водных объектов, в порядке, установленном федеральным законодательством, имеют право: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 xml:space="preserve">1) запрашивать и получать на основании мотивированных письменных запросов от органов государственной власти, органов местного самоуправления в городе Севастополе, общественных организаций, юридических лиц, индивидуальных предпринимателей и граждан информацию и документы, необходимые в ходе проведения проверок, а также запрашивать у лиц, находящихся на водных объектах и в их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зонах и осуществляющих использование водных объектов и (или) деятельность в их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зонах, документы, подтверждающие право этих лиц на осуществление водопользования и (или) деятельности в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зонах водных объектов, и проверять эти документы при проведении мероприятий по контролю за соблюдением обязательных требований на водных объектах и в их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зонах;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2) беспрепятственно по предъявлению служебного удостоверения и копии приказа (распоряжения)  уполномоченного исполнительного органа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о назначении проверки посещать территории, здания, помещения, сооружения, используемые юридическими лицами, индивидуальными предпринимателями при осуществлении своей деятельности, в целях проведения мероприятий по контролю;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3) проводить отбор проб сточных вод и воды водных объектов для проведения исследования (испытания) таких вод;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4) выдавать предписания о прекращении нарушений обязательных требований и об устранении выявленных нарушений, о проведении мероприятий по охране водных объектов, а также об организации контроля за соответствием сточных вод нормативам допустимого воздействия на водные объекты и воздействием сточных вод на них;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 xml:space="preserve">5) осматривать в установленном порядке и при необходимости задерживать суда (в том числе иностранные) и другие плавучие средства, допустившие загрязнение с судов нефтью, вредными </w:t>
      </w: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веществами, сточными водами или мусором либо не принявшие необходимых мер по предотвращению такого загрязнения водных объектов;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6) уведомлять в письменной форме стороны, заключившие договор водопользования, о результатах проверок, выявленных нарушениях условий использования водных объектов;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7) составлять протоколы об административных правонарушениях, связанных с нарушением обязательных требований, рассматривать дела об указанных административных правонарушениях и принимать меры по предотвращению таких нарушений;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8) предъявлять иски в суд, арбитражный суд в пределах своей компетенции;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9) привлекать в установленном федеральным законодательством и законодательством города Севастополя порядке экспертов, экспертные организации к проведению мероприятий по контролю;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 xml:space="preserve">10) проверять соблюдение обязательных требований к использованию и охране водных объектов, земельных участков и иных объектов недвижимости, расположенных в границах 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водоохранных</w:t>
      </w:r>
      <w:proofErr w:type="spellEnd"/>
      <w:r w:rsidRPr="00DC4D30">
        <w:rPr>
          <w:rFonts w:ascii="Arial" w:eastAsia="Times New Roman" w:hAnsi="Arial" w:cs="Arial"/>
          <w:color w:val="1A1A1A"/>
          <w:lang w:eastAsia="ru-RU"/>
        </w:rPr>
        <w:t xml:space="preserve"> зон.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3. К отношениям, связанным с осуществлением регионального государственного надзора в области использования и охраны водных объектов, организацией и проведением проверок юридических лиц, индивидуальных предпринимателей, применяются положения Федерального закона от 26 декабря 2008 года № 294-ФЗ «О защите прав юридических лиц и индивидуальных предпринимателей при осуществлении государственного контроля (надзора) и муниципального контроля», федеральных законов, иных федеральных нормативных правовых актов, настоящего Закона и иных нормативных правовых актов города Севастополя 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4. Перечень объектов, подлежащих региональному государственному надзору за использованием и охраной водных объектов, и перечень должностных лиц исполнительного органа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Севастополя, осуществляющих государственный экологический надзор на территории города Севастополя в части государственного надзора в области использования и охраны водных объектов (государственных инспекторов города Севастополя в области охраны окружающей среды), утверждается Правительством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14. Охрана водных объектов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Охрана водных объектов, находящихся в собственности города Севастополя, осуществляется исполнительным органом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в пределах его полномочий в соответствии с частью 2 статьи 3 настоящего Закона.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При использовании водных объектов физические лица, юридические лица обязаны осуществлять водохозяйственные мероприятия и мероприятия по охране водных объектов в соответствии с Водным кодексом Российской Федерации и другими федеральными законами, а также правилами охраны поверхностных водных объектов и правилами охраны подземных водных объектов, утвержденными Правительством Российской Федерации.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15. Предотвращение негативного воздействия вод и ликвидация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                    его последствий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Меры по предотвращению негативного воздействия вод и ликвидации его последствий осуществляются исполнительным органом государственной власти города Севастополя в сфере природопользования, охраны окружающей среды и обеспечения экологической безопасности на территории города Севастополя в пределах его полномочий в соответствии с федеральным законодательством.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lastRenderedPageBreak/>
        <w:t>2. Границы зон затопления, подтопления определяются уполномоченным Правительством Российской Федерации федеральным органом исполнительной власти с участием заинтересованных органов исполнительной власти города Севастополя, органов местного самоуправления в городе Севастополе в порядке, установленном Правительством Российской Федерации.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16. Финансирование деятельности в области водных отношений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1. Финансирование расходов в области водных отношений осуществляется за счет: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1) субвенций из федерального бюджета на осуществление отдельных полномочий Российской Федерации в области водных отношений;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2) бюджета города Севастополя;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3) иных источников в соответствии с федеральным законодательством и законодательством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2. Город Севастополь вправе дополнительно использовать средства бюджета города для осуществления переданных органам государственной власти города Севастополя отдельных полномочий Российской Федерации в области водных отношений в порядке, установленном законодательством города Севастополя.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Статья 17. Вступление в силу настоящего Закона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Настоящий Закон вступает в силу по истечении десяти дней после дня его официального опубликования.</w:t>
      </w:r>
    </w:p>
    <w:p w:rsidR="004229CA" w:rsidRPr="00DC4D30" w:rsidRDefault="004229CA" w:rsidP="004229C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1A1A1A"/>
          <w:lang w:eastAsia="ru-RU"/>
        </w:rPr>
      </w:pPr>
      <w:r w:rsidRPr="00DC4D30">
        <w:rPr>
          <w:rFonts w:ascii="Arial" w:eastAsia="Times New Roman" w:hAnsi="Arial" w:cs="Arial"/>
          <w:color w:val="1A1A1A"/>
          <w:lang w:eastAsia="ru-RU"/>
        </w:rPr>
        <w:t>Губернатор 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города Севастополя                                                          С.И. </w:t>
      </w:r>
      <w:proofErr w:type="spellStart"/>
      <w:r w:rsidRPr="00DC4D30">
        <w:rPr>
          <w:rFonts w:ascii="Arial" w:eastAsia="Times New Roman" w:hAnsi="Arial" w:cs="Arial"/>
          <w:color w:val="1A1A1A"/>
          <w:lang w:eastAsia="ru-RU"/>
        </w:rPr>
        <w:t>Меняйло</w:t>
      </w:r>
      <w:proofErr w:type="spellEnd"/>
    </w:p>
    <w:p w:rsidR="000A0E94" w:rsidRDefault="004229CA" w:rsidP="00DC4D30">
      <w:pPr>
        <w:spacing w:before="100" w:beforeAutospacing="1" w:after="100" w:afterAutospacing="1" w:line="240" w:lineRule="auto"/>
      </w:pPr>
      <w:r w:rsidRPr="00DC4D30">
        <w:rPr>
          <w:rFonts w:ascii="Arial" w:eastAsia="Times New Roman" w:hAnsi="Arial" w:cs="Arial"/>
          <w:color w:val="1A1A1A"/>
          <w:lang w:eastAsia="ru-RU"/>
        </w:rPr>
        <w:t>Севастополь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30 декабря 2015 года</w:t>
      </w:r>
      <w:r w:rsidRPr="00DC4D30">
        <w:rPr>
          <w:rFonts w:ascii="Arial" w:eastAsia="Times New Roman" w:hAnsi="Arial" w:cs="Arial"/>
          <w:color w:val="1A1A1A"/>
          <w:lang w:eastAsia="ru-RU"/>
        </w:rPr>
        <w:br/>
        <w:t>№ 229-ЗС</w:t>
      </w:r>
      <w:bookmarkStart w:id="0" w:name="_GoBack"/>
      <w:bookmarkEnd w:id="0"/>
    </w:p>
    <w:sectPr w:rsidR="000A0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C90E27"/>
    <w:multiLevelType w:val="multilevel"/>
    <w:tmpl w:val="39AE3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9CA"/>
    <w:rsid w:val="000A0E94"/>
    <w:rsid w:val="004229CA"/>
    <w:rsid w:val="0069094E"/>
    <w:rsid w:val="00DC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3ED9A-8046-474C-BB93-C3C99116F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29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29C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4229CA"/>
    <w:rPr>
      <w:i/>
      <w:iCs/>
    </w:rPr>
  </w:style>
  <w:style w:type="character" w:customStyle="1" w:styleId="apple-converted-space">
    <w:name w:val="apple-converted-space"/>
    <w:basedOn w:val="a0"/>
    <w:rsid w:val="004229CA"/>
  </w:style>
  <w:style w:type="character" w:styleId="a4">
    <w:name w:val="Strong"/>
    <w:basedOn w:val="a0"/>
    <w:uiPriority w:val="22"/>
    <w:qFormat/>
    <w:rsid w:val="004229CA"/>
    <w:rPr>
      <w:b/>
      <w:bCs/>
    </w:rPr>
  </w:style>
  <w:style w:type="paragraph" w:styleId="a5">
    <w:name w:val="Normal (Web)"/>
    <w:basedOn w:val="a"/>
    <w:uiPriority w:val="99"/>
    <w:semiHidden/>
    <w:unhideWhenUsed/>
    <w:rsid w:val="0042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229CA"/>
    <w:rPr>
      <w:color w:val="0000FF"/>
      <w:u w:val="single"/>
    </w:rPr>
  </w:style>
  <w:style w:type="paragraph" w:customStyle="1" w:styleId="a00">
    <w:name w:val="a0"/>
    <w:basedOn w:val="a"/>
    <w:rsid w:val="00422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71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tted" w:sz="6" w:space="8" w:color="666666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2016-02-17T06:33:00Z</dcterms:created>
  <dcterms:modified xsi:type="dcterms:W3CDTF">2016-02-17T06:33:00Z</dcterms:modified>
</cp:coreProperties>
</file>