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AB2" w:rsidRDefault="00DF06D4">
      <w:pPr>
        <w:tabs>
          <w:tab w:val="left" w:pos="6379"/>
          <w:tab w:val="left" w:pos="8460"/>
        </w:tabs>
        <w:ind w:left="6946"/>
        <w:jc w:val="both"/>
      </w:pPr>
      <w:r>
        <w:t xml:space="preserve">                                                       Приложение № 2</w:t>
      </w:r>
    </w:p>
    <w:p w:rsidR="004C4AB2" w:rsidRDefault="00DF06D4">
      <w:pPr>
        <w:tabs>
          <w:tab w:val="left" w:pos="6804"/>
          <w:tab w:val="left" w:pos="8460"/>
        </w:tabs>
        <w:ind w:left="6946"/>
        <w:jc w:val="both"/>
      </w:pPr>
      <w:r>
        <w:t xml:space="preserve">к приказу ИФНС России  </w:t>
      </w:r>
    </w:p>
    <w:p w:rsidR="004C4AB2" w:rsidRDefault="00DF06D4">
      <w:pPr>
        <w:tabs>
          <w:tab w:val="left" w:pos="6804"/>
          <w:tab w:val="left" w:pos="8460"/>
        </w:tabs>
        <w:ind w:left="6946"/>
        <w:jc w:val="both"/>
      </w:pPr>
      <w:r>
        <w:t>по Гагаринскому району</w:t>
      </w:r>
    </w:p>
    <w:p w:rsidR="004C4AB2" w:rsidRDefault="00DF06D4">
      <w:pPr>
        <w:tabs>
          <w:tab w:val="left" w:pos="6804"/>
          <w:tab w:val="left" w:pos="8460"/>
        </w:tabs>
        <w:ind w:left="6946"/>
        <w:jc w:val="both"/>
      </w:pPr>
      <w:r>
        <w:t xml:space="preserve"> г. Севастополю</w:t>
      </w:r>
    </w:p>
    <w:p w:rsidR="004C4AB2" w:rsidRDefault="00DF06D4">
      <w:pPr>
        <w:tabs>
          <w:tab w:val="left" w:pos="6379"/>
          <w:tab w:val="left" w:pos="8460"/>
        </w:tabs>
        <w:ind w:left="6946"/>
        <w:jc w:val="both"/>
        <w:rPr>
          <w:u w:val="single"/>
        </w:rPr>
      </w:pPr>
      <w:r>
        <w:rPr>
          <w:u w:val="single"/>
        </w:rPr>
        <w:t>от  ___________________</w:t>
      </w:r>
    </w:p>
    <w:p w:rsidR="004C4AB2" w:rsidRDefault="00DF06D4">
      <w:pPr>
        <w:tabs>
          <w:tab w:val="left" w:pos="6804"/>
          <w:tab w:val="left" w:pos="8460"/>
        </w:tabs>
        <w:ind w:left="6946"/>
        <w:jc w:val="both"/>
        <w:rPr>
          <w:u w:val="single"/>
        </w:rPr>
      </w:pPr>
      <w:r>
        <w:rPr>
          <w:u w:val="single"/>
        </w:rPr>
        <w:t>№  ____________________</w:t>
      </w:r>
    </w:p>
    <w:p w:rsidR="004C4AB2" w:rsidRDefault="004C4AB2">
      <w:pPr>
        <w:tabs>
          <w:tab w:val="left" w:pos="6420"/>
          <w:tab w:val="left" w:pos="8460"/>
        </w:tabs>
        <w:jc w:val="center"/>
        <w:rPr>
          <w:sz w:val="26"/>
          <w:szCs w:val="26"/>
        </w:rPr>
      </w:pPr>
    </w:p>
    <w:p w:rsidR="004C4AB2" w:rsidRDefault="004C4AB2">
      <w:pPr>
        <w:tabs>
          <w:tab w:val="left" w:pos="6420"/>
          <w:tab w:val="left" w:pos="8460"/>
        </w:tabs>
        <w:jc w:val="center"/>
        <w:rPr>
          <w:sz w:val="26"/>
          <w:szCs w:val="26"/>
        </w:rPr>
      </w:pPr>
    </w:p>
    <w:p w:rsidR="004C4AB2" w:rsidRDefault="00DF06D4">
      <w:pPr>
        <w:tabs>
          <w:tab w:val="left" w:pos="6420"/>
          <w:tab w:val="left" w:pos="84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Объявление (информация) о приеме документов</w:t>
      </w:r>
    </w:p>
    <w:p w:rsidR="004C4AB2" w:rsidRDefault="00DF06D4">
      <w:pPr>
        <w:tabs>
          <w:tab w:val="left" w:pos="6420"/>
          <w:tab w:val="left" w:pos="84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участия в конкурсе на замещение вакантной должности </w:t>
      </w:r>
    </w:p>
    <w:p w:rsidR="004C4AB2" w:rsidRDefault="00DF06D4">
      <w:pPr>
        <w:tabs>
          <w:tab w:val="left" w:pos="6420"/>
          <w:tab w:val="left" w:pos="84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государственной гражданской службы</w:t>
      </w:r>
    </w:p>
    <w:p w:rsidR="004C4AB2" w:rsidRDefault="004C4AB2">
      <w:pPr>
        <w:tabs>
          <w:tab w:val="left" w:pos="6420"/>
          <w:tab w:val="left" w:pos="8460"/>
        </w:tabs>
        <w:jc w:val="center"/>
        <w:rPr>
          <w:sz w:val="16"/>
          <w:szCs w:val="16"/>
        </w:rPr>
      </w:pPr>
    </w:p>
    <w:p w:rsidR="004C4AB2" w:rsidRDefault="00DF06D4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Инспекция Федеральной налоговой службы по Гагаринскому району г.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Севастополя (299014, г. Севастополь, ул. Пролетарск</w:t>
      </w:r>
      <w:r>
        <w:rPr>
          <w:sz w:val="26"/>
          <w:szCs w:val="26"/>
        </w:rPr>
        <w:t>ая, 24, телефон: (8692) 41-22-77, сайт ИФНС России по Гагаринскому району г. Севастополю: </w:t>
      </w:r>
      <w:hyperlink r:id="rId8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r>
          <w:rPr>
            <w:rStyle w:val="a3"/>
            <w:sz w:val="26"/>
            <w:szCs w:val="26"/>
            <w:lang w:val="en-US"/>
          </w:rPr>
          <w:t>nalog</w:t>
        </w:r>
        <w:r>
          <w:rPr>
            <w:rStyle w:val="a3"/>
            <w:sz w:val="26"/>
            <w:szCs w:val="26"/>
          </w:rPr>
          <w:t>.</w:t>
        </w:r>
        <w:r>
          <w:rPr>
            <w:rStyle w:val="a3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>) в лице начальника Инспекции Купченко Игоря Григорьевича, проводит конкурс на замещение вакантных должностей государс</w:t>
      </w:r>
      <w:r>
        <w:rPr>
          <w:sz w:val="26"/>
          <w:szCs w:val="26"/>
        </w:rPr>
        <w:t>твенной гражданской службы:</w:t>
      </w:r>
    </w:p>
    <w:p w:rsidR="004C4AB2" w:rsidRDefault="004C4AB2">
      <w:pPr>
        <w:tabs>
          <w:tab w:val="left" w:pos="6420"/>
          <w:tab w:val="left" w:pos="8460"/>
        </w:tabs>
        <w:ind w:firstLine="709"/>
        <w:jc w:val="both"/>
        <w:rPr>
          <w:sz w:val="16"/>
          <w:szCs w:val="16"/>
        </w:rPr>
      </w:pPr>
    </w:p>
    <w:p w:rsidR="004C4AB2" w:rsidRDefault="00DF06D4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Старшая группа должностей категории «Специалисты»</w:t>
      </w:r>
    </w:p>
    <w:p w:rsidR="004C4AB2" w:rsidRDefault="00DF06D4">
      <w:pPr>
        <w:pStyle w:val="ac"/>
        <w:numPr>
          <w:ilvl w:val="0"/>
          <w:numId w:val="5"/>
        </w:numPr>
        <w:ind w:left="0"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государственный налоговый инспектор отдела камеральных проверок №2 -                         2 ед.</w:t>
      </w:r>
    </w:p>
    <w:p w:rsidR="004C4AB2" w:rsidRDefault="00DF06D4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Государственный налоговый инспектор отдела камеральных проверок №2</w:t>
      </w:r>
    </w:p>
    <w:p w:rsidR="004C4AB2" w:rsidRDefault="00DF06D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1"/>
          <w:sz w:val="26"/>
          <w:szCs w:val="26"/>
        </w:rPr>
        <w:t>Квалификационные требования для замещения должности гражданской службы</w:t>
      </w:r>
    </w:p>
    <w:p w:rsidR="004C4AB2" w:rsidRDefault="00DF06D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Для замещения должности </w:t>
      </w:r>
      <w:r>
        <w:rPr>
          <w:sz w:val="26"/>
          <w:szCs w:val="26"/>
        </w:rPr>
        <w:t>государственного налогового инспектора</w:t>
      </w:r>
      <w:r>
        <w:rPr>
          <w:color w:val="000000"/>
          <w:sz w:val="26"/>
          <w:szCs w:val="26"/>
        </w:rPr>
        <w:t xml:space="preserve"> устанавливаются следующие требования.</w:t>
      </w:r>
    </w:p>
    <w:p w:rsidR="004C4AB2" w:rsidRDefault="00DF06D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Наличие высшего образования.</w:t>
      </w:r>
    </w:p>
    <w:p w:rsidR="004C4AB2" w:rsidRDefault="00DF06D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</w:t>
      </w:r>
      <w:r>
        <w:rPr>
          <w:sz w:val="26"/>
          <w:szCs w:val="26"/>
        </w:rPr>
        <w:t>ез предъявления требований к стажу.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базовых знаний. </w:t>
      </w:r>
    </w:p>
    <w:p w:rsidR="004C4AB2" w:rsidRDefault="00DF06D4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26"/>
          <w:szCs w:val="26"/>
          <w:lang w:val="x-none"/>
        </w:rPr>
      </w:pPr>
      <w:r>
        <w:rPr>
          <w:rFonts w:eastAsia="Calibri"/>
          <w:sz w:val="26"/>
          <w:szCs w:val="26"/>
          <w:lang w:eastAsia="en-US"/>
        </w:rPr>
        <w:t>Знание основ: Конституции Российской Федерации; Федерального закона от 27 мая 2003 г. № 58-ФЗ «О системе государственной службы Российской Федерации»; Федерального закона от 27 июля 2004 г. № 79-ФЗ «О государственной гражданской сл</w:t>
      </w:r>
      <w:r>
        <w:rPr>
          <w:rFonts w:eastAsia="Calibri"/>
          <w:sz w:val="26"/>
          <w:szCs w:val="26"/>
          <w:lang w:eastAsia="en-US"/>
        </w:rPr>
        <w:t xml:space="preserve">ужбе Российской Федерации»; Федерального закона от 25 декабря 2008 г. № 273-ФЗ «О противодействии коррупции»; </w:t>
      </w:r>
      <w:r>
        <w:rPr>
          <w:rFonts w:eastAsia="Calibri"/>
          <w:color w:val="000000"/>
          <w:sz w:val="26"/>
          <w:szCs w:val="26"/>
          <w:lang w:eastAsia="en-US"/>
        </w:rPr>
        <w:t xml:space="preserve"> в области информационно-коммуникационных технологий: </w:t>
      </w:r>
      <w:r>
        <w:rPr>
          <w:sz w:val="26"/>
          <w:szCs w:val="26"/>
          <w:lang w:val="x-none"/>
        </w:rPr>
        <w:t>знание основ информационной безопасности и защиты информации;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x-none"/>
        </w:rPr>
        <w:t>знание основных пол</w:t>
      </w:r>
      <w:r>
        <w:rPr>
          <w:sz w:val="26"/>
          <w:szCs w:val="26"/>
          <w:lang w:val="x-none"/>
        </w:rPr>
        <w:t>ожений законодательства о персональных данных;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x-none"/>
        </w:rPr>
        <w:t xml:space="preserve"> знание общих принципов функционирования системы электронного документооборота;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x-none"/>
        </w:rPr>
        <w:t>знание основных положений законодательства об электронной подписи;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x-none"/>
        </w:rPr>
        <w:t>знания и умения по применению персонального компьютера</w:t>
      </w:r>
      <w:r>
        <w:rPr>
          <w:rFonts w:ascii="Tahoma" w:hAnsi="Tahoma" w:cs="Tahoma"/>
          <w:sz w:val="26"/>
          <w:szCs w:val="26"/>
          <w:lang w:val="x-none"/>
        </w:rPr>
        <w:t>.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</w:t>
      </w:r>
      <w:r>
        <w:rPr>
          <w:sz w:val="26"/>
          <w:szCs w:val="26"/>
        </w:rPr>
        <w:t xml:space="preserve">е профессиональных знаний: </w:t>
      </w:r>
      <w:r>
        <w:rPr>
          <w:rFonts w:eastAsia="Calibri"/>
          <w:spacing w:val="-2"/>
          <w:sz w:val="26"/>
          <w:szCs w:val="26"/>
          <w:lang w:eastAsia="en-US"/>
        </w:rPr>
        <w:t xml:space="preserve">Налогового кодекса Российской Федерации от 05 августа 2000 г. № 117-ФЗ); </w:t>
      </w:r>
      <w:hyperlink r:id="rId9" w:history="1">
        <w:r>
          <w:rPr>
            <w:rStyle w:val="a3"/>
            <w:rFonts w:eastAsia="Calibri"/>
            <w:sz w:val="26"/>
            <w:szCs w:val="26"/>
            <w:lang w:eastAsia="en-US"/>
          </w:rPr>
          <w:t>приказ</w:t>
        </w:r>
      </w:hyperlink>
      <w:r>
        <w:rPr>
          <w:rStyle w:val="a3"/>
          <w:rFonts w:eastAsia="Calibri"/>
          <w:sz w:val="26"/>
          <w:szCs w:val="26"/>
          <w:lang w:eastAsia="en-US"/>
        </w:rPr>
        <w:t>а</w:t>
      </w:r>
      <w:r>
        <w:rPr>
          <w:rFonts w:eastAsia="Calibri"/>
          <w:sz w:val="26"/>
          <w:szCs w:val="26"/>
          <w:lang w:eastAsia="en-US"/>
        </w:rPr>
        <w:t xml:space="preserve"> МНС России от 17 ноября 2003 г. № БГ-3-</w:t>
      </w:r>
      <w:r>
        <w:rPr>
          <w:rFonts w:eastAsia="Calibri"/>
          <w:sz w:val="26"/>
          <w:szCs w:val="26"/>
          <w:lang w:eastAsia="en-US"/>
        </w:rPr>
        <w:t xml:space="preserve">06/627@ «Об утверждении единых требований к формированию информационных ресурсов по камеральным и выездным налоговым проверкам»; </w:t>
      </w:r>
      <w:r>
        <w:rPr>
          <w:color w:val="000000"/>
          <w:sz w:val="26"/>
          <w:szCs w:val="26"/>
        </w:rPr>
        <w:t xml:space="preserve">приказа ФНС России от 07.11.2018 N ММВ-7-2/628@ "Об утверждении форм документов, предусмотренных Налоговым кодексом Российской </w:t>
      </w:r>
      <w:r>
        <w:rPr>
          <w:color w:val="000000"/>
          <w:sz w:val="26"/>
          <w:szCs w:val="26"/>
        </w:rPr>
        <w:t>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</w:t>
      </w:r>
      <w:r>
        <w:rPr>
          <w:color w:val="000000"/>
          <w:sz w:val="26"/>
          <w:szCs w:val="26"/>
        </w:rPr>
        <w:t xml:space="preserve">м в налоговый орган на </w:t>
      </w:r>
      <w:r>
        <w:rPr>
          <w:color w:val="000000"/>
          <w:sz w:val="26"/>
          <w:szCs w:val="26"/>
        </w:rPr>
        <w:lastRenderedPageBreak/>
        <w:t xml:space="preserve">бумажном носителе,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</w:t>
      </w:r>
      <w:r>
        <w:rPr>
          <w:color w:val="000000"/>
          <w:sz w:val="26"/>
          <w:szCs w:val="26"/>
        </w:rPr>
        <w:t xml:space="preserve">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 в порядке, установленном статьей 101 Налогового кодекса Российской Федерации); </w:t>
      </w:r>
      <w:r>
        <w:rPr>
          <w:sz w:val="26"/>
          <w:szCs w:val="26"/>
        </w:rPr>
        <w:t>Федеральн</w:t>
      </w:r>
      <w:r>
        <w:rPr>
          <w:sz w:val="26"/>
          <w:szCs w:val="26"/>
        </w:rPr>
        <w:t xml:space="preserve">ого закона от 03 июля 2016 г. № 243-ФЗ «О внесении изменений в части первую и вторую Налогового кодекса Российской Федерации в связи </w:t>
      </w:r>
      <w:r>
        <w:rPr>
          <w:sz w:val="26"/>
          <w:szCs w:val="26"/>
        </w:rPr>
        <w:br/>
        <w:t>с передачей налоговым органам полномочий по администрированию страховых взносов на обязательное пенсионное, социальное и м</w:t>
      </w:r>
      <w:r>
        <w:rPr>
          <w:sz w:val="26"/>
          <w:szCs w:val="26"/>
        </w:rPr>
        <w:t xml:space="preserve">едицинское страхование»; Федерального закона от 03 июля 2016 г. № 250-ФЗ «О внесении изменений </w:t>
      </w:r>
      <w:r>
        <w:rPr>
          <w:sz w:val="26"/>
          <w:szCs w:val="26"/>
        </w:rPr>
        <w:br/>
        <w:t xml:space="preserve">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</w:t>
      </w:r>
      <w:r>
        <w:rPr>
          <w:sz w:val="26"/>
          <w:szCs w:val="26"/>
        </w:rPr>
        <w:t xml:space="preserve">Федерации в связи с принятием Федерального закона </w:t>
      </w:r>
      <w:r>
        <w:rPr>
          <w:sz w:val="26"/>
          <w:szCs w:val="26"/>
        </w:rPr>
        <w:br/>
        <w:t xml:space="preserve">«О внесении изменений в части первую и вторую Налогового кодекса Российской Федерации в связи с передачей налоговым органам полномочий </w:t>
      </w:r>
      <w:r>
        <w:rPr>
          <w:sz w:val="26"/>
          <w:szCs w:val="26"/>
        </w:rPr>
        <w:br/>
        <w:t>по администрированию страховых взносов на обязательное пенсионное, со</w:t>
      </w:r>
      <w:r>
        <w:rPr>
          <w:sz w:val="26"/>
          <w:szCs w:val="26"/>
        </w:rPr>
        <w:t xml:space="preserve">циальное </w:t>
      </w:r>
      <w:r>
        <w:rPr>
          <w:sz w:val="26"/>
          <w:szCs w:val="26"/>
        </w:rPr>
        <w:br/>
        <w:t>и медицинское страхование»; Федерального закона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</w:t>
      </w:r>
      <w:r>
        <w:rPr>
          <w:sz w:val="26"/>
          <w:szCs w:val="26"/>
        </w:rPr>
        <w:t>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приказа Федеральной налоговой службы от 10 октября 2016г. № ММВ-7</w:t>
      </w:r>
      <w:r>
        <w:rPr>
          <w:sz w:val="26"/>
          <w:szCs w:val="26"/>
        </w:rPr>
        <w:t>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форме».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Государственный налоговый инспектор должен знать иные нормативные правовые акты и служебн</w:t>
      </w:r>
      <w:r>
        <w:rPr>
          <w:sz w:val="26"/>
          <w:szCs w:val="26"/>
        </w:rPr>
        <w:t>ые документы, регламентирующие вопросы, связанные с областью и видом его профессиональной деятельности.</w:t>
      </w:r>
    </w:p>
    <w:p w:rsidR="004C4AB2" w:rsidRDefault="00DF06D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 профессиональные знания: основ Инспекции и организации труда; норм делового общения; служебного распорядка Инспекции; порядка работы со служебной и</w:t>
      </w:r>
      <w:r>
        <w:rPr>
          <w:sz w:val="26"/>
          <w:szCs w:val="26"/>
        </w:rPr>
        <w:t>нформацией; принципов формирования статистической налоговой отчетности; порядка применения бюджетной классификации Российской Федерации; форм и методов работы с применением автоматизированных средств Инспекции; аппаратного и программного обеспечения; возмо</w:t>
      </w:r>
      <w:r>
        <w:rPr>
          <w:sz w:val="26"/>
          <w:szCs w:val="26"/>
        </w:rPr>
        <w:t>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основ делопроизводства; правил охраны труда и противопожарной безопасн</w:t>
      </w:r>
      <w:r>
        <w:rPr>
          <w:sz w:val="26"/>
          <w:szCs w:val="26"/>
        </w:rPr>
        <w:t>ости; общих вопросов в области обеспечения информационной безопасности.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 функциональных знаний: особенности проведения камеральных налоговых проверок; порядок и сроки проведения камеральных налоговых проверок; порядок и сроки рассмотрения материалов</w:t>
      </w:r>
      <w:r>
        <w:rPr>
          <w:sz w:val="26"/>
          <w:szCs w:val="26"/>
        </w:rPr>
        <w:t xml:space="preserve"> налоговой проверки; порядок осуществления мероприятий налогового контроля при проведении камеральных налоговых проверок; судебно-арбитражная практика в части камеральных проверок; схемы ухода от налогов;</w:t>
      </w:r>
    </w:p>
    <w:p w:rsidR="004C4AB2" w:rsidRDefault="00DF06D4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порядок определения налогооблагаемой базы.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</w:t>
      </w:r>
      <w:r>
        <w:rPr>
          <w:sz w:val="26"/>
          <w:szCs w:val="26"/>
        </w:rPr>
        <w:t xml:space="preserve">базовых умений: мыслить системно (стратегически); планировать, рационально использовать служебное время и достигать результата; коммуникативные </w:t>
      </w:r>
      <w:r>
        <w:rPr>
          <w:sz w:val="26"/>
          <w:szCs w:val="26"/>
        </w:rPr>
        <w:lastRenderedPageBreak/>
        <w:t>умения; в области информационно-коммуникационных технологий; управлять изменениями.</w:t>
      </w:r>
    </w:p>
    <w:p w:rsidR="004C4AB2" w:rsidRDefault="00DF06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Наличие профессиональных ум</w:t>
      </w:r>
      <w:r>
        <w:rPr>
          <w:sz w:val="26"/>
          <w:szCs w:val="26"/>
        </w:rPr>
        <w:t xml:space="preserve">ений: необходимых для выполнения работы в сфере, соответствующей направлению деятельности структурного подразделения; обеспечения выполнения поставленных руководством задач; анализа и прогнозирования деятельности в порученной сфере; организации контроля и </w:t>
      </w:r>
      <w:r>
        <w:rPr>
          <w:sz w:val="26"/>
          <w:szCs w:val="26"/>
        </w:rPr>
        <w:t>надзора соблюдения законодательства Российской Федерации о налогах, сборах, страховых взносах, а также принятых в соответствии с ним нормативных правовых актов, правильностью исчисления, полнотой и своевременностью внесения налогов, сборов, страховых взнос</w:t>
      </w:r>
      <w:r>
        <w:rPr>
          <w:sz w:val="26"/>
          <w:szCs w:val="26"/>
        </w:rPr>
        <w:t>ов; практики применения законодательства Российской Федерации о налогах и сборах.</w:t>
      </w:r>
    </w:p>
    <w:p w:rsidR="004C4AB2" w:rsidRDefault="00DF06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 функциональных умений: организации и проведения камеральных налоговых проверок, мероприятий налогового контроля в отношении налогоплательщиков</w:t>
      </w:r>
    </w:p>
    <w:p w:rsidR="004C4AB2" w:rsidRDefault="00DF06D4">
      <w:pPr>
        <w:pStyle w:val="1"/>
        <w:numPr>
          <w:ilvl w:val="0"/>
          <w:numId w:val="2"/>
        </w:numPr>
        <w:tabs>
          <w:tab w:val="clear" w:pos="432"/>
          <w:tab w:val="num" w:pos="0"/>
        </w:tabs>
        <w:spacing w:before="0" w:after="0"/>
        <w:ind w:left="0" w:firstLine="709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Должностные </w:t>
      </w:r>
      <w:r>
        <w:rPr>
          <w:rFonts w:ascii="Times New Roman" w:hAnsi="Times New Roman" w:cs="Times New Roman"/>
          <w:sz w:val="26"/>
          <w:szCs w:val="26"/>
          <w:u w:val="single"/>
        </w:rPr>
        <w:t>обязанности, права и ответственность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>
          <w:rPr>
            <w:rStyle w:val="a3"/>
            <w:sz w:val="26"/>
            <w:szCs w:val="26"/>
          </w:rPr>
          <w:t>статьями 14</w:t>
        </w:r>
      </w:hyperlink>
      <w:r>
        <w:rPr>
          <w:sz w:val="26"/>
          <w:szCs w:val="26"/>
        </w:rPr>
        <w:t xml:space="preserve">, </w:t>
      </w:r>
      <w:hyperlink r:id="rId11" w:history="1">
        <w:r>
          <w:rPr>
            <w:rStyle w:val="a3"/>
            <w:sz w:val="26"/>
            <w:szCs w:val="26"/>
          </w:rPr>
          <w:t>15</w:t>
        </w:r>
      </w:hyperlink>
      <w:r>
        <w:rPr>
          <w:sz w:val="26"/>
          <w:szCs w:val="26"/>
        </w:rPr>
        <w:t xml:space="preserve">, </w:t>
      </w:r>
      <w:hyperlink r:id="rId12" w:history="1">
        <w:r>
          <w:rPr>
            <w:rStyle w:val="a3"/>
            <w:sz w:val="26"/>
            <w:szCs w:val="26"/>
          </w:rPr>
          <w:t>17</w:t>
        </w:r>
      </w:hyperlink>
      <w:r>
        <w:rPr>
          <w:sz w:val="26"/>
          <w:szCs w:val="26"/>
        </w:rPr>
        <w:t xml:space="preserve">, </w:t>
      </w:r>
      <w:hyperlink r:id="rId13" w:history="1">
        <w:r>
          <w:rPr>
            <w:rStyle w:val="a3"/>
            <w:sz w:val="26"/>
            <w:szCs w:val="26"/>
          </w:rPr>
          <w:t>18</w:t>
        </w:r>
      </w:hyperlink>
      <w:r>
        <w:rPr>
          <w:sz w:val="26"/>
          <w:szCs w:val="26"/>
        </w:rPr>
        <w:t xml:space="preserve"> Федерального закона от 27 июля 2004 г. № 79-ФЗ «О государственной гражданской службе Российской Федерации».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</w:t>
      </w:r>
      <w:r>
        <w:rPr>
          <w:sz w:val="26"/>
          <w:szCs w:val="26"/>
        </w:rPr>
        <w:t xml:space="preserve">лях реализации задач и функций, возложенных на Отдел, государственный налоговый инспектор </w:t>
      </w:r>
      <w:r>
        <w:rPr>
          <w:rStyle w:val="FontStyle16"/>
        </w:rPr>
        <w:t xml:space="preserve">обязан: </w:t>
      </w:r>
      <w:r>
        <w:rPr>
          <w:sz w:val="26"/>
          <w:szCs w:val="26"/>
        </w:rPr>
        <w:t xml:space="preserve">строго выполнять основные обязанности государственного гражданского служащего, определенные Федеральным законом от 27 июля 2004 г. № 79-ФЗ «О государственной </w:t>
      </w:r>
      <w:r>
        <w:rPr>
          <w:sz w:val="26"/>
          <w:szCs w:val="26"/>
        </w:rPr>
        <w:t>гражданской службе Российской Федерации»; выполнять задачи и функции, возложенные на Отдел в соответствии с положением об Отделе, а также предусмотренные настоящим должностным регламентом; по поручению начальника отдела исполнять обязанности отсутствующего</w:t>
      </w:r>
      <w:r>
        <w:rPr>
          <w:sz w:val="26"/>
          <w:szCs w:val="26"/>
        </w:rPr>
        <w:t xml:space="preserve"> работника отдела, а также иные поручения в пределах своей компетенции и функций отдела; по поручению руководства Инспекции или начальника отдела принимать участие в совещаниях, проводимых руководством Инспекции, при рассмотрении вопросов, отнесенных к ком</w:t>
      </w:r>
      <w:r>
        <w:rPr>
          <w:sz w:val="26"/>
          <w:szCs w:val="26"/>
        </w:rPr>
        <w:t>петенции Отдела; организовывать контроль и надзор соблюдения законодательства Российской Федерации о налогах, сборах, страховых взносах, а также принятых в соответствии с ним нормативных правовых актов, правильностью исчисления, полнотой и своевременностью</w:t>
      </w:r>
      <w:r>
        <w:rPr>
          <w:sz w:val="26"/>
          <w:szCs w:val="26"/>
        </w:rPr>
        <w:t xml:space="preserve"> внесения налогов, сборов, страховых взносов; осуществлять мониторинг и проведение камеральных налоговых проверок деклараций по налогу, закрепленному за ним начальником отдела, и иных документов, с учетом сопоставления показателей представленной отчетности</w:t>
      </w:r>
      <w:r>
        <w:rPr>
          <w:sz w:val="26"/>
          <w:szCs w:val="26"/>
        </w:rPr>
        <w:t xml:space="preserve"> и косвенной информации из внутренних и внешних источников; реализовывать результаты автоматизированного контроля налоговой отчетности; осуществлять проверки представленных документов, </w:t>
      </w:r>
      <w:r>
        <w:rPr>
          <w:bCs/>
          <w:sz w:val="26"/>
          <w:szCs w:val="26"/>
        </w:rPr>
        <w:t>своевременности и полноты их представления;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проводить аналитические про</w:t>
      </w:r>
      <w:r>
        <w:rPr>
          <w:sz w:val="26"/>
          <w:szCs w:val="26"/>
        </w:rPr>
        <w:t>верки представленных документов; проводить мероприятия налогового контроля при проведении камеральных проверок налоговой отчетности с использованием программного комплекса ЭОД (электронной обработки данных), АИС Налог 3; применять меры налоговой ответствен</w:t>
      </w:r>
      <w:r>
        <w:rPr>
          <w:sz w:val="26"/>
          <w:szCs w:val="26"/>
        </w:rPr>
        <w:t xml:space="preserve">ности к налогоплательщикам, не представившим налоговые декларации в установленный срок; </w:t>
      </w:r>
    </w:p>
    <w:p w:rsidR="004C4AB2" w:rsidRDefault="00DF06D4">
      <w:pPr>
        <w:pStyle w:val="af0"/>
        <w:ind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выявлять, анализировать схемы уклонения от налогообложения плательщиков, вырабатывать предложения   по их предотвращению; проводить камеральный анализа налоговых декла</w:t>
      </w:r>
      <w:r>
        <w:rPr>
          <w:b w:val="0"/>
          <w:sz w:val="26"/>
          <w:szCs w:val="26"/>
        </w:rPr>
        <w:t xml:space="preserve">раций и иных документов, служащих основанием для исчисления и уплаты налогов и сборов; оформлять результаты камеральной налоговой проверки; </w:t>
      </w:r>
      <w:r>
        <w:rPr>
          <w:b w:val="0"/>
          <w:sz w:val="26"/>
          <w:szCs w:val="26"/>
        </w:rPr>
        <w:lastRenderedPageBreak/>
        <w:t>подготавливать перечень налоговых обязательств по категориям налогоплательщиков;</w:t>
      </w:r>
    </w:p>
    <w:p w:rsidR="004C4AB2" w:rsidRDefault="00DF06D4">
      <w:pPr>
        <w:pStyle w:val="af0"/>
        <w:ind w:firstLine="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>передавать в правовой отдел материа</w:t>
      </w:r>
      <w:r>
        <w:rPr>
          <w:b w:val="0"/>
          <w:sz w:val="26"/>
          <w:szCs w:val="26"/>
        </w:rPr>
        <w:t>лы на согласование для обеспечения производства по делам о нарушениях законодательства о налогах и сборах; подготавливать и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согласовывать проекты решений по результатам проверок, направлять проекты решений с суммой доначислений свыше 100000 руб. в Управлен</w:t>
      </w:r>
      <w:r>
        <w:rPr>
          <w:b w:val="0"/>
          <w:sz w:val="26"/>
          <w:szCs w:val="26"/>
        </w:rPr>
        <w:t>ие ФНСР России по                                       г. Севастополю (далее-Управление), инициировать проведение совещаний рабочей группы по указанным проверкам; обеспечивать ввод актов, докладных и решений в базу АИС Налог 3, вручение (отправку) решения</w:t>
      </w:r>
      <w:r>
        <w:rPr>
          <w:b w:val="0"/>
          <w:sz w:val="26"/>
          <w:szCs w:val="26"/>
        </w:rPr>
        <w:t xml:space="preserve"> о привлечении налогоплательщика (налогового агента, плательщика сборов) к ответственности, налогоплательщику (налоговому агенту, плательщику сборов) и переносить в КРСБ; оформлять результаты налоговых проверок налогоплательщиков, несвоевременно представив</w:t>
      </w:r>
      <w:r>
        <w:rPr>
          <w:b w:val="0"/>
          <w:sz w:val="26"/>
          <w:szCs w:val="26"/>
        </w:rPr>
        <w:t>ших сведения в налоговый орган; осуществлять формирование</w:t>
      </w:r>
      <w:r>
        <w:rPr>
          <w:b w:val="0"/>
          <w:bCs/>
          <w:sz w:val="26"/>
          <w:szCs w:val="26"/>
        </w:rPr>
        <w:t xml:space="preserve"> статистической отчетности о результатах проверок соблюдения законодательства о налогах и сборах, утвержденной ФНС России</w:t>
      </w:r>
      <w:r>
        <w:rPr>
          <w:b w:val="0"/>
          <w:sz w:val="26"/>
          <w:szCs w:val="26"/>
        </w:rPr>
        <w:t xml:space="preserve">; </w:t>
      </w:r>
      <w:r>
        <w:rPr>
          <w:b w:val="0"/>
          <w:spacing w:val="-8"/>
          <w:sz w:val="26"/>
          <w:szCs w:val="26"/>
        </w:rPr>
        <w:t>подготавливать ответы на запросы налогоплательщиков или других налоговых орг</w:t>
      </w:r>
      <w:r>
        <w:rPr>
          <w:b w:val="0"/>
          <w:spacing w:val="-8"/>
          <w:sz w:val="26"/>
          <w:szCs w:val="26"/>
        </w:rPr>
        <w:t xml:space="preserve">анов  в   части вопросов, относящихся к компетенции отдела камеральных  проверок №2; </w:t>
      </w:r>
      <w:r>
        <w:rPr>
          <w:b w:val="0"/>
          <w:sz w:val="26"/>
          <w:szCs w:val="26"/>
        </w:rPr>
        <w:t>принимать участие в подготовке писем на обращения налогоплательщиков, граждан в рамках полномочий, предусмотренных Федеральным законом от 02 мая 2006 г. № 59-ФЗ «О порядке</w:t>
      </w:r>
      <w:r>
        <w:rPr>
          <w:b w:val="0"/>
          <w:sz w:val="26"/>
          <w:szCs w:val="26"/>
        </w:rPr>
        <w:t xml:space="preserve"> рассмотрения обращений граждан Российской Федерации»; по поручению руководства Инспекции или начальника отдела принимать участие в установленном порядке в совещаниях и семинарах с участием УФНС России по г. Севастополю по вопросам, относящимся к компетенц</w:t>
      </w:r>
      <w:r>
        <w:rPr>
          <w:b w:val="0"/>
          <w:sz w:val="26"/>
          <w:szCs w:val="26"/>
        </w:rPr>
        <w:t>ии Отдела, принимать участие в работе совещаний и семинаров, организуемых структурными подразделениями Инспекции; осуществлять работу по выполнению заданий УФНС России по г. Севастополю в соответствии с возложенными на Отдел задачами и функциями; изучать н</w:t>
      </w:r>
      <w:r>
        <w:rPr>
          <w:b w:val="0"/>
          <w:sz w:val="26"/>
          <w:szCs w:val="26"/>
        </w:rPr>
        <w:t>ормативные документы и письма Министерства Финансов Российской Федерации и ФНС России, доведенные УФНС России по г. Севастополю; по поручению руководства Инспекции или начальника отдела принимать участие в организации работы по взаимодействию с правоохрани</w:t>
      </w:r>
      <w:r>
        <w:rPr>
          <w:b w:val="0"/>
          <w:sz w:val="26"/>
          <w:szCs w:val="26"/>
        </w:rPr>
        <w:t>тельными и контролирующими органами; осуществлять контроль и принимать участие в составлении карт внутреннего контроля деятельности по технологическим процессам ФНС России в части направления деятельности Отдела; соблюдать налоговую и служебную тайны; собл</w:t>
      </w:r>
      <w:r>
        <w:rPr>
          <w:b w:val="0"/>
          <w:sz w:val="26"/>
          <w:szCs w:val="26"/>
        </w:rPr>
        <w:t>юдать порядок специального режима хранения и доступа к конфиденциальной информации; вести в установленном порядке делопроизводство и хранить документы Отдела, организовывать их передачу на архивное хранение; обеспечивать соблюдение Служебного распорядка Ин</w:t>
      </w:r>
      <w:r>
        <w:rPr>
          <w:b w:val="0"/>
          <w:sz w:val="26"/>
          <w:szCs w:val="26"/>
        </w:rPr>
        <w:t>спекции и исполнительской дисциплины; работать со сведениями и информационными ресурсами, составляющими служебную или налоговую тайну, в объеме, определяемом Положением об Отделе; при осуществлении мероприятий налогового контроля в соответствии с мотивиров</w:t>
      </w:r>
      <w:r>
        <w:rPr>
          <w:b w:val="0"/>
          <w:sz w:val="26"/>
          <w:szCs w:val="26"/>
        </w:rPr>
        <w:t>анной служебной необходимостью получать информацию из информационных ресурсов, сопровождаемых МРИ ЦОД ФНС России.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исполнения возложенных должностных обязанностей государственный налоговый инспектор </w:t>
      </w:r>
      <w:r>
        <w:rPr>
          <w:rStyle w:val="FontStyle16"/>
        </w:rPr>
        <w:t xml:space="preserve">имеет право: </w:t>
      </w:r>
      <w:r>
        <w:rPr>
          <w:sz w:val="26"/>
          <w:szCs w:val="26"/>
        </w:rPr>
        <w:t>по поручению руководства Инспекции ил</w:t>
      </w:r>
      <w:r>
        <w:rPr>
          <w:sz w:val="26"/>
          <w:szCs w:val="26"/>
        </w:rPr>
        <w:t>и начальника Отдела принимать участие в совещаниях, проводимых руководством Инспекции, вносить предложения по вопросам, относящимся к компетенции Отдела; по поручению руководства Инспекции или начальника Отдела представлять Отдел во взаимоотношениях с друг</w:t>
      </w:r>
      <w:r>
        <w:rPr>
          <w:sz w:val="26"/>
          <w:szCs w:val="26"/>
        </w:rPr>
        <w:t>ими структурными подразделениями Инспекции; получать в установленном порядке от структурных подразделений Инспекции информацию, необходимую для выполнения должностных обязанностей; по поручению руководства Инспекции или начальника Отдела представлять Инспе</w:t>
      </w:r>
      <w:r>
        <w:rPr>
          <w:sz w:val="26"/>
          <w:szCs w:val="26"/>
        </w:rPr>
        <w:t xml:space="preserve">кцию в федеральных органах </w:t>
      </w:r>
      <w:r>
        <w:rPr>
          <w:sz w:val="26"/>
          <w:szCs w:val="26"/>
        </w:rPr>
        <w:lastRenderedPageBreak/>
        <w:t xml:space="preserve">государственной власти, органах власти г. Севастополя, правоохранительных, контролирующих органах по вопросам, отнесенным к компетенции Отдела; участвовать в реализации мероприятий, направленных на повышение эффективности труда, </w:t>
      </w:r>
      <w:r>
        <w:rPr>
          <w:sz w:val="26"/>
          <w:szCs w:val="26"/>
        </w:rPr>
        <w:t>осуществлять меры по укреплению трудовой дисциплины и охраны труда.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</w:t>
      </w:r>
      <w:r>
        <w:rPr>
          <w:sz w:val="26"/>
          <w:szCs w:val="26"/>
        </w:rPr>
        <w:t>ржденным постановлением Правительства Российской Федерации от 30 сентября 2004 г. № 506 «Об утверждении Положения о Федеральной налоговой службе» (Собрание законодательства Российской Федерации, 2004, № 40, ст. 3961; 2017, № 15 (ч. 1), ст. 2194, Положением</w:t>
      </w:r>
      <w:r>
        <w:rPr>
          <w:sz w:val="26"/>
          <w:szCs w:val="26"/>
        </w:rPr>
        <w:t xml:space="preserve"> об Инспекции Федеральной налоговой службы по Гагаринскому району г. Севастополя, утвержденным руководителем УФНС России по г. Севастополю, Положением о отделе камеральных проверок № 2, приказами (распоряжениями) ФНС России, приказами Инспекции, поручениям</w:t>
      </w:r>
      <w:r>
        <w:rPr>
          <w:sz w:val="26"/>
          <w:szCs w:val="26"/>
        </w:rPr>
        <w:t>и руководства Инспекции.</w:t>
      </w:r>
    </w:p>
    <w:p w:rsidR="004C4AB2" w:rsidRDefault="00DF06D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>
        <w:rPr>
          <w:sz w:val="26"/>
          <w:szCs w:val="26"/>
        </w:rPr>
        <w:t xml:space="preserve">осударственный налоговый инспектор </w:t>
      </w:r>
      <w:r>
        <w:rPr>
          <w:color w:val="000000"/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4" w:history="1">
        <w:r>
          <w:rPr>
            <w:color w:val="000000"/>
            <w:sz w:val="26"/>
            <w:szCs w:val="26"/>
          </w:rPr>
          <w:t>законодательством</w:t>
        </w:r>
      </w:hyperlink>
      <w:r>
        <w:rPr>
          <w:color w:val="000000"/>
          <w:sz w:val="26"/>
          <w:szCs w:val="26"/>
        </w:rPr>
        <w:t xml:space="preserve"> Российской Федерации.</w:t>
      </w:r>
    </w:p>
    <w:p w:rsidR="004C4AB2" w:rsidRDefault="004C4AB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4AB2" w:rsidRDefault="00DF06D4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Государственный налоговый инспектор отдела камеральных проверок №2</w:t>
      </w:r>
    </w:p>
    <w:p w:rsidR="004C4AB2" w:rsidRDefault="004C4AB2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C4AB2" w:rsidRDefault="00DF06D4">
      <w:pPr>
        <w:pStyle w:val="ConsPlusNormal"/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6"/>
          <w:szCs w:val="26"/>
        </w:rPr>
        <w:t>Квалификационные требования для замещения должности гражданской службы</w:t>
      </w:r>
    </w:p>
    <w:p w:rsidR="004C4AB2" w:rsidRDefault="00DF06D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Для замещения должности </w:t>
      </w:r>
      <w:r>
        <w:rPr>
          <w:sz w:val="26"/>
          <w:szCs w:val="26"/>
        </w:rPr>
        <w:t>государственного налогового инспектора</w:t>
      </w:r>
      <w:r>
        <w:rPr>
          <w:color w:val="000000"/>
          <w:sz w:val="26"/>
          <w:szCs w:val="26"/>
        </w:rPr>
        <w:t xml:space="preserve"> устанавливаются следующие треб</w:t>
      </w:r>
      <w:r>
        <w:rPr>
          <w:color w:val="000000"/>
          <w:sz w:val="26"/>
          <w:szCs w:val="26"/>
        </w:rPr>
        <w:t>ования.</w:t>
      </w:r>
    </w:p>
    <w:p w:rsidR="004C4AB2" w:rsidRDefault="00DF06D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Наличие высшего образования.</w:t>
      </w:r>
    </w:p>
    <w:p w:rsidR="004C4AB2" w:rsidRDefault="00DF06D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</w:t>
      </w:r>
      <w:r>
        <w:rPr>
          <w:sz w:val="26"/>
          <w:szCs w:val="26"/>
        </w:rPr>
        <w:t>ез предъявления требований к стажу.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базовых знаний. </w:t>
      </w:r>
    </w:p>
    <w:p w:rsidR="004C4AB2" w:rsidRDefault="00DF06D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Знание основ: Конституции Российской Федерации; Федерального закона от 27 мая 2003 г. № 58-ФЗ «О системе государственной службы Российской Федерации»; Федера</w:t>
      </w:r>
      <w:r>
        <w:rPr>
          <w:rFonts w:eastAsia="Calibri"/>
          <w:sz w:val="26"/>
          <w:szCs w:val="26"/>
          <w:lang w:eastAsia="en-US"/>
        </w:rPr>
        <w:t xml:space="preserve">льного закона от 27 июля 2004 г. № 79-ФЗ «О государственной гражданской службе Российской Федерации»; Федерального закона от 25 декабря 2008 г. № 273-ФЗ «О противодействии коррупции»; </w:t>
      </w:r>
    </w:p>
    <w:p w:rsidR="004C4AB2" w:rsidRDefault="00DF06D4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26"/>
          <w:szCs w:val="26"/>
          <w:lang w:val="x-none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в области информационно-коммуникационных технологий: </w:t>
      </w:r>
      <w:r>
        <w:rPr>
          <w:sz w:val="26"/>
          <w:szCs w:val="26"/>
          <w:lang w:val="x-none"/>
        </w:rPr>
        <w:t>знание основ инфор</w:t>
      </w:r>
      <w:r>
        <w:rPr>
          <w:sz w:val="26"/>
          <w:szCs w:val="26"/>
          <w:lang w:val="x-none"/>
        </w:rPr>
        <w:t>мационной безопасности и защиты информации;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x-none"/>
        </w:rPr>
        <w:t>знание основных положений законодательства о персональных данных; знание общих принципов функционирования системы электронного документооборота;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x-none"/>
        </w:rPr>
        <w:t>знание основных положений законодательства об электронной подписи;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x-none"/>
        </w:rPr>
        <w:t>знания и умения по применению персонального компьютера</w:t>
      </w:r>
      <w:r>
        <w:rPr>
          <w:rFonts w:ascii="Tahoma" w:hAnsi="Tahoma" w:cs="Tahoma"/>
          <w:sz w:val="26"/>
          <w:szCs w:val="26"/>
          <w:lang w:val="x-none"/>
        </w:rPr>
        <w:t>.</w:t>
      </w:r>
    </w:p>
    <w:p w:rsidR="004C4AB2" w:rsidRDefault="00DF06D4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Наличие профессиональных знаний: </w:t>
      </w:r>
      <w:r>
        <w:rPr>
          <w:rFonts w:eastAsia="Calibri"/>
          <w:spacing w:val="-2"/>
          <w:sz w:val="26"/>
          <w:szCs w:val="26"/>
          <w:lang w:eastAsia="en-US"/>
        </w:rPr>
        <w:t xml:space="preserve">Налогового кодекса Российской Федерации от 05 августа 2000 г. № 117-ФЗ; </w:t>
      </w:r>
      <w:hyperlink r:id="rId15" w:history="1">
        <w:r>
          <w:rPr>
            <w:rStyle w:val="a3"/>
            <w:rFonts w:eastAsia="Calibri"/>
            <w:sz w:val="26"/>
            <w:szCs w:val="26"/>
            <w:lang w:eastAsia="en-US"/>
          </w:rPr>
          <w:t>приказ</w:t>
        </w:r>
      </w:hyperlink>
      <w:r>
        <w:rPr>
          <w:rStyle w:val="a3"/>
          <w:rFonts w:eastAsia="Calibri"/>
          <w:sz w:val="26"/>
          <w:szCs w:val="26"/>
          <w:lang w:eastAsia="en-US"/>
        </w:rPr>
        <w:t>а</w:t>
      </w:r>
      <w:r>
        <w:rPr>
          <w:rFonts w:eastAsia="Calibri"/>
          <w:sz w:val="26"/>
          <w:szCs w:val="26"/>
          <w:lang w:eastAsia="en-US"/>
        </w:rPr>
        <w:t xml:space="preserve"> МНС России от 17 ноября 2003 г. № БГ-3-06/627@ «Об утверждении единых требований к формированию информационных ресурсов по камеральным и выез</w:t>
      </w:r>
      <w:r>
        <w:rPr>
          <w:rFonts w:eastAsia="Calibri"/>
          <w:sz w:val="26"/>
          <w:szCs w:val="26"/>
          <w:lang w:eastAsia="en-US"/>
        </w:rPr>
        <w:t xml:space="preserve">дным налоговым проверкам»; </w:t>
      </w:r>
      <w:r>
        <w:rPr>
          <w:color w:val="000000"/>
          <w:sz w:val="26"/>
          <w:szCs w:val="26"/>
        </w:rPr>
        <w:t>приказа ФНС России от 07.11.2018 N ММВ-7-2/628@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</w:t>
      </w:r>
      <w:r>
        <w:rPr>
          <w:color w:val="000000"/>
          <w:sz w:val="26"/>
          <w:szCs w:val="26"/>
        </w:rPr>
        <w:t>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 поруч</w:t>
      </w:r>
      <w:r>
        <w:rPr>
          <w:color w:val="000000"/>
          <w:sz w:val="26"/>
          <w:szCs w:val="26"/>
        </w:rPr>
        <w:t xml:space="preserve">ений об истребовании документов, требований к составлению акта налоговой </w:t>
      </w:r>
      <w:r>
        <w:rPr>
          <w:color w:val="000000"/>
          <w:sz w:val="26"/>
          <w:szCs w:val="26"/>
        </w:rPr>
        <w:lastRenderedPageBreak/>
        <w:t>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</w:t>
      </w:r>
      <w:r>
        <w:rPr>
          <w:color w:val="000000"/>
          <w:sz w:val="26"/>
          <w:szCs w:val="26"/>
        </w:rPr>
        <w:t>логовых правонарушений, дела о выявлении которых рассматриваются  в порядке, установленном статьей 101 Налогового кодекса Российской Федерации); приказа ФНС России от 02.10.2018 N ММВ-7-11/566@ "Об утверждении формы сведений о доходах физических лиц и сумм</w:t>
      </w:r>
      <w:r>
        <w:rPr>
          <w:color w:val="000000"/>
          <w:sz w:val="26"/>
          <w:szCs w:val="26"/>
        </w:rPr>
        <w:t>ах налога на доходы физических лиц, порядка заполнения и формата ее представления в электронной форме,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</w:t>
      </w:r>
      <w:r>
        <w:rPr>
          <w:color w:val="000000"/>
          <w:sz w:val="26"/>
          <w:szCs w:val="26"/>
        </w:rPr>
        <w:t>держания налога, о суммах дохода, с которого не удержан налог, и сумме неудержанного налога на доходы физических лиц" (Зарегистрировано в Минюсте России 22.10.2018 N 52491);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приказа ФНС России от 10.09.2015 N ММВ-7-11/387@ (ред. от 24.10.2017) "Об утвержде</w:t>
      </w:r>
      <w:r>
        <w:rPr>
          <w:color w:val="000000"/>
          <w:sz w:val="26"/>
          <w:szCs w:val="26"/>
        </w:rPr>
        <w:t>нии кодов видов доходов и вычетов" (Зарегистрировано в Минюсте России 13.11.2015 N 39705); приказа ФНС России от 14.10.2015 N ММВ-7-11/450@ (ред. от 17.01.2018) "Об утверждении формы расчета сумм налога на доходы физических лиц, исчисленных и удержанных на</w:t>
      </w:r>
      <w:r>
        <w:rPr>
          <w:color w:val="000000"/>
          <w:sz w:val="26"/>
          <w:szCs w:val="26"/>
        </w:rPr>
        <w:t>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форме" (Зарегистрировано в Минюсте России 30.10.201</w:t>
      </w:r>
      <w:r>
        <w:rPr>
          <w:color w:val="000000"/>
          <w:sz w:val="26"/>
          <w:szCs w:val="26"/>
        </w:rPr>
        <w:t>5 N 39578); приказа ФНС России от 19.07.2018 N ММВ-7-2/460@ "Об утверждении форм и форматов направления налоговым органом запросов в банк (оператору по переводу денежных средств) в электронной форме" (Зарегистрировано в Минюсте России 02.10.2018 N 52306).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регламентирующие вопросы, связанные с областью и видом его профессиональной деятельности.</w:t>
      </w:r>
    </w:p>
    <w:p w:rsidR="004C4AB2" w:rsidRDefault="00DF06D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 профессиональные знания: основ Инспекции и организации тру</w:t>
      </w:r>
      <w:r>
        <w:rPr>
          <w:sz w:val="26"/>
          <w:szCs w:val="26"/>
        </w:rPr>
        <w:t>да; норм делового общения; служебного распорядка Инспекции; порядка работы со служебной информацией; принципов формирования статистической налоговой отчетности; порядка применения бюджетной классификации Российской Федерации; форм и методов работы с примен</w:t>
      </w:r>
      <w:r>
        <w:rPr>
          <w:sz w:val="26"/>
          <w:szCs w:val="26"/>
        </w:rPr>
        <w:t>ением автоматизированных средств Инспекции;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</w:t>
      </w:r>
      <w:r>
        <w:rPr>
          <w:sz w:val="26"/>
          <w:szCs w:val="26"/>
        </w:rPr>
        <w:t xml:space="preserve"> документооборота; основ делопроизводства; правил охраны труда и противопожарной безопасности; общих вопросов в области обеспечения информационной безопасности.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функциональных знаний: особенности проведения камеральных  налоговых проверок; порядок </w:t>
      </w:r>
      <w:r>
        <w:rPr>
          <w:sz w:val="26"/>
          <w:szCs w:val="26"/>
        </w:rPr>
        <w:t>и сроки проведения камеральных  налоговых проверок; порядок и сроки рассмотрения материалов налоговой проверки;  порядок осуществления мероприятий налогового контроля при проведении камеральных  налоговых проверок; судебно-арбитражная практика в части каме</w:t>
      </w:r>
      <w:r>
        <w:rPr>
          <w:sz w:val="26"/>
          <w:szCs w:val="26"/>
        </w:rPr>
        <w:t>ральных проверок; схемы ухода от налогов;</w:t>
      </w:r>
    </w:p>
    <w:p w:rsidR="004C4AB2" w:rsidRDefault="00DF06D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определения налогооблагаемой базы.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коммуникативные умения; в области и</w:t>
      </w:r>
      <w:r>
        <w:rPr>
          <w:sz w:val="26"/>
          <w:szCs w:val="26"/>
        </w:rPr>
        <w:t>нформационно-коммуникационных технологий; управлять изменениями.</w:t>
      </w:r>
    </w:p>
    <w:p w:rsidR="004C4AB2" w:rsidRDefault="00DF06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 профессиональных умений: необходимых для выполнения работы в сфере, соответствующей направлению деятельности структурного подразделения; обеспечения выполнения поставленных руководств</w:t>
      </w:r>
      <w:r>
        <w:rPr>
          <w:sz w:val="26"/>
          <w:szCs w:val="26"/>
        </w:rPr>
        <w:t xml:space="preserve">ом задач; анализа и прогнозирования </w:t>
      </w:r>
      <w:r>
        <w:rPr>
          <w:sz w:val="26"/>
          <w:szCs w:val="26"/>
        </w:rPr>
        <w:lastRenderedPageBreak/>
        <w:t>деятельности в порученной сфере; организации контроля и надзора соблюдения законодательства Российской Федерации о налогах, сборах, страховых взносах, а также принятых в соответствии с ним нормативных правовых актов, пра</w:t>
      </w:r>
      <w:r>
        <w:rPr>
          <w:sz w:val="26"/>
          <w:szCs w:val="26"/>
        </w:rPr>
        <w:t>вильностью исчисления, полнотой и своевременностью внесения налогов, сборов, страховых взносов; практики применения законодательства Российской Федерации о налогах и сборах.</w:t>
      </w:r>
    </w:p>
    <w:p w:rsidR="004C4AB2" w:rsidRDefault="00DF06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 функциональных умений: организации и проведения камеральных налоговых пров</w:t>
      </w:r>
      <w:r>
        <w:rPr>
          <w:sz w:val="26"/>
          <w:szCs w:val="26"/>
        </w:rPr>
        <w:t>ерок, мероприятий налогового контроля в отношении налогоплательщиков.</w:t>
      </w:r>
    </w:p>
    <w:p w:rsidR="004C4AB2" w:rsidRDefault="00DF06D4">
      <w:pPr>
        <w:pStyle w:val="1"/>
        <w:numPr>
          <w:ilvl w:val="0"/>
          <w:numId w:val="2"/>
        </w:numPr>
        <w:tabs>
          <w:tab w:val="clear" w:pos="432"/>
          <w:tab w:val="num" w:pos="0"/>
        </w:tabs>
        <w:spacing w:before="0" w:after="0"/>
        <w:ind w:left="0" w:firstLine="709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sz w:val="26"/>
          <w:szCs w:val="26"/>
          <w:u w:val="single"/>
        </w:rPr>
        <w:t> Должностные обязанности, права и ответственность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Основные права и обязанности государственного налогового инспектора, а также запреты и требования, связанные с гражданской службой, кото</w:t>
      </w:r>
      <w:r>
        <w:rPr>
          <w:sz w:val="26"/>
          <w:szCs w:val="26"/>
        </w:rPr>
        <w:t xml:space="preserve">рые установлены в его отношении, предусмотрены </w:t>
      </w:r>
      <w:hyperlink r:id="rId16" w:history="1">
        <w:r>
          <w:rPr>
            <w:rStyle w:val="a3"/>
            <w:sz w:val="26"/>
            <w:szCs w:val="26"/>
          </w:rPr>
          <w:t>статьями 14</w:t>
        </w:r>
      </w:hyperlink>
      <w:r>
        <w:rPr>
          <w:sz w:val="26"/>
          <w:szCs w:val="26"/>
        </w:rPr>
        <w:t xml:space="preserve">, </w:t>
      </w:r>
      <w:hyperlink r:id="rId17" w:history="1">
        <w:r>
          <w:rPr>
            <w:rStyle w:val="a3"/>
            <w:sz w:val="26"/>
            <w:szCs w:val="26"/>
          </w:rPr>
          <w:t>15</w:t>
        </w:r>
      </w:hyperlink>
      <w:r>
        <w:rPr>
          <w:sz w:val="26"/>
          <w:szCs w:val="26"/>
        </w:rPr>
        <w:t xml:space="preserve">, </w:t>
      </w:r>
      <w:hyperlink r:id="rId18" w:history="1">
        <w:r>
          <w:rPr>
            <w:rStyle w:val="a3"/>
            <w:sz w:val="26"/>
            <w:szCs w:val="26"/>
          </w:rPr>
          <w:t>17</w:t>
        </w:r>
      </w:hyperlink>
      <w:r>
        <w:rPr>
          <w:sz w:val="26"/>
          <w:szCs w:val="26"/>
        </w:rPr>
        <w:t xml:space="preserve">, </w:t>
      </w:r>
      <w:hyperlink r:id="rId19" w:history="1">
        <w:r>
          <w:rPr>
            <w:rStyle w:val="a3"/>
            <w:sz w:val="26"/>
            <w:szCs w:val="26"/>
          </w:rPr>
          <w:t>18</w:t>
        </w:r>
      </w:hyperlink>
      <w:r>
        <w:rPr>
          <w:sz w:val="26"/>
          <w:szCs w:val="26"/>
        </w:rPr>
        <w:t xml:space="preserve"> Федерального закона от 27 июл</w:t>
      </w:r>
      <w:r>
        <w:rPr>
          <w:sz w:val="26"/>
          <w:szCs w:val="26"/>
        </w:rPr>
        <w:t>я 2004 г. № 79-ФЗ «О государственной гражданской службе Российской Федерации».</w:t>
      </w:r>
    </w:p>
    <w:p w:rsidR="004C4AB2" w:rsidRDefault="00DF06D4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В целях реализации задач и функций, возложенных на Отдел, государственный налоговый инспектор </w:t>
      </w:r>
      <w:r>
        <w:rPr>
          <w:rStyle w:val="FontStyle16"/>
        </w:rPr>
        <w:t xml:space="preserve">обязан: </w:t>
      </w:r>
      <w:r>
        <w:rPr>
          <w:sz w:val="26"/>
          <w:szCs w:val="26"/>
        </w:rPr>
        <w:t xml:space="preserve">строго выполнять основные обязанности государственного гражданского </w:t>
      </w:r>
      <w:r>
        <w:rPr>
          <w:sz w:val="26"/>
          <w:szCs w:val="26"/>
        </w:rPr>
        <w:t>служащего, определенные Федеральным законом от 27 июля 2004 г. № 79-ФЗ «О государственной гражданской службе Российской Федерации»; выполнять задачи и функции, возложенные на Отдел в соответствии с положением об Отделе, а также предусмотренные настоящим до</w:t>
      </w:r>
      <w:r>
        <w:rPr>
          <w:sz w:val="26"/>
          <w:szCs w:val="26"/>
        </w:rPr>
        <w:t xml:space="preserve">лжностным регламентом; по поручению начальника отдела исполнять обязанности отсутствующего работника отдела, а также иные поручения в пределах своей компетенции и функций отдела; по поручению руководства Инспекции или начальника отдела принимать участие в </w:t>
      </w:r>
      <w:r>
        <w:rPr>
          <w:sz w:val="26"/>
          <w:szCs w:val="26"/>
        </w:rPr>
        <w:t>совещаниях, проводимых руководством Инспекции, при рассмотрении вопросов, отнесенных к компетенции Отдела; организовывать контроль и надзор соблюдения законодательства Российской Федерации о налогах, сборах, страховых взносах, а также принятых в соответств</w:t>
      </w:r>
      <w:r>
        <w:rPr>
          <w:sz w:val="26"/>
          <w:szCs w:val="26"/>
        </w:rPr>
        <w:t>ии с ним нормативных правовых актов, правильностью исчисления, полнотой и своевременностью внесения налогов, сборов, страховых взносов; осуществлять мониторинг и проведение камеральных налоговых проверок деклараций по налогу, закрепленному за ним начальник</w:t>
      </w:r>
      <w:r>
        <w:rPr>
          <w:sz w:val="26"/>
          <w:szCs w:val="26"/>
        </w:rPr>
        <w:t>ом отдела, и иных документов, с учетом сопоставления показателей представленной отчетности и косвенной информации из внутренних и внешних источников; реализовывать результаты автоматизированного контроля налоговой отчетности; осуществлять проверки представ</w:t>
      </w:r>
      <w:r>
        <w:rPr>
          <w:sz w:val="26"/>
          <w:szCs w:val="26"/>
        </w:rPr>
        <w:t xml:space="preserve">ленных документов, </w:t>
      </w:r>
      <w:r>
        <w:rPr>
          <w:bCs/>
          <w:sz w:val="26"/>
          <w:szCs w:val="26"/>
        </w:rPr>
        <w:t>своевременности и полноты их представления;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проводить аналитические проверки представленных документов; проводить мероприятия налогового контроля при проведении камеральных проверок налоговой отчетности с использованием программного комп</w:t>
      </w:r>
      <w:r>
        <w:rPr>
          <w:sz w:val="26"/>
          <w:szCs w:val="26"/>
        </w:rPr>
        <w:t>лекса ЭОД (электронной обработки данных), АИС Налог 3; применять меры налоговой ответственности к налогоплательщикам, не представившим налоговые декларации в установленный срок; выявлять, анализировать схемы уклонения от налогообложения плательщиков, выраб</w:t>
      </w:r>
      <w:r>
        <w:rPr>
          <w:sz w:val="26"/>
          <w:szCs w:val="26"/>
        </w:rPr>
        <w:t>атывать предложения   по их предотвращению; проводить камеральный анализа налоговых деклараций и иных документов, служащих основанием для исчисления и уплаты налогов и сборов; оформлять результаты камеральной налоговой проверки; подготавливать перечень нал</w:t>
      </w:r>
      <w:r>
        <w:rPr>
          <w:sz w:val="26"/>
          <w:szCs w:val="26"/>
        </w:rPr>
        <w:t>оговых обязательств по категориям налогоплательщиков; передавать в правовой отдел материалы на согласование для обеспечения производства по делам о нарушениях законодательства о налогах и сборах; подготавливать и согласовывать проекты решений по результата</w:t>
      </w:r>
      <w:r>
        <w:rPr>
          <w:sz w:val="26"/>
          <w:szCs w:val="26"/>
        </w:rPr>
        <w:t xml:space="preserve">м проверок, направлять проекты решений с суммой доначислений свыше 100000 руб. в Управление ФНСР России по г. </w:t>
      </w:r>
      <w:r>
        <w:rPr>
          <w:sz w:val="26"/>
          <w:szCs w:val="26"/>
        </w:rPr>
        <w:lastRenderedPageBreak/>
        <w:t>Севастополю (далее-Управление), инициировать проведение совещаний рабочей группы по указанным проверкам; обеспечивать ввод актов, докладных и реше</w:t>
      </w:r>
      <w:r>
        <w:rPr>
          <w:sz w:val="26"/>
          <w:szCs w:val="26"/>
        </w:rPr>
        <w:t>ний в базу АИС Налог 3, вручение (отправку) решения о привлечении налогоплательщика (налогового агента, плательщика сборов) к ответственности, налогоплательщику (налоговому агенту, плательщику сборов) и переносить в КРСБ; оформлять результаты налоговых про</w:t>
      </w:r>
      <w:r>
        <w:rPr>
          <w:sz w:val="26"/>
          <w:szCs w:val="26"/>
        </w:rPr>
        <w:t>верок налогоплательщиков, несвоевременно представивших сведения в налоговый орган; осуществлять формирование</w:t>
      </w:r>
      <w:r>
        <w:rPr>
          <w:bCs/>
          <w:sz w:val="26"/>
          <w:szCs w:val="26"/>
        </w:rPr>
        <w:t xml:space="preserve"> статистической отчетности о результатах проверок соблюдения законодательства о налогах и сборах, утвержденной ФНС России</w:t>
      </w:r>
      <w:r>
        <w:rPr>
          <w:sz w:val="26"/>
          <w:szCs w:val="26"/>
        </w:rPr>
        <w:t xml:space="preserve">; </w:t>
      </w:r>
      <w:r>
        <w:rPr>
          <w:spacing w:val="-8"/>
          <w:sz w:val="26"/>
          <w:szCs w:val="26"/>
        </w:rPr>
        <w:t xml:space="preserve">подготавливать ответы на </w:t>
      </w:r>
      <w:r>
        <w:rPr>
          <w:spacing w:val="-8"/>
          <w:sz w:val="26"/>
          <w:szCs w:val="26"/>
        </w:rPr>
        <w:t xml:space="preserve">запросы налогоплательщиков или других налоговых органов  в   части вопросов, относящихся к компетенции отдела камеральных  проверок №2; </w:t>
      </w:r>
      <w:r>
        <w:rPr>
          <w:sz w:val="26"/>
          <w:szCs w:val="26"/>
        </w:rPr>
        <w:t>принимать участие в подготовке писем на обращения налогоплательщиков, граждан в рамках полномочий, предусмотренных Федер</w:t>
      </w:r>
      <w:r>
        <w:rPr>
          <w:sz w:val="26"/>
          <w:szCs w:val="26"/>
        </w:rPr>
        <w:t xml:space="preserve">альным законом от 02 мая 2006 г. № 59-ФЗ «О порядке рассмотрения обращений граждан Российской Федерации»; по поручению руководства Инспекции или начальника отдела принимать участие в установленном порядке в совещаниях и семинарах с участием УФНС России по </w:t>
      </w:r>
      <w:r>
        <w:rPr>
          <w:sz w:val="26"/>
          <w:szCs w:val="26"/>
        </w:rPr>
        <w:t>г. Севастополю по вопросам, относящимся к компетенции Отдела, принимать участие в работе совещаний и семинаров, организуемых структурными подразделениями Инспекции; осуществлять работу по выполнению заданий УФНС России по г. Севастополю в соответствии с во</w:t>
      </w:r>
      <w:r>
        <w:rPr>
          <w:sz w:val="26"/>
          <w:szCs w:val="26"/>
        </w:rPr>
        <w:t>зложенными на Отдел задачами и функциями; изучать нормативные документы и письма Министерства Финансов Российской Федерации и ФНС России, доведенные УФНС России по г. Севастополю; по поручению руководства Инспекции или начальника отдела принимать участие в</w:t>
      </w:r>
      <w:r>
        <w:rPr>
          <w:sz w:val="26"/>
          <w:szCs w:val="26"/>
        </w:rPr>
        <w:t xml:space="preserve"> организации работы по взаимодействию с правоохранительными и контролирующими органами; осуществлять контроль и принимать участие в составлении карт внутреннего контроля деятельности по технологическим процессам ФНС России в части направления деятельности </w:t>
      </w:r>
      <w:r>
        <w:rPr>
          <w:sz w:val="26"/>
          <w:szCs w:val="26"/>
        </w:rPr>
        <w:t>Отдела; соблюдать налоговую и служебную тайны; соблюдать порядок специального режима хранения и доступа к конфиденциальной информации; вести в установленном порядке делопроизводство и хранить документы Отдела, организовывать их передачу на архивное хранени</w:t>
      </w:r>
      <w:r>
        <w:rPr>
          <w:sz w:val="26"/>
          <w:szCs w:val="26"/>
        </w:rPr>
        <w:t>е; обеспечивать соблюдение Служебного распорядка Инспекции и исполнительской дисциплины; работать со сведениями и информационными ресурсами, составляющими служебную или налоговую тайну, в объеме, определяемом Положением об Отделе; при осуществлении меропри</w:t>
      </w:r>
      <w:r>
        <w:rPr>
          <w:sz w:val="26"/>
          <w:szCs w:val="26"/>
        </w:rPr>
        <w:t>ятий налогового контроля в соответствии с мотивированной служебной необходимостью получать информацию из информационных ресурсов, сопровождаемых МРИ ЦОД ФНС России.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исполнения возложенных должностных обязанностей государственный налоговый инспектор</w:t>
      </w:r>
      <w:r>
        <w:rPr>
          <w:sz w:val="26"/>
          <w:szCs w:val="26"/>
        </w:rPr>
        <w:t xml:space="preserve"> </w:t>
      </w:r>
      <w:r>
        <w:rPr>
          <w:rStyle w:val="FontStyle16"/>
        </w:rPr>
        <w:t xml:space="preserve">имеет право: </w:t>
      </w:r>
      <w:r>
        <w:rPr>
          <w:sz w:val="26"/>
          <w:szCs w:val="26"/>
        </w:rPr>
        <w:t>по поручению руководства Инспекции или начальника Отдела принимать участие в совещаниях, проводимых руководством Инспекции, вносить предложения по вопросам, относящимся к компетенции Отдела; по поручению руководства Инспекции или начальника О</w:t>
      </w:r>
      <w:r>
        <w:rPr>
          <w:sz w:val="26"/>
          <w:szCs w:val="26"/>
        </w:rPr>
        <w:t>тдела представлять Отдел во взаимоотношениях с другими структурными подразделениями Инспекции; получать в установленном порядке от структурных подразделений Инспекции информацию, необходимую для выполнения должностных обязанностей; по поручению руководства</w:t>
      </w:r>
      <w:r>
        <w:rPr>
          <w:sz w:val="26"/>
          <w:szCs w:val="26"/>
        </w:rPr>
        <w:t xml:space="preserve"> Инспекции или начальника Отдела представлять Инспекцию в федеральных органах государственной власти, органах власти г. Севастополя, правоохранительных, контролирующих органах по вопросам, отнесенным к компетенции Отдела; участвовать в реализации мероприят</w:t>
      </w:r>
      <w:r>
        <w:rPr>
          <w:sz w:val="26"/>
          <w:szCs w:val="26"/>
        </w:rPr>
        <w:t>ий, направленных на повышение эффективности труда, осуществлять меры по укреплению трудовой дисциплины и охраны труда.</w:t>
      </w:r>
    </w:p>
    <w:p w:rsidR="004C4AB2" w:rsidRDefault="00DF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Государственный налоговый инспектор осуществляет иные права и исполняет обязанности, предусмотренные законодательством Российской Федерац</w:t>
      </w:r>
      <w:r>
        <w:rPr>
          <w:sz w:val="26"/>
          <w:szCs w:val="26"/>
        </w:rPr>
        <w:t>ии, Положением о Федеральной налоговой службе, утвержденным постановлением Правительства Российской Федерации от 30 сентября 2004 г. № 506 «Об утверждении Положения о Федеральной налоговой службе» (Собрание законодательства Российской Федерации, 2004, № 40</w:t>
      </w:r>
      <w:r>
        <w:rPr>
          <w:sz w:val="26"/>
          <w:szCs w:val="26"/>
        </w:rPr>
        <w:t>, ст. 3961; 2017, № 15 (ч. 1), ст. 2194, Положением об Инспекции Федеральной налоговой службы по Гагаринскому району г. Севастополя, утвержденным руководителем УФНС России по г. Севастополю, Положением о отделе камеральных проверок № 2, приказами (распоряж</w:t>
      </w:r>
      <w:r>
        <w:rPr>
          <w:sz w:val="26"/>
          <w:szCs w:val="26"/>
        </w:rPr>
        <w:t>ениями) ФНС России, приказами Инспекции, поручениями руководства Инспекции.</w:t>
      </w:r>
    </w:p>
    <w:p w:rsidR="004C4AB2" w:rsidRDefault="00DF06D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>
        <w:rPr>
          <w:sz w:val="26"/>
          <w:szCs w:val="26"/>
        </w:rPr>
        <w:t xml:space="preserve">осударственный налоговый инспектор </w:t>
      </w:r>
      <w:r>
        <w:rPr>
          <w:color w:val="000000"/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20" w:history="1">
        <w:r>
          <w:rPr>
            <w:color w:val="000000"/>
            <w:sz w:val="26"/>
            <w:szCs w:val="26"/>
          </w:rPr>
          <w:t>законодательством</w:t>
        </w:r>
      </w:hyperlink>
      <w:r>
        <w:rPr>
          <w:color w:val="000000"/>
          <w:sz w:val="26"/>
          <w:szCs w:val="26"/>
        </w:rPr>
        <w:t xml:space="preserve"> Российской Федерации.</w:t>
      </w:r>
    </w:p>
    <w:p w:rsidR="004C4AB2" w:rsidRDefault="00DF06D4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Документы для участия в конкурсе принимаются в течение 21 дня со дня размещения объявления об их приеме на официальном сайте ФНС России в информационно-телекоммуникационной сети «Интернет» и </w:t>
      </w:r>
      <w:r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r>
        <w:rPr>
          <w:rFonts w:ascii="Times New Roman" w:hAnsi="Times New Roman" w:cs="Times New Roman"/>
          <w:b/>
          <w:sz w:val="28"/>
          <w:szCs w:val="28"/>
        </w:rPr>
        <w:t>http://www.gossluzhba.gov.ru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4C4AB2" w:rsidRDefault="00DF06D4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299014, г. Севастополь, ул. Пролетарская, 24, к</w:t>
      </w:r>
      <w:r>
        <w:rPr>
          <w:rFonts w:ascii="Times New Roman" w:hAnsi="Times New Roman" w:cs="Times New Roman"/>
          <w:sz w:val="26"/>
          <w:szCs w:val="26"/>
        </w:rPr>
        <w:t xml:space="preserve">аб. №№104; </w:t>
      </w:r>
    </w:p>
    <w:p w:rsidR="004C4AB2" w:rsidRDefault="00DF06D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 (8692) 77-01-48;</w:t>
      </w:r>
    </w:p>
    <w:p w:rsidR="004C4AB2" w:rsidRDefault="00DF06D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сайт ИФНС России по Гагаринскому району г. Севастополя: </w:t>
      </w:r>
      <w:hyperlink r:id="rId21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4C4AB2" w:rsidRDefault="00DF06D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Ответственный за прием документов главный специалист-эксперт отдела общего обеспечения Носова Евгения Олеговна.</w:t>
      </w:r>
    </w:p>
    <w:p w:rsidR="004C4AB2" w:rsidRDefault="00DF06D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</w:t>
      </w:r>
      <w:r>
        <w:rPr>
          <w:rFonts w:ascii="Times New Roman" w:hAnsi="Times New Roman" w:cs="Times New Roman"/>
          <w:sz w:val="26"/>
          <w:szCs w:val="26"/>
        </w:rPr>
        <w:t>м требованиям к вакантной должности гражданской службы.</w:t>
      </w:r>
    </w:p>
    <w:p w:rsidR="004C4AB2" w:rsidRDefault="00DF06D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</w:t>
      </w:r>
      <w:r>
        <w:rPr>
          <w:color w:val="000000"/>
          <w:sz w:val="26"/>
          <w:szCs w:val="26"/>
        </w:rPr>
        <w:t xml:space="preserve">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4C4AB2" w:rsidRDefault="00DF06D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</w:t>
      </w:r>
      <w:r>
        <w:rPr>
          <w:rFonts w:ascii="Times New Roman" w:hAnsi="Times New Roman" w:cs="Times New Roman"/>
          <w:sz w:val="26"/>
          <w:szCs w:val="26"/>
        </w:rPr>
        <w:t xml:space="preserve">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4C4AB2" w:rsidRDefault="00DF06D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Гражданский служащий, изъявивший желание участвовать в конкурсе в терр</w:t>
      </w:r>
      <w:r>
        <w:rPr>
          <w:rFonts w:ascii="Times New Roman" w:hAnsi="Times New Roman" w:cs="Times New Roman"/>
          <w:sz w:val="26"/>
          <w:szCs w:val="26"/>
        </w:rPr>
        <w:t>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4C4AB2" w:rsidRDefault="00DF06D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личное заявление на имя представителя нанимателя; </w:t>
      </w:r>
    </w:p>
    <w:p w:rsidR="004C4AB2" w:rsidRDefault="00DF06D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собственноручно заполненную и заверенную кадровой службой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государственного органа, в котором гражданской служащий замещает должность гражданской службы, анкету по форме (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утверждена Правительством Российской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Федерации от 26.05.2005 № 667-р (в редакции распоряжения Правительства Российской Федерации от 16.10.2007 </w:t>
      </w:r>
      <w:r>
        <w:rPr>
          <w:rFonts w:ascii="Times New Roman" w:hAnsi="Times New Roman" w:cs="Times New Roman"/>
          <w:color w:val="000000"/>
          <w:sz w:val="26"/>
          <w:szCs w:val="26"/>
        </w:rPr>
        <w:t>N 1428-р))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C4AB2" w:rsidRDefault="00DF06D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4C4AB2" w:rsidRDefault="00DF06D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4C4AB2" w:rsidRDefault="00DF06D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 по форме (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утверждена Правительством Российской Федерации от 26.05.2005 № 667-р (в редакци</w:t>
      </w:r>
      <w:r>
        <w:rPr>
          <w:rFonts w:ascii="Times New Roman" w:hAnsi="Times New Roman" w:cs="Times New Roman"/>
          <w:color w:val="000000"/>
          <w:sz w:val="26"/>
          <w:szCs w:val="26"/>
        </w:rPr>
        <w:t>и распоряжения Правительства Российской Федерации от 16.10.2007 N 1428-р))</w:t>
      </w:r>
      <w:r>
        <w:rPr>
          <w:rFonts w:ascii="Times New Roman" w:hAnsi="Times New Roman" w:cs="Times New Roman"/>
          <w:sz w:val="26"/>
          <w:szCs w:val="26"/>
        </w:rPr>
        <w:t xml:space="preserve"> с приложением фотографии;</w:t>
      </w:r>
    </w:p>
    <w:p w:rsidR="004C4AB2" w:rsidRDefault="00DF06D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4C4AB2" w:rsidRDefault="00DF06D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подтверждающие не</w:t>
      </w:r>
      <w:r>
        <w:rPr>
          <w:rFonts w:ascii="Times New Roman" w:hAnsi="Times New Roman" w:cs="Times New Roman"/>
          <w:sz w:val="26"/>
          <w:szCs w:val="26"/>
        </w:rPr>
        <w:t>обходимое профессиональное образование, стаж работы и квалификацию;</w:t>
      </w:r>
    </w:p>
    <w:p w:rsidR="004C4AB2" w:rsidRDefault="00DF06D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</w:t>
      </w:r>
      <w:r>
        <w:rPr>
          <w:rFonts w:ascii="Times New Roman" w:hAnsi="Times New Roman" w:cs="Times New Roman"/>
          <w:sz w:val="26"/>
          <w:szCs w:val="26"/>
        </w:rPr>
        <w:t>ные в установленном порядке;</w:t>
      </w:r>
    </w:p>
    <w:p w:rsidR="004C4AB2" w:rsidRDefault="00DF06D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 о профессиональном образовании, а также по желанию гражданина (гражданского служащего) - о дополнительном профессиональном образовании, о присвоении ученой степени, ученого звания, заверенные нотариально или ка</w:t>
      </w:r>
      <w:r>
        <w:rPr>
          <w:rFonts w:ascii="Times New Roman" w:hAnsi="Times New Roman" w:cs="Times New Roman"/>
          <w:sz w:val="26"/>
          <w:szCs w:val="26"/>
        </w:rPr>
        <w:t>дровой службой по месту работы (службы);</w:t>
      </w:r>
    </w:p>
    <w:p w:rsidR="004C4AB2" w:rsidRDefault="00DF06D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 об отсутствии заболевания, препятствующего поступлению на гражданскую службу или ее прохождению </w:t>
      </w:r>
      <w:r>
        <w:rPr>
          <w:rFonts w:ascii="Times New Roman" w:hAnsi="Times New Roman" w:cs="Times New Roman"/>
          <w:color w:val="000000"/>
          <w:sz w:val="26"/>
          <w:szCs w:val="26"/>
        </w:rPr>
        <w:t>(форма № 001-ГС/у);</w:t>
      </w:r>
    </w:p>
    <w:p w:rsidR="004C4AB2" w:rsidRDefault="00DF06D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</w:t>
      </w:r>
      <w:r>
        <w:rPr>
          <w:rFonts w:ascii="Times New Roman" w:hAnsi="Times New Roman" w:cs="Times New Roman"/>
          <w:sz w:val="26"/>
          <w:szCs w:val="26"/>
        </w:rPr>
        <w:t>ации и постановлениями Правительства российской Федерации.</w:t>
      </w:r>
    </w:p>
    <w:p w:rsidR="004C4AB2" w:rsidRDefault="00DF06D4">
      <w:pPr>
        <w:pStyle w:val="2"/>
        <w:ind w:firstLine="720"/>
        <w:rPr>
          <w:sz w:val="26"/>
          <w:szCs w:val="26"/>
        </w:rPr>
      </w:pPr>
      <w:r>
        <w:rPr>
          <w:sz w:val="26"/>
          <w:szCs w:val="26"/>
        </w:rPr>
        <w:t>4.  Предполагаемая дата проведения конкурса – 20 декабря 2019 года по адресу:</w:t>
      </w:r>
    </w:p>
    <w:p w:rsidR="004C4AB2" w:rsidRDefault="00DF06D4">
      <w:pPr>
        <w:pStyle w:val="2"/>
        <w:ind w:firstLine="720"/>
        <w:rPr>
          <w:sz w:val="26"/>
          <w:szCs w:val="26"/>
        </w:rPr>
      </w:pPr>
      <w:r>
        <w:rPr>
          <w:sz w:val="26"/>
          <w:szCs w:val="26"/>
        </w:rPr>
        <w:t>299014, г. Севастополь, ул. Пролетарская, 24, Инспекция Федеральной налоговой службы по Гагаринскому району г.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Севастоп</w:t>
      </w:r>
      <w:r>
        <w:rPr>
          <w:sz w:val="26"/>
          <w:szCs w:val="26"/>
        </w:rPr>
        <w:t xml:space="preserve">оля. </w:t>
      </w:r>
    </w:p>
    <w:p w:rsidR="004C4AB2" w:rsidRDefault="00DF06D4">
      <w:pPr>
        <w:pStyle w:val="2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Достоверность сведений, представленных гражданином о себе,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4C4AB2" w:rsidRDefault="00DF06D4">
      <w:pPr>
        <w:pStyle w:val="2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Государственный гражданс</w:t>
      </w:r>
      <w:r>
        <w:rPr>
          <w:color w:val="000000"/>
          <w:sz w:val="26"/>
          <w:szCs w:val="26"/>
        </w:rPr>
        <w:t>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C4AB2" w:rsidRDefault="00DF06D4">
      <w:pPr>
        <w:pStyle w:val="2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</w:t>
      </w:r>
      <w:r>
        <w:rPr>
          <w:color w:val="000000"/>
          <w:sz w:val="26"/>
          <w:szCs w:val="26"/>
        </w:rPr>
        <w:t xml:space="preserve"> квалификационным требованиям к вакантной должности государственной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государственную гражданск</w:t>
      </w:r>
      <w:r>
        <w:rPr>
          <w:color w:val="000000"/>
          <w:sz w:val="26"/>
          <w:szCs w:val="26"/>
        </w:rPr>
        <w:t>ую службу и ее прохождения.</w:t>
      </w:r>
    </w:p>
    <w:p w:rsidR="004C4AB2" w:rsidRDefault="00DF06D4">
      <w:pPr>
        <w:pStyle w:val="2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Порядок представления документов в электронном виде устанавливается Правительством Российской Федерации (Указ Президента Российской Федерации от 10.09.2017 № 419 «О внесении изменений в Положение о конкурсе на замещение вакантно</w:t>
      </w:r>
      <w:r>
        <w:rPr>
          <w:color w:val="000000"/>
          <w:sz w:val="26"/>
          <w:szCs w:val="26"/>
        </w:rPr>
        <w:t>й должности государственной гражданской службы Российской Федерации, утвержденное указом Президента Российской Федерации от 1 февраля 2005 г. № 112, и Положение о кадровом резерве федерального государственного органа, утвержденное Указом Президента Российс</w:t>
      </w:r>
      <w:r>
        <w:rPr>
          <w:color w:val="000000"/>
          <w:sz w:val="26"/>
          <w:szCs w:val="26"/>
        </w:rPr>
        <w:t>кой Федерации от 1 марта 2017 г. № 96»).</w:t>
      </w:r>
    </w:p>
    <w:p w:rsidR="004C4AB2" w:rsidRDefault="00DF06D4">
      <w:pPr>
        <w:pStyle w:val="2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</w:t>
      </w:r>
      <w:r>
        <w:rPr>
          <w:color w:val="000000"/>
          <w:sz w:val="26"/>
          <w:szCs w:val="26"/>
        </w:rPr>
        <w:t>е.</w:t>
      </w:r>
    </w:p>
    <w:p w:rsidR="004C4AB2" w:rsidRDefault="00DF06D4">
      <w:pPr>
        <w:pStyle w:val="2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несвоевременном представлении документов, представлении их не в полном объеме или с нарушениями правил оформления по уважительной причине представитель нанимателя вправе перенести сроки их приема.</w:t>
      </w:r>
    </w:p>
    <w:p w:rsidR="004C4AB2" w:rsidRDefault="00DF06D4">
      <w:pPr>
        <w:pStyle w:val="2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проведении конкурса кандидатам гарантируется рав</w:t>
      </w:r>
      <w:r>
        <w:rPr>
          <w:color w:val="000000"/>
          <w:sz w:val="26"/>
          <w:szCs w:val="26"/>
        </w:rPr>
        <w:t>енство прав в соответствии с Конституцией Российской Федерации и федеральными законами.</w:t>
      </w:r>
    </w:p>
    <w:p w:rsidR="004C4AB2" w:rsidRDefault="00DF06D4">
      <w:pPr>
        <w:pStyle w:val="2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государственной гражданской службы, их соответствия квалификационным т</w:t>
      </w:r>
      <w:r>
        <w:rPr>
          <w:color w:val="000000"/>
          <w:sz w:val="26"/>
          <w:szCs w:val="26"/>
        </w:rPr>
        <w:t>ребованиям к этой должности.</w:t>
      </w:r>
    </w:p>
    <w:p w:rsidR="004C4AB2" w:rsidRDefault="00DF06D4">
      <w:pPr>
        <w:pStyle w:val="2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</w:t>
      </w:r>
      <w:r>
        <w:rPr>
          <w:color w:val="000000"/>
          <w:sz w:val="26"/>
          <w:szCs w:val="26"/>
        </w:rPr>
        <w:t>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</w:t>
      </w:r>
      <w:r>
        <w:rPr>
          <w:color w:val="000000"/>
          <w:sz w:val="26"/>
          <w:szCs w:val="26"/>
        </w:rPr>
        <w:t>тных обязанностей по вакантной должности государственной гражданской службы, на замещение которой претендуют кандидаты: тестирование, индивидуальное собеседование.</w:t>
      </w:r>
    </w:p>
    <w:p w:rsidR="004C4AB2" w:rsidRDefault="00DF06D4">
      <w:pPr>
        <w:pStyle w:val="2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проведении тестирования кандидатам предоставляется одно и то же время для прохождения те</w:t>
      </w:r>
      <w:r>
        <w:rPr>
          <w:color w:val="000000"/>
          <w:sz w:val="26"/>
          <w:szCs w:val="26"/>
        </w:rPr>
        <w:t>стирования. Подведение результатов тестирования основывается на количестве правильных ответов.</w:t>
      </w:r>
    </w:p>
    <w:p w:rsidR="004C4AB2" w:rsidRDefault="00DF06D4">
      <w:pPr>
        <w:pStyle w:val="2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Тестирование считается пройденным, если кандидат правильно ответил на </w:t>
      </w:r>
      <w:r>
        <w:rPr>
          <w:b/>
          <w:bCs/>
          <w:color w:val="000000"/>
          <w:sz w:val="26"/>
          <w:szCs w:val="26"/>
        </w:rPr>
        <w:t>70</w:t>
      </w:r>
      <w:r>
        <w:rPr>
          <w:color w:val="000000"/>
          <w:sz w:val="26"/>
          <w:szCs w:val="26"/>
        </w:rPr>
        <w:t> и более процентов заданных вопросов.</w:t>
      </w:r>
    </w:p>
    <w:p w:rsidR="004C4AB2" w:rsidRDefault="00DF06D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мотивации к самоподготовке и повышению </w:t>
      </w:r>
      <w:r>
        <w:rPr>
          <w:color w:val="000000"/>
          <w:sz w:val="26"/>
          <w:szCs w:val="26"/>
        </w:rPr>
        <w:t>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4C4AB2" w:rsidRDefault="00DF06D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Предварительный тест размещается на официальном сайте федеральной государственной информа</w:t>
      </w:r>
      <w:r>
        <w:rPr>
          <w:color w:val="000000"/>
          <w:sz w:val="26"/>
          <w:szCs w:val="26"/>
        </w:rPr>
        <w:t>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>
        <w:rPr>
          <w:color w:val="000000"/>
          <w:sz w:val="26"/>
          <w:szCs w:val="26"/>
          <w:u w:val="single"/>
        </w:rPr>
        <w:t>gossluzhba.gov.ru</w:t>
      </w:r>
      <w:r>
        <w:rPr>
          <w:color w:val="000000"/>
          <w:sz w:val="26"/>
          <w:szCs w:val="26"/>
        </w:rPr>
        <w:t> – рубрика «Образование».</w:t>
      </w:r>
    </w:p>
    <w:p w:rsidR="004C4AB2" w:rsidRDefault="00DF06D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ходе индивидуального собеседования конкурсной комиссией проводится </w:t>
      </w:r>
      <w:r>
        <w:rPr>
          <w:color w:val="000000"/>
          <w:sz w:val="26"/>
          <w:szCs w:val="26"/>
        </w:rPr>
        <w:t>обсуждение с кандидатом результатов тестирования, задаются вопросы с целью определения его профессионального уровня.</w:t>
      </w:r>
    </w:p>
    <w:p w:rsidR="004C4AB2" w:rsidRDefault="00DF06D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Решение конкурсной комиссии принимается в отсутствие кандидата.</w:t>
      </w:r>
    </w:p>
    <w:p w:rsidR="004C4AB2" w:rsidRDefault="00DF06D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Победитель определяется по результатам итоговых баллов кандидата, выставлен</w:t>
      </w:r>
      <w:r>
        <w:rPr>
          <w:color w:val="000000"/>
          <w:sz w:val="26"/>
          <w:szCs w:val="26"/>
        </w:rPr>
        <w:t>ных членами конкурсной комиссии по результатам тестирования и индивидуального собеседования.</w:t>
      </w:r>
    </w:p>
    <w:p w:rsidR="004C4AB2" w:rsidRDefault="00DF06D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Сообщение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</w:t>
      </w:r>
      <w:r>
        <w:rPr>
          <w:color w:val="000000"/>
          <w:sz w:val="26"/>
          <w:szCs w:val="26"/>
        </w:rPr>
        <w:t>нты для участия в конкурсе в электронном виде, –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4C4AB2" w:rsidRDefault="00DF06D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 о результат</w:t>
      </w:r>
      <w:r>
        <w:rPr>
          <w:color w:val="000000"/>
          <w:sz w:val="26"/>
          <w:szCs w:val="26"/>
        </w:rPr>
        <w:t>ах конкурса в этот же срок размещается на официальных сайтах федерального государственного органа и указанной информационной системы в сети «Интернет».</w:t>
      </w:r>
    </w:p>
    <w:p w:rsidR="004C4AB2" w:rsidRDefault="00DF06D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Документы гражданских служащих (граждан), не допущенных к участию в конкурсе, и кандидатов, которым было</w:t>
      </w:r>
      <w:r>
        <w:rPr>
          <w:color w:val="000000"/>
          <w:sz w:val="26"/>
          <w:szCs w:val="26"/>
        </w:rPr>
        <w:t xml:space="preserve">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</w:t>
      </w:r>
      <w:r>
        <w:rPr>
          <w:color w:val="000000"/>
          <w:sz w:val="26"/>
          <w:szCs w:val="26"/>
        </w:rPr>
        <w:t>жению. Документы для участия в конкурсе, представленные в электронном виде, хранятся в течении трех лет, после чего подлежат удалению.</w:t>
      </w:r>
    </w:p>
    <w:p w:rsidR="004C4AB2" w:rsidRDefault="00DF06D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 Положением о конкурсе на замещение вакантной должности государственной гражданской службы Российской Фед</w:t>
      </w:r>
      <w:r>
        <w:rPr>
          <w:color w:val="000000"/>
          <w:sz w:val="26"/>
          <w:szCs w:val="26"/>
        </w:rPr>
        <w:t>ерации, утвержденным Указом Президента РФ 01.02.2005 №112,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связи, прохождение медицинского осмотра и дру</w:t>
      </w:r>
      <w:r>
        <w:rPr>
          <w:color w:val="000000"/>
          <w:sz w:val="26"/>
          <w:szCs w:val="26"/>
        </w:rPr>
        <w:t>гие), осуществляются кандидатами за счет собственных средств.</w:t>
      </w:r>
    </w:p>
    <w:p w:rsidR="004C4AB2" w:rsidRDefault="00DF06D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проведения тестиро</w:t>
      </w:r>
      <w:r>
        <w:rPr>
          <w:color w:val="000000"/>
          <w:sz w:val="26"/>
          <w:szCs w:val="26"/>
        </w:rPr>
        <w:t>вания и индивидуального собеседования.</w:t>
      </w:r>
    </w:p>
    <w:p w:rsidR="004C4AB2" w:rsidRDefault="00DF06D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</w:t>
      </w:r>
      <w:bookmarkStart w:id="0" w:name="_GoBack"/>
      <w:bookmarkEnd w:id="0"/>
      <w:r>
        <w:rPr>
          <w:sz w:val="26"/>
          <w:szCs w:val="26"/>
        </w:rPr>
        <w:t>могут быть им возвращены по письменному заявлению в течение тр</w:t>
      </w:r>
      <w:r>
        <w:rPr>
          <w:sz w:val="26"/>
          <w:szCs w:val="26"/>
        </w:rPr>
        <w:t xml:space="preserve">ех лет со дня завершения конкурса. </w:t>
      </w:r>
    </w:p>
    <w:p w:rsidR="004C4AB2" w:rsidRDefault="00DF06D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</w:t>
      </w:r>
      <w:r>
        <w:rPr>
          <w:sz w:val="26"/>
          <w:szCs w:val="26"/>
        </w:rPr>
        <w:t>ств.</w:t>
      </w:r>
    </w:p>
    <w:p w:rsidR="004C4AB2" w:rsidRDefault="00DF06D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Условия прохождения государственной гражданской службы:</w:t>
      </w:r>
    </w:p>
    <w:p w:rsidR="004C4AB2" w:rsidRDefault="00DF06D4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  <w:shd w:val="clear" w:color="auto" w:fill="FFFFFF"/>
        </w:rPr>
        <w:t>Федеральным государственным гражданским служащим предоставляется ежегодный оплачиваемый отпуск, который состоит из основного оплачиваемого отпуска и дополнительных оплачиваемых отпу</w:t>
      </w:r>
      <w:r>
        <w:rPr>
          <w:sz w:val="26"/>
          <w:szCs w:val="26"/>
          <w:shd w:val="clear" w:color="auto" w:fill="FFFFFF"/>
        </w:rPr>
        <w:t>сков:</w:t>
      </w:r>
    </w:p>
    <w:p w:rsidR="004C4AB2" w:rsidRDefault="00DF06D4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 ежегодный основной оплачиваемый отпуск предоставляется продолжительностью 30 календарных дней; </w:t>
      </w:r>
    </w:p>
    <w:p w:rsidR="004C4AB2" w:rsidRDefault="00DF06D4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 ежегодный дополнительный оплачиваемый отпуск за выслугу лет, продолжительность которого исчисляется </w:t>
      </w:r>
      <w:r>
        <w:rPr>
          <w:sz w:val="26"/>
          <w:szCs w:val="26"/>
        </w:rPr>
        <w:t xml:space="preserve">в соответствии с Федеральным законом Российской Федерации от 02 июня 2016 года № 176 «О внесении изменений в статьи 45 и 46 Федерального закона «О государственной гражданской службе Российской Федерации» (1 календарный день при стаже гражданской службы от </w:t>
      </w:r>
      <w:r>
        <w:rPr>
          <w:sz w:val="26"/>
          <w:szCs w:val="26"/>
        </w:rPr>
        <w:t xml:space="preserve">1 года до 5 лет; 5 календарных дней при стаже гражданской службы от 5 до 10 лет;  7 календарных дней при стаже гражданской службы от 10 до 15 лет; 10 календарных дней при стаже гражданской службы свыше 15 лет); </w:t>
      </w:r>
    </w:p>
    <w:p w:rsidR="004C4AB2" w:rsidRDefault="00DF06D4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 ежегодный дополнительный отпуск за ненорми</w:t>
      </w:r>
      <w:r>
        <w:rPr>
          <w:sz w:val="26"/>
          <w:szCs w:val="26"/>
          <w:shd w:val="clear" w:color="auto" w:fill="FFFFFF"/>
        </w:rPr>
        <w:t xml:space="preserve">рованный служебный день продолжительностью 3 календарных дня. </w:t>
      </w:r>
    </w:p>
    <w:p w:rsidR="004C4AB2" w:rsidRDefault="00DF06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ИФНС России по Гагаринскому району г. С</w:t>
      </w:r>
      <w:r>
        <w:rPr>
          <w:sz w:val="26"/>
          <w:szCs w:val="26"/>
        </w:rPr>
        <w:t>евастополя устанавливается пятидневная рабочая неделя продолжительностью 40 часов с двумя выходными днями (суббота и воскресенье).</w:t>
      </w:r>
    </w:p>
    <w:p w:rsidR="004C4AB2" w:rsidRDefault="00DF06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Для должностей государственной гражданской службы в ИФНС России по Гагаринскому району г. Севастополя установлен ненормирован</w:t>
      </w:r>
      <w:r>
        <w:rPr>
          <w:sz w:val="26"/>
          <w:szCs w:val="26"/>
        </w:rPr>
        <w:t>ный служебный день.</w:t>
      </w:r>
    </w:p>
    <w:p w:rsidR="004C4AB2" w:rsidRDefault="00DF06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Продолжительность служебного времени:</w:t>
      </w:r>
    </w:p>
    <w:p w:rsidR="004C4AB2" w:rsidRDefault="00DF06D4">
      <w:pPr>
        <w:jc w:val="both"/>
        <w:rPr>
          <w:sz w:val="26"/>
          <w:szCs w:val="26"/>
        </w:rPr>
      </w:pPr>
      <w:r>
        <w:rPr>
          <w:sz w:val="26"/>
          <w:szCs w:val="26"/>
        </w:rPr>
        <w:t>с понедельника по четверг с 9 часов 00 минут до 18 часов 00 минут,</w:t>
      </w:r>
    </w:p>
    <w:p w:rsidR="004C4AB2" w:rsidRDefault="00DF06D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пятницу с 9 часов 00 минут до 16 часов 45 минут.</w:t>
      </w:r>
    </w:p>
    <w:p w:rsidR="004C4AB2" w:rsidRDefault="00DF06D4">
      <w:pPr>
        <w:jc w:val="both"/>
        <w:rPr>
          <w:sz w:val="26"/>
          <w:szCs w:val="26"/>
        </w:rPr>
      </w:pPr>
      <w:r>
        <w:rPr>
          <w:sz w:val="26"/>
          <w:szCs w:val="26"/>
        </w:rPr>
        <w:t>Продолжительность перерыва для отдыха и питания:</w:t>
      </w:r>
    </w:p>
    <w:p w:rsidR="004C4AB2" w:rsidRDefault="00DF06D4">
      <w:pPr>
        <w:jc w:val="both"/>
        <w:rPr>
          <w:sz w:val="26"/>
          <w:szCs w:val="26"/>
        </w:rPr>
      </w:pPr>
      <w:r>
        <w:rPr>
          <w:sz w:val="26"/>
          <w:szCs w:val="26"/>
        </w:rPr>
        <w:t>с 13 часов 00 минут до 13 часов</w:t>
      </w:r>
      <w:r>
        <w:rPr>
          <w:sz w:val="26"/>
          <w:szCs w:val="26"/>
        </w:rPr>
        <w:t xml:space="preserve"> 45 минут</w:t>
      </w:r>
    </w:p>
    <w:p w:rsidR="004C4AB2" w:rsidRDefault="004C4AB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4C4AB2" w:rsidRDefault="00DF06D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4C4AB2" w:rsidRDefault="00DF06D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образец заявления</w:t>
      </w:r>
      <w:r>
        <w:rPr>
          <w:rFonts w:ascii="Times New Roman" w:hAnsi="Times New Roman" w:cs="Times New Roman"/>
          <w:sz w:val="26"/>
          <w:szCs w:val="26"/>
        </w:rPr>
        <w:t xml:space="preserve"> 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4C4AB2" w:rsidRDefault="00DF06D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бланк анкеты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C4AB2" w:rsidRDefault="00DF06D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денежное содержание федеральных государственных гражданских </w:t>
      </w:r>
      <w:r>
        <w:rPr>
          <w:rFonts w:ascii="Times New Roman" w:hAnsi="Times New Roman" w:cs="Times New Roman"/>
          <w:sz w:val="26"/>
          <w:szCs w:val="26"/>
          <w:u w:val="single"/>
        </w:rPr>
        <w:t>служащих приведено </w:t>
      </w:r>
      <w:hyperlink r:id="rId22" w:history="1">
        <w:r>
          <w:rPr>
            <w:rFonts w:ascii="Times New Roman" w:hAnsi="Times New Roman" w:cs="Times New Roman"/>
            <w:sz w:val="26"/>
            <w:szCs w:val="26"/>
            <w:u w:val="single"/>
          </w:rPr>
          <w:t>в таблице.</w:t>
        </w:r>
      </w:hyperlink>
    </w:p>
    <w:p w:rsidR="004C4AB2" w:rsidRDefault="004C4AB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072"/>
      </w:tblGrid>
      <w:tr w:rsidR="004C4AB2">
        <w:tc>
          <w:tcPr>
            <w:tcW w:w="6072" w:type="dxa"/>
          </w:tcPr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ИФНС России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Гагаринскому району 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Севастополя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И.Г. Купченко</w:t>
            </w:r>
          </w:p>
        </w:tc>
      </w:tr>
      <w:tr w:rsidR="004C4AB2">
        <w:tc>
          <w:tcPr>
            <w:tcW w:w="6072" w:type="dxa"/>
          </w:tcPr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проживающего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(индекс, адрес регистрации по паспорту)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</w:t>
            </w: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</w:t>
            </w:r>
          </w:p>
          <w:p w:rsidR="004C4AB2" w:rsidRDefault="004C4A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</w:p>
          <w:p w:rsidR="004C4AB2" w:rsidRDefault="004C4A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C4AB2" w:rsidRDefault="004C4AB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7169"/>
      </w:tblGrid>
      <w:tr w:rsidR="004C4AB2">
        <w:tc>
          <w:tcPr>
            <w:tcW w:w="2628" w:type="dxa"/>
          </w:tcPr>
          <w:p w:rsidR="004C4AB2" w:rsidRDefault="00DF06D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фактического проживания (</w:t>
            </w:r>
            <w:r>
              <w:rPr>
                <w:rFonts w:ascii="Times New Roman" w:hAnsi="Times New Roman"/>
              </w:rPr>
              <w:t>индекс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509" w:type="dxa"/>
          </w:tcPr>
          <w:p w:rsidR="004C4AB2" w:rsidRDefault="004C4AB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4C4AB2">
        <w:tc>
          <w:tcPr>
            <w:tcW w:w="2628" w:type="dxa"/>
          </w:tcPr>
          <w:p w:rsidR="004C4AB2" w:rsidRDefault="00DF06D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для отправления информационных писем (</w:t>
            </w:r>
            <w:r>
              <w:rPr>
                <w:rFonts w:ascii="Times New Roman" w:hAnsi="Times New Roman"/>
              </w:rPr>
              <w:t>индекс)</w:t>
            </w:r>
          </w:p>
        </w:tc>
        <w:tc>
          <w:tcPr>
            <w:tcW w:w="7509" w:type="dxa"/>
          </w:tcPr>
          <w:p w:rsidR="004C4AB2" w:rsidRDefault="004C4AB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4C4AB2">
        <w:tc>
          <w:tcPr>
            <w:tcW w:w="2628" w:type="dxa"/>
          </w:tcPr>
          <w:p w:rsidR="004C4AB2" w:rsidRDefault="00DF06D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Телефоны:  рабочий</w:t>
            </w:r>
            <w:r>
              <w:rPr>
                <w:rFonts w:ascii="Times New Roman" w:hAnsi="Times New Roman"/>
                <w:sz w:val="24"/>
              </w:rPr>
              <w:t xml:space="preserve">:             </w:t>
            </w:r>
          </w:p>
        </w:tc>
        <w:tc>
          <w:tcPr>
            <w:tcW w:w="7509" w:type="dxa"/>
          </w:tcPr>
          <w:p w:rsidR="004C4AB2" w:rsidRDefault="004C4AB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4C4AB2">
        <w:tc>
          <w:tcPr>
            <w:tcW w:w="2628" w:type="dxa"/>
          </w:tcPr>
          <w:p w:rsidR="004C4AB2" w:rsidRDefault="00DF06D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4C4AB2" w:rsidRDefault="004C4AB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4C4AB2">
        <w:tc>
          <w:tcPr>
            <w:tcW w:w="2628" w:type="dxa"/>
          </w:tcPr>
          <w:p w:rsidR="004C4AB2" w:rsidRDefault="00DF06D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4C4AB2" w:rsidRDefault="004C4AB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4C4AB2" w:rsidRDefault="004C4AB2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4C4AB2" w:rsidRDefault="00DF06D4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4C4AB2" w:rsidRDefault="004C4AB2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4C4AB2" w:rsidRDefault="00DF06D4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_____________________________________________________________________</w:t>
      </w:r>
    </w:p>
    <w:p w:rsidR="004C4AB2" w:rsidRDefault="00DF06D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(наименование должности, отдела)</w:t>
      </w:r>
    </w:p>
    <w:p w:rsidR="004C4AB2" w:rsidRDefault="00DF06D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4C4AB2" w:rsidRDefault="00DF06D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Федеральным законом от 27 июля 2004 г. </w:t>
      </w:r>
      <w:r>
        <w:rPr>
          <w:rFonts w:ascii="Times New Roman" w:hAnsi="Times New Roman"/>
          <w:sz w:val="26"/>
          <w:szCs w:val="26"/>
        </w:rPr>
        <w:t>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 с квалификационными требованиями, предъявляемыми к вакантной должности, ознакомлен(а).</w:t>
      </w:r>
    </w:p>
    <w:p w:rsidR="004C4AB2" w:rsidRDefault="00DF06D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 пр</w:t>
      </w:r>
      <w:r>
        <w:rPr>
          <w:rFonts w:ascii="Times New Roman" w:hAnsi="Times New Roman"/>
          <w:sz w:val="26"/>
          <w:szCs w:val="26"/>
        </w:rPr>
        <w:t>оведением процедуры оформления допуска к сведениям,  составляющим  государственную  и  иную  охраняемую  законом тайну, согласен(а).</w:t>
      </w:r>
    </w:p>
    <w:p w:rsidR="004C4AB2" w:rsidRDefault="00DF06D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</w:t>
      </w:r>
      <w:r>
        <w:rPr>
          <w:rFonts w:ascii="Times New Roman" w:hAnsi="Times New Roman"/>
          <w:sz w:val="26"/>
          <w:szCs w:val="26"/>
        </w:rPr>
        <w:t xml:space="preserve"> поступления на гражданскую службу и ее прохождения  ознакомлен(а).</w:t>
      </w:r>
    </w:p>
    <w:p w:rsidR="004C4AB2" w:rsidRDefault="00DF06D4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4C4AB2" w:rsidRDefault="00DF06D4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и.о.)</w:t>
      </w:r>
    </w:p>
    <w:p w:rsidR="004C4AB2" w:rsidRDefault="00DF06D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072"/>
      </w:tblGrid>
      <w:tr w:rsidR="004C4AB2">
        <w:tc>
          <w:tcPr>
            <w:tcW w:w="6606" w:type="dxa"/>
          </w:tcPr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Начальнику ИФНС России 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Гагаринскому району г. Севастополя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И.Г. Купченко</w:t>
            </w:r>
          </w:p>
        </w:tc>
      </w:tr>
      <w:tr w:rsidR="004C4AB2">
        <w:tc>
          <w:tcPr>
            <w:tcW w:w="6606" w:type="dxa"/>
          </w:tcPr>
          <w:p w:rsidR="004C4AB2" w:rsidRDefault="004C4A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</w:t>
            </w:r>
            <w:r>
              <w:rPr>
                <w:rFonts w:ascii="Times New Roman" w:hAnsi="Times New Roman"/>
              </w:rPr>
              <w:t>(наименование должности, отдела, организации)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4C4AB2" w:rsidRDefault="004C4A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4C4AB2" w:rsidRDefault="004C4A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4C4AB2" w:rsidRDefault="004C4A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:rsidR="004C4AB2" w:rsidRDefault="00DF06D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</w:tc>
      </w:tr>
    </w:tbl>
    <w:p w:rsidR="004C4AB2" w:rsidRDefault="004C4AB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p w:rsidR="004C4AB2" w:rsidRDefault="004C4AB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7169"/>
      </w:tblGrid>
      <w:tr w:rsidR="004C4AB2">
        <w:tc>
          <w:tcPr>
            <w:tcW w:w="2628" w:type="dxa"/>
          </w:tcPr>
          <w:p w:rsidR="004C4AB2" w:rsidRDefault="00DF06D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регистрации  (по паспорту)</w:t>
            </w:r>
          </w:p>
        </w:tc>
        <w:tc>
          <w:tcPr>
            <w:tcW w:w="7509" w:type="dxa"/>
          </w:tcPr>
          <w:p w:rsidR="004C4AB2" w:rsidRDefault="004C4AB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4C4AB2" w:rsidRDefault="004C4AB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4C4AB2">
        <w:tc>
          <w:tcPr>
            <w:tcW w:w="2628" w:type="dxa"/>
          </w:tcPr>
          <w:p w:rsidR="004C4AB2" w:rsidRDefault="00DF06D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4C4AB2" w:rsidRDefault="004C4AB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4C4AB2">
        <w:tc>
          <w:tcPr>
            <w:tcW w:w="2628" w:type="dxa"/>
          </w:tcPr>
          <w:p w:rsidR="004C4AB2" w:rsidRDefault="00DF06D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4C4AB2" w:rsidRDefault="004C4AB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4C4AB2">
        <w:tc>
          <w:tcPr>
            <w:tcW w:w="2628" w:type="dxa"/>
          </w:tcPr>
          <w:p w:rsidR="004C4AB2" w:rsidRDefault="00DF06D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4C4AB2" w:rsidRDefault="004C4AB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4C4AB2">
        <w:tc>
          <w:tcPr>
            <w:tcW w:w="2628" w:type="dxa"/>
          </w:tcPr>
          <w:p w:rsidR="004C4AB2" w:rsidRDefault="00DF06D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4C4AB2" w:rsidRDefault="004C4AB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4C4AB2">
        <w:tc>
          <w:tcPr>
            <w:tcW w:w="2628" w:type="dxa"/>
          </w:tcPr>
          <w:p w:rsidR="004C4AB2" w:rsidRDefault="00DF06D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4C4AB2" w:rsidRDefault="004C4AB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4C4AB2" w:rsidRDefault="004C4AB2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4C4AB2" w:rsidRDefault="00DF06D4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4C4AB2" w:rsidRDefault="004C4AB2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4C4AB2" w:rsidRDefault="00DF06D4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_____________________________________________________________________</w:t>
      </w:r>
    </w:p>
    <w:p w:rsidR="004C4AB2" w:rsidRDefault="00DF06D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(наименование должности, отдела)</w:t>
      </w:r>
    </w:p>
    <w:p w:rsidR="004C4AB2" w:rsidRDefault="00DF06D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4C4AB2" w:rsidRDefault="00DF06D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4C4AB2" w:rsidRDefault="00DF06D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/>
            <w:sz w:val="26"/>
            <w:szCs w:val="26"/>
          </w:rPr>
          <w:t>2004 г</w:t>
        </w:r>
      </w:smartTag>
      <w:r>
        <w:rPr>
          <w:rFonts w:ascii="Times New Roman" w:hAnsi="Times New Roman"/>
          <w:sz w:val="26"/>
          <w:szCs w:val="26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</w:t>
      </w:r>
      <w:r>
        <w:rPr>
          <w:rFonts w:ascii="Times New Roman" w:hAnsi="Times New Roman"/>
          <w:sz w:val="26"/>
          <w:szCs w:val="26"/>
        </w:rPr>
        <w:t>акантной должности, ознакомлен(а).</w:t>
      </w:r>
    </w:p>
    <w:p w:rsidR="004C4AB2" w:rsidRDefault="00DF06D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 проведением процедуры оформления допуска к сведениям, составляющим  государственную и иную охраняемую законом тайну, согласен(а).</w:t>
      </w:r>
    </w:p>
    <w:p w:rsidR="004C4AB2" w:rsidRDefault="00DF06D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ограничениями и запретами, установленными законодательством Российской Федерации о госу</w:t>
      </w:r>
      <w:r>
        <w:rPr>
          <w:rFonts w:ascii="Times New Roman" w:hAnsi="Times New Roman"/>
          <w:sz w:val="26"/>
          <w:szCs w:val="26"/>
        </w:rPr>
        <w:t>дарственной гражданской службе для поступления на гражданскую службу и ее прохождения ознакомлен(а).</w:t>
      </w:r>
    </w:p>
    <w:p w:rsidR="004C4AB2" w:rsidRDefault="004C4AB2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4C4AB2" w:rsidRDefault="00DF06D4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4C4AB2" w:rsidRDefault="00DF06D4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</w:t>
      </w:r>
      <w:r>
        <w:rPr>
          <w:rFonts w:ascii="Times New Roman" w:hAnsi="Times New Roman"/>
          <w:sz w:val="24"/>
        </w:rPr>
        <w:t>илия  и.о.)</w:t>
      </w:r>
    </w:p>
    <w:p w:rsidR="004C4AB2" w:rsidRDefault="00DF06D4">
      <w:pPr>
        <w:autoSpaceDE w:val="0"/>
        <w:autoSpaceDN w:val="0"/>
        <w:ind w:left="6379"/>
      </w:pPr>
      <w:r>
        <w:tab/>
      </w:r>
      <w:r>
        <w:tab/>
      </w:r>
      <w:r>
        <w:tab/>
        <w:t xml:space="preserve"> </w:t>
      </w:r>
    </w:p>
    <w:p w:rsidR="004C4AB2" w:rsidRDefault="00DF06D4">
      <w:pPr>
        <w:ind w:left="7371"/>
      </w:pPr>
      <w:r>
        <w:tab/>
      </w:r>
      <w:r>
        <w:tab/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4C4AB2" w:rsidRDefault="00DF06D4">
      <w:pPr>
        <w:spacing w:before="120"/>
        <w:ind w:left="7371"/>
        <w:rPr>
          <w:sz w:val="16"/>
          <w:szCs w:val="16"/>
        </w:rPr>
      </w:pPr>
      <w:r>
        <w:rPr>
          <w:sz w:val="16"/>
          <w:szCs w:val="16"/>
        </w:rPr>
        <w:t xml:space="preserve">(в ред. распоряжения Правительства РФ от 16.10.2007 № 1428-р, Постановления Правительства РФ от 05.03.2018 № 227, распоряжения Правительства РФ </w:t>
      </w:r>
      <w:r>
        <w:rPr>
          <w:sz w:val="16"/>
          <w:szCs w:val="16"/>
        </w:rPr>
        <w:br/>
        <w:t>от 27.03.2</w:t>
      </w:r>
      <w:r>
        <w:rPr>
          <w:sz w:val="16"/>
          <w:szCs w:val="16"/>
        </w:rPr>
        <w:t>019 № 543-р)</w:t>
      </w:r>
    </w:p>
    <w:p w:rsidR="004C4AB2" w:rsidRDefault="00DF06D4">
      <w:pPr>
        <w:spacing w:before="120" w:after="120"/>
        <w:jc w:val="right"/>
      </w:pPr>
      <w:r>
        <w:t>(форма)</w:t>
      </w:r>
    </w:p>
    <w:p w:rsidR="004C4AB2" w:rsidRDefault="00DF06D4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4C4AB2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4AB2" w:rsidRDefault="004C4AB2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2" w:rsidRDefault="00DF06D4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4C4AB2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DF06D4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DF06D4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AB2" w:rsidRDefault="004C4AB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4C4AB2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4C4AB2"/>
        </w:tc>
      </w:tr>
      <w:tr w:rsidR="004C4AB2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4C4AB2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DF06D4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AB2" w:rsidRDefault="004C4AB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4C4AB2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4C4AB2"/>
        </w:tc>
      </w:tr>
      <w:tr w:rsidR="004C4AB2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4C4AB2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DF06D4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AB2" w:rsidRDefault="004C4AB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4C4AB2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4C4AB2"/>
        </w:tc>
      </w:tr>
    </w:tbl>
    <w:p w:rsidR="004C4AB2" w:rsidRDefault="004C4A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4C4AB2">
        <w:tc>
          <w:tcPr>
            <w:tcW w:w="5117" w:type="dxa"/>
            <w:tcBorders>
              <w:left w:val="nil"/>
            </w:tcBorders>
          </w:tcPr>
          <w:p w:rsidR="004C4AB2" w:rsidRDefault="00DF06D4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4C4AB2" w:rsidRDefault="004C4AB2"/>
        </w:tc>
      </w:tr>
      <w:tr w:rsidR="004C4AB2">
        <w:tc>
          <w:tcPr>
            <w:tcW w:w="5117" w:type="dxa"/>
            <w:tcBorders>
              <w:left w:val="nil"/>
            </w:tcBorders>
          </w:tcPr>
          <w:p w:rsidR="004C4AB2" w:rsidRDefault="00DF06D4">
            <w:r>
              <w:t xml:space="preserve">3. Число, месяц, год и место рождения (село, деревня, </w:t>
            </w:r>
            <w:r>
              <w:t>город, район, область, край, республика, страна)</w:t>
            </w:r>
          </w:p>
        </w:tc>
        <w:tc>
          <w:tcPr>
            <w:tcW w:w="5117" w:type="dxa"/>
            <w:tcBorders>
              <w:right w:val="nil"/>
            </w:tcBorders>
          </w:tcPr>
          <w:p w:rsidR="004C4AB2" w:rsidRDefault="004C4AB2"/>
        </w:tc>
      </w:tr>
      <w:tr w:rsidR="004C4AB2">
        <w:tc>
          <w:tcPr>
            <w:tcW w:w="5117" w:type="dxa"/>
            <w:tcBorders>
              <w:left w:val="nil"/>
            </w:tcBorders>
          </w:tcPr>
          <w:p w:rsidR="004C4AB2" w:rsidRDefault="00DF06D4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4C4AB2" w:rsidRDefault="004C4AB2"/>
        </w:tc>
      </w:tr>
      <w:tr w:rsidR="004C4AB2">
        <w:tc>
          <w:tcPr>
            <w:tcW w:w="5117" w:type="dxa"/>
            <w:tcBorders>
              <w:left w:val="nil"/>
            </w:tcBorders>
          </w:tcPr>
          <w:p w:rsidR="004C4AB2" w:rsidRDefault="00DF06D4">
            <w:r>
              <w:t>5. Образование (когда и какие учебные заведения окончили, номера дипломов)</w:t>
            </w:r>
          </w:p>
          <w:p w:rsidR="004C4AB2" w:rsidRDefault="00DF06D4">
            <w:r>
              <w:t>Напр</w:t>
            </w:r>
            <w:r>
              <w:t>авление подготовки или специальность по диплому</w:t>
            </w:r>
            <w: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4C4AB2" w:rsidRDefault="004C4AB2"/>
        </w:tc>
      </w:tr>
      <w:tr w:rsidR="004C4AB2">
        <w:tc>
          <w:tcPr>
            <w:tcW w:w="5117" w:type="dxa"/>
            <w:tcBorders>
              <w:left w:val="nil"/>
            </w:tcBorders>
          </w:tcPr>
          <w:p w:rsidR="004C4AB2" w:rsidRDefault="00DF06D4">
            <w:r>
              <w:t xml:space="preserve">6. Послевузовское профессиональное образование: аспирантура, адъюнктура, докторантура (наименование образовательного </w:t>
            </w:r>
            <w:r>
              <w:lastRenderedPageBreak/>
              <w:t>или научного учреждения, год окончания)</w:t>
            </w:r>
            <w:r>
              <w:br/>
              <w:t>Ученая степень, ученое зв</w:t>
            </w:r>
            <w:r>
              <w:t>ание (когда присвоены, номера дипломов, аттестатов)</w:t>
            </w:r>
          </w:p>
        </w:tc>
        <w:tc>
          <w:tcPr>
            <w:tcW w:w="5117" w:type="dxa"/>
            <w:tcBorders>
              <w:right w:val="nil"/>
            </w:tcBorders>
          </w:tcPr>
          <w:p w:rsidR="004C4AB2" w:rsidRDefault="004C4AB2"/>
        </w:tc>
      </w:tr>
      <w:tr w:rsidR="004C4AB2">
        <w:tc>
          <w:tcPr>
            <w:tcW w:w="5117" w:type="dxa"/>
            <w:tcBorders>
              <w:left w:val="nil"/>
            </w:tcBorders>
          </w:tcPr>
          <w:p w:rsidR="004C4AB2" w:rsidRDefault="00DF06D4">
            <w: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4C4AB2" w:rsidRDefault="004C4AB2"/>
        </w:tc>
      </w:tr>
      <w:tr w:rsidR="004C4AB2">
        <w:tc>
          <w:tcPr>
            <w:tcW w:w="5117" w:type="dxa"/>
            <w:tcBorders>
              <w:left w:val="nil"/>
            </w:tcBorders>
          </w:tcPr>
          <w:p w:rsidR="004C4AB2" w:rsidRDefault="00DF06D4">
            <w:r>
              <w:t>8. Классный чин фед</w:t>
            </w:r>
            <w:r>
              <w:t>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</w:t>
            </w:r>
            <w:r>
              <w:t>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right w:val="nil"/>
            </w:tcBorders>
          </w:tcPr>
          <w:p w:rsidR="004C4AB2" w:rsidRDefault="004C4AB2"/>
        </w:tc>
      </w:tr>
      <w:tr w:rsidR="004C4AB2">
        <w:tc>
          <w:tcPr>
            <w:tcW w:w="5117" w:type="dxa"/>
            <w:tcBorders>
              <w:left w:val="nil"/>
            </w:tcBorders>
          </w:tcPr>
          <w:p w:rsidR="004C4AB2" w:rsidRDefault="00DF06D4">
            <w:r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4C4AB2" w:rsidRDefault="004C4AB2">
            <w:pPr>
              <w:pageBreakBefore/>
            </w:pPr>
          </w:p>
        </w:tc>
      </w:tr>
      <w:tr w:rsidR="004C4AB2">
        <w:tc>
          <w:tcPr>
            <w:tcW w:w="5117" w:type="dxa"/>
            <w:tcBorders>
              <w:left w:val="nil"/>
            </w:tcBorders>
          </w:tcPr>
          <w:p w:rsidR="004C4AB2" w:rsidRDefault="00DF06D4">
            <w:r>
              <w:t xml:space="preserve">10. Допуск к государственной тайне, оформленный за период </w:t>
            </w:r>
            <w:r>
              <w:t>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4C4AB2" w:rsidRDefault="004C4AB2"/>
        </w:tc>
      </w:tr>
    </w:tbl>
    <w:p w:rsidR="004C4AB2" w:rsidRDefault="00DF06D4">
      <w:pPr>
        <w:spacing w:before="120" w:after="120"/>
        <w:jc w:val="both"/>
      </w:pPr>
      <w:r>
        <w:t xml:space="preserve">11.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</w:t>
      </w:r>
      <w:r>
        <w:t>деятельность и т.п.).</w:t>
      </w:r>
    </w:p>
    <w:p w:rsidR="004C4AB2" w:rsidRDefault="00DF06D4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4C4AB2">
        <w:trPr>
          <w:cantSplit/>
        </w:trPr>
        <w:tc>
          <w:tcPr>
            <w:tcW w:w="2580" w:type="dxa"/>
            <w:gridSpan w:val="2"/>
          </w:tcPr>
          <w:p w:rsidR="004C4AB2" w:rsidRDefault="00DF06D4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4C4AB2" w:rsidRDefault="00DF06D4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4C4AB2" w:rsidRDefault="00DF06D4">
            <w:pPr>
              <w:jc w:val="center"/>
            </w:pPr>
            <w:r>
              <w:t>Адрес</w:t>
            </w:r>
            <w:r>
              <w:br/>
              <w:t>организа</w:t>
            </w:r>
            <w:r>
              <w:t>ции</w:t>
            </w:r>
            <w:r>
              <w:br/>
              <w:t>(в т.ч. за границей)</w:t>
            </w:r>
          </w:p>
        </w:tc>
      </w:tr>
      <w:tr w:rsidR="004C4AB2">
        <w:trPr>
          <w:cantSplit/>
        </w:trPr>
        <w:tc>
          <w:tcPr>
            <w:tcW w:w="1290" w:type="dxa"/>
          </w:tcPr>
          <w:p w:rsidR="004C4AB2" w:rsidRDefault="00DF06D4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4C4AB2" w:rsidRDefault="00DF06D4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4C4AB2" w:rsidRDefault="004C4AB2">
            <w:pPr>
              <w:jc w:val="center"/>
            </w:pPr>
          </w:p>
        </w:tc>
        <w:tc>
          <w:tcPr>
            <w:tcW w:w="3402" w:type="dxa"/>
            <w:vMerge/>
          </w:tcPr>
          <w:p w:rsidR="004C4AB2" w:rsidRDefault="004C4AB2">
            <w:pPr>
              <w:jc w:val="center"/>
            </w:pPr>
          </w:p>
        </w:tc>
      </w:tr>
      <w:tr w:rsidR="004C4AB2">
        <w:trPr>
          <w:cantSplit/>
        </w:trPr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4252" w:type="dxa"/>
          </w:tcPr>
          <w:p w:rsidR="004C4AB2" w:rsidRDefault="004C4AB2"/>
        </w:tc>
        <w:tc>
          <w:tcPr>
            <w:tcW w:w="3402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4252" w:type="dxa"/>
          </w:tcPr>
          <w:p w:rsidR="004C4AB2" w:rsidRDefault="004C4AB2"/>
        </w:tc>
        <w:tc>
          <w:tcPr>
            <w:tcW w:w="3402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4252" w:type="dxa"/>
          </w:tcPr>
          <w:p w:rsidR="004C4AB2" w:rsidRDefault="004C4AB2"/>
        </w:tc>
        <w:tc>
          <w:tcPr>
            <w:tcW w:w="3402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4252" w:type="dxa"/>
          </w:tcPr>
          <w:p w:rsidR="004C4AB2" w:rsidRDefault="004C4AB2"/>
        </w:tc>
        <w:tc>
          <w:tcPr>
            <w:tcW w:w="3402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4252" w:type="dxa"/>
          </w:tcPr>
          <w:p w:rsidR="004C4AB2" w:rsidRDefault="004C4AB2"/>
        </w:tc>
        <w:tc>
          <w:tcPr>
            <w:tcW w:w="3402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4252" w:type="dxa"/>
          </w:tcPr>
          <w:p w:rsidR="004C4AB2" w:rsidRDefault="004C4AB2"/>
        </w:tc>
        <w:tc>
          <w:tcPr>
            <w:tcW w:w="3402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4252" w:type="dxa"/>
          </w:tcPr>
          <w:p w:rsidR="004C4AB2" w:rsidRDefault="004C4AB2"/>
        </w:tc>
        <w:tc>
          <w:tcPr>
            <w:tcW w:w="3402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4252" w:type="dxa"/>
          </w:tcPr>
          <w:p w:rsidR="004C4AB2" w:rsidRDefault="004C4AB2"/>
        </w:tc>
        <w:tc>
          <w:tcPr>
            <w:tcW w:w="3402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1290" w:type="dxa"/>
          </w:tcPr>
          <w:p w:rsidR="004C4AB2" w:rsidRDefault="004C4AB2">
            <w:pPr>
              <w:jc w:val="center"/>
            </w:pPr>
          </w:p>
        </w:tc>
        <w:tc>
          <w:tcPr>
            <w:tcW w:w="4252" w:type="dxa"/>
          </w:tcPr>
          <w:p w:rsidR="004C4AB2" w:rsidRDefault="004C4AB2"/>
        </w:tc>
        <w:tc>
          <w:tcPr>
            <w:tcW w:w="3402" w:type="dxa"/>
          </w:tcPr>
          <w:p w:rsidR="004C4AB2" w:rsidRDefault="004C4AB2"/>
        </w:tc>
      </w:tr>
    </w:tbl>
    <w:p w:rsidR="004C4AB2" w:rsidRDefault="00DF06D4">
      <w:pPr>
        <w:spacing w:before="120"/>
      </w:pPr>
      <w:r>
        <w:t>12. Государственные награды, иные награды и знаки отличия</w:t>
      </w: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DF06D4">
      <w:pPr>
        <w:jc w:val="both"/>
      </w:pPr>
      <w:r>
        <w:t xml:space="preserve">13. Ваши близкие родственники (отец, мать, братья, сестры и дети), а также муж (жена), в том числе </w:t>
      </w:r>
      <w:r>
        <w:t>бывшие.</w:t>
      </w:r>
    </w:p>
    <w:p w:rsidR="004C4AB2" w:rsidRDefault="00DF06D4">
      <w:pPr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4C4AB2">
        <w:trPr>
          <w:cantSplit/>
        </w:trPr>
        <w:tc>
          <w:tcPr>
            <w:tcW w:w="1729" w:type="dxa"/>
            <w:vAlign w:val="center"/>
          </w:tcPr>
          <w:p w:rsidR="004C4AB2" w:rsidRDefault="00DF06D4">
            <w:pPr>
              <w:jc w:val="center"/>
            </w:pPr>
            <w:r>
              <w:lastRenderedPageBreak/>
              <w:t>Степень родства</w:t>
            </w:r>
          </w:p>
        </w:tc>
        <w:tc>
          <w:tcPr>
            <w:tcW w:w="2694" w:type="dxa"/>
            <w:vAlign w:val="center"/>
          </w:tcPr>
          <w:p w:rsidR="004C4AB2" w:rsidRDefault="00DF06D4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4C4AB2" w:rsidRDefault="00DF06D4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4C4AB2" w:rsidRDefault="00DF06D4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4C4AB2" w:rsidRDefault="00DF06D4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4C4AB2">
        <w:trPr>
          <w:cantSplit/>
        </w:trPr>
        <w:tc>
          <w:tcPr>
            <w:tcW w:w="1729" w:type="dxa"/>
          </w:tcPr>
          <w:p w:rsidR="004C4AB2" w:rsidRDefault="004C4AB2">
            <w:pPr>
              <w:jc w:val="center"/>
            </w:pPr>
          </w:p>
        </w:tc>
        <w:tc>
          <w:tcPr>
            <w:tcW w:w="2694" w:type="dxa"/>
          </w:tcPr>
          <w:p w:rsidR="004C4AB2" w:rsidRDefault="004C4AB2"/>
        </w:tc>
        <w:tc>
          <w:tcPr>
            <w:tcW w:w="1717" w:type="dxa"/>
          </w:tcPr>
          <w:p w:rsidR="004C4AB2" w:rsidRDefault="004C4AB2">
            <w:pPr>
              <w:jc w:val="center"/>
            </w:pPr>
          </w:p>
        </w:tc>
        <w:tc>
          <w:tcPr>
            <w:tcW w:w="2047" w:type="dxa"/>
          </w:tcPr>
          <w:p w:rsidR="004C4AB2" w:rsidRDefault="004C4AB2"/>
        </w:tc>
        <w:tc>
          <w:tcPr>
            <w:tcW w:w="2047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729" w:type="dxa"/>
          </w:tcPr>
          <w:p w:rsidR="004C4AB2" w:rsidRDefault="004C4AB2">
            <w:pPr>
              <w:jc w:val="center"/>
            </w:pPr>
          </w:p>
        </w:tc>
        <w:tc>
          <w:tcPr>
            <w:tcW w:w="2694" w:type="dxa"/>
          </w:tcPr>
          <w:p w:rsidR="004C4AB2" w:rsidRDefault="004C4AB2"/>
        </w:tc>
        <w:tc>
          <w:tcPr>
            <w:tcW w:w="1717" w:type="dxa"/>
          </w:tcPr>
          <w:p w:rsidR="004C4AB2" w:rsidRDefault="004C4AB2">
            <w:pPr>
              <w:jc w:val="center"/>
            </w:pPr>
          </w:p>
        </w:tc>
        <w:tc>
          <w:tcPr>
            <w:tcW w:w="2047" w:type="dxa"/>
          </w:tcPr>
          <w:p w:rsidR="004C4AB2" w:rsidRDefault="004C4AB2"/>
        </w:tc>
        <w:tc>
          <w:tcPr>
            <w:tcW w:w="2047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729" w:type="dxa"/>
          </w:tcPr>
          <w:p w:rsidR="004C4AB2" w:rsidRDefault="004C4AB2">
            <w:pPr>
              <w:jc w:val="center"/>
            </w:pPr>
          </w:p>
        </w:tc>
        <w:tc>
          <w:tcPr>
            <w:tcW w:w="2694" w:type="dxa"/>
          </w:tcPr>
          <w:p w:rsidR="004C4AB2" w:rsidRDefault="004C4AB2"/>
        </w:tc>
        <w:tc>
          <w:tcPr>
            <w:tcW w:w="1717" w:type="dxa"/>
          </w:tcPr>
          <w:p w:rsidR="004C4AB2" w:rsidRDefault="004C4AB2">
            <w:pPr>
              <w:jc w:val="center"/>
            </w:pPr>
          </w:p>
        </w:tc>
        <w:tc>
          <w:tcPr>
            <w:tcW w:w="2047" w:type="dxa"/>
          </w:tcPr>
          <w:p w:rsidR="004C4AB2" w:rsidRDefault="004C4AB2"/>
        </w:tc>
        <w:tc>
          <w:tcPr>
            <w:tcW w:w="2047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729" w:type="dxa"/>
          </w:tcPr>
          <w:p w:rsidR="004C4AB2" w:rsidRDefault="004C4AB2">
            <w:pPr>
              <w:jc w:val="center"/>
            </w:pPr>
          </w:p>
        </w:tc>
        <w:tc>
          <w:tcPr>
            <w:tcW w:w="2694" w:type="dxa"/>
          </w:tcPr>
          <w:p w:rsidR="004C4AB2" w:rsidRDefault="004C4AB2"/>
        </w:tc>
        <w:tc>
          <w:tcPr>
            <w:tcW w:w="1717" w:type="dxa"/>
          </w:tcPr>
          <w:p w:rsidR="004C4AB2" w:rsidRDefault="004C4AB2">
            <w:pPr>
              <w:jc w:val="center"/>
            </w:pPr>
          </w:p>
        </w:tc>
        <w:tc>
          <w:tcPr>
            <w:tcW w:w="2047" w:type="dxa"/>
          </w:tcPr>
          <w:p w:rsidR="004C4AB2" w:rsidRDefault="004C4AB2"/>
        </w:tc>
        <w:tc>
          <w:tcPr>
            <w:tcW w:w="2047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729" w:type="dxa"/>
          </w:tcPr>
          <w:p w:rsidR="004C4AB2" w:rsidRDefault="004C4AB2">
            <w:pPr>
              <w:jc w:val="center"/>
            </w:pPr>
          </w:p>
        </w:tc>
        <w:tc>
          <w:tcPr>
            <w:tcW w:w="2694" w:type="dxa"/>
          </w:tcPr>
          <w:p w:rsidR="004C4AB2" w:rsidRDefault="004C4AB2"/>
        </w:tc>
        <w:tc>
          <w:tcPr>
            <w:tcW w:w="1717" w:type="dxa"/>
          </w:tcPr>
          <w:p w:rsidR="004C4AB2" w:rsidRDefault="004C4AB2">
            <w:pPr>
              <w:jc w:val="center"/>
            </w:pPr>
          </w:p>
        </w:tc>
        <w:tc>
          <w:tcPr>
            <w:tcW w:w="2047" w:type="dxa"/>
          </w:tcPr>
          <w:p w:rsidR="004C4AB2" w:rsidRDefault="004C4AB2"/>
        </w:tc>
        <w:tc>
          <w:tcPr>
            <w:tcW w:w="2047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729" w:type="dxa"/>
          </w:tcPr>
          <w:p w:rsidR="004C4AB2" w:rsidRDefault="004C4AB2">
            <w:pPr>
              <w:jc w:val="center"/>
            </w:pPr>
          </w:p>
        </w:tc>
        <w:tc>
          <w:tcPr>
            <w:tcW w:w="2694" w:type="dxa"/>
          </w:tcPr>
          <w:p w:rsidR="004C4AB2" w:rsidRDefault="004C4AB2"/>
        </w:tc>
        <w:tc>
          <w:tcPr>
            <w:tcW w:w="1717" w:type="dxa"/>
          </w:tcPr>
          <w:p w:rsidR="004C4AB2" w:rsidRDefault="004C4AB2">
            <w:pPr>
              <w:jc w:val="center"/>
            </w:pPr>
          </w:p>
        </w:tc>
        <w:tc>
          <w:tcPr>
            <w:tcW w:w="2047" w:type="dxa"/>
          </w:tcPr>
          <w:p w:rsidR="004C4AB2" w:rsidRDefault="004C4AB2"/>
        </w:tc>
        <w:tc>
          <w:tcPr>
            <w:tcW w:w="2047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729" w:type="dxa"/>
          </w:tcPr>
          <w:p w:rsidR="004C4AB2" w:rsidRDefault="004C4AB2">
            <w:pPr>
              <w:jc w:val="center"/>
            </w:pPr>
          </w:p>
        </w:tc>
        <w:tc>
          <w:tcPr>
            <w:tcW w:w="2694" w:type="dxa"/>
          </w:tcPr>
          <w:p w:rsidR="004C4AB2" w:rsidRDefault="004C4AB2"/>
        </w:tc>
        <w:tc>
          <w:tcPr>
            <w:tcW w:w="1717" w:type="dxa"/>
          </w:tcPr>
          <w:p w:rsidR="004C4AB2" w:rsidRDefault="004C4AB2">
            <w:pPr>
              <w:jc w:val="center"/>
            </w:pPr>
          </w:p>
        </w:tc>
        <w:tc>
          <w:tcPr>
            <w:tcW w:w="2047" w:type="dxa"/>
          </w:tcPr>
          <w:p w:rsidR="004C4AB2" w:rsidRDefault="004C4AB2"/>
        </w:tc>
        <w:tc>
          <w:tcPr>
            <w:tcW w:w="2047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729" w:type="dxa"/>
          </w:tcPr>
          <w:p w:rsidR="004C4AB2" w:rsidRDefault="004C4AB2">
            <w:pPr>
              <w:jc w:val="center"/>
            </w:pPr>
          </w:p>
        </w:tc>
        <w:tc>
          <w:tcPr>
            <w:tcW w:w="2694" w:type="dxa"/>
          </w:tcPr>
          <w:p w:rsidR="004C4AB2" w:rsidRDefault="004C4AB2"/>
        </w:tc>
        <w:tc>
          <w:tcPr>
            <w:tcW w:w="1717" w:type="dxa"/>
          </w:tcPr>
          <w:p w:rsidR="004C4AB2" w:rsidRDefault="004C4AB2">
            <w:pPr>
              <w:jc w:val="center"/>
            </w:pPr>
          </w:p>
        </w:tc>
        <w:tc>
          <w:tcPr>
            <w:tcW w:w="2047" w:type="dxa"/>
          </w:tcPr>
          <w:p w:rsidR="004C4AB2" w:rsidRDefault="004C4AB2"/>
        </w:tc>
        <w:tc>
          <w:tcPr>
            <w:tcW w:w="2047" w:type="dxa"/>
          </w:tcPr>
          <w:p w:rsidR="004C4AB2" w:rsidRDefault="004C4AB2"/>
        </w:tc>
      </w:tr>
      <w:tr w:rsidR="004C4AB2">
        <w:trPr>
          <w:cantSplit/>
        </w:trPr>
        <w:tc>
          <w:tcPr>
            <w:tcW w:w="1729" w:type="dxa"/>
          </w:tcPr>
          <w:p w:rsidR="004C4AB2" w:rsidRDefault="004C4AB2">
            <w:pPr>
              <w:jc w:val="center"/>
            </w:pPr>
          </w:p>
        </w:tc>
        <w:tc>
          <w:tcPr>
            <w:tcW w:w="2694" w:type="dxa"/>
          </w:tcPr>
          <w:p w:rsidR="004C4AB2" w:rsidRDefault="004C4AB2"/>
        </w:tc>
        <w:tc>
          <w:tcPr>
            <w:tcW w:w="1717" w:type="dxa"/>
          </w:tcPr>
          <w:p w:rsidR="004C4AB2" w:rsidRDefault="004C4AB2">
            <w:pPr>
              <w:jc w:val="center"/>
            </w:pPr>
          </w:p>
        </w:tc>
        <w:tc>
          <w:tcPr>
            <w:tcW w:w="2047" w:type="dxa"/>
          </w:tcPr>
          <w:p w:rsidR="004C4AB2" w:rsidRDefault="004C4AB2"/>
        </w:tc>
        <w:tc>
          <w:tcPr>
            <w:tcW w:w="2047" w:type="dxa"/>
          </w:tcPr>
          <w:p w:rsidR="004C4AB2" w:rsidRDefault="004C4AB2"/>
        </w:tc>
      </w:tr>
    </w:tbl>
    <w:p w:rsidR="004C4AB2" w:rsidRDefault="00DF06D4">
      <w:pPr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4C4AB2" w:rsidRDefault="00DF06D4">
      <w:pPr>
        <w:pBdr>
          <w:top w:val="single" w:sz="4" w:space="1" w:color="auto"/>
        </w:pBdr>
        <w:ind w:left="5670"/>
        <w:jc w:val="center"/>
      </w:pPr>
      <w:r>
        <w:t xml:space="preserve">(фамилия, имя, </w:t>
      </w:r>
      <w:r>
        <w:t>отчество,</w:t>
      </w:r>
    </w:p>
    <w:p w:rsidR="004C4AB2" w:rsidRDefault="004C4AB2"/>
    <w:p w:rsidR="004C4AB2" w:rsidRDefault="00DF06D4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DF06D4">
      <w:pPr>
        <w:jc w:val="both"/>
      </w:pPr>
      <w:r>
        <w:t>14(1). Гражданство (подданство) мужа (жены). Если муж (жена) не имеет гражданства Российской Федерации или помимо гражданства Российской Федерации имеет также гражданство (подданство) другого госуд</w:t>
      </w:r>
      <w:r>
        <w:t>арства, укажите (заполняется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</w:t>
      </w:r>
      <w:r>
        <w:t xml:space="preserve">воение дипломатического ранга)  </w:t>
      </w:r>
    </w:p>
    <w:p w:rsidR="004C4AB2" w:rsidRDefault="004C4AB2">
      <w:pPr>
        <w:pBdr>
          <w:top w:val="single" w:sz="4" w:space="1" w:color="auto"/>
        </w:pBdr>
        <w:ind w:left="6453"/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DF06D4">
      <w:r>
        <w:t xml:space="preserve">15. Пребывание за границей (когда, где, с какой целью)  </w:t>
      </w:r>
    </w:p>
    <w:p w:rsidR="004C4AB2" w:rsidRDefault="004C4AB2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DF06D4">
      <w:r>
        <w:t xml:space="preserve">16. Отношение к воинской обязанности и воинское звание  </w:t>
      </w:r>
    </w:p>
    <w:p w:rsidR="004C4AB2" w:rsidRDefault="004C4AB2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DF06D4">
      <w:pPr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4C4AB2" w:rsidRDefault="004C4AB2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4C4AB2"/>
    <w:p w:rsidR="004C4AB2" w:rsidRDefault="00DF06D4">
      <w:r>
        <w:t xml:space="preserve">18. Паспорт или документ, его заменяющий  </w:t>
      </w:r>
    </w:p>
    <w:p w:rsidR="004C4AB2" w:rsidRDefault="00DF06D4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DF06D4">
      <w:r>
        <w:t xml:space="preserve">19. Наличие заграничного паспорта  </w:t>
      </w:r>
    </w:p>
    <w:p w:rsidR="004C4AB2" w:rsidRDefault="00DF06D4">
      <w:pPr>
        <w:pBdr>
          <w:top w:val="single" w:sz="4" w:space="1" w:color="auto"/>
        </w:pBdr>
        <w:ind w:left="3771"/>
        <w:jc w:val="center"/>
      </w:pPr>
      <w:r>
        <w:t>(серия, номер, кем и когда</w:t>
      </w:r>
      <w:r>
        <w:t xml:space="preserve"> выдан)</w:t>
      </w:r>
    </w:p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DF06D4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DF06D4">
      <w:r>
        <w:t xml:space="preserve">21. ИНН (если имеется)  </w:t>
      </w:r>
    </w:p>
    <w:p w:rsidR="004C4AB2" w:rsidRDefault="004C4AB2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4C4AB2" w:rsidRDefault="00DF06D4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4C4AB2" w:rsidRDefault="004C4AB2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4C4AB2"/>
    <w:p w:rsidR="004C4AB2" w:rsidRDefault="004C4AB2">
      <w:pPr>
        <w:pBdr>
          <w:top w:val="single" w:sz="4" w:space="1" w:color="auto"/>
        </w:pBdr>
        <w:rPr>
          <w:sz w:val="2"/>
          <w:szCs w:val="2"/>
        </w:rPr>
      </w:pPr>
    </w:p>
    <w:p w:rsidR="004C4AB2" w:rsidRDefault="00DF06D4">
      <w:pPr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</w:t>
      </w:r>
      <w:r>
        <w:t>едерации или на муниципальную службу в Российской Федерации.</w:t>
      </w:r>
    </w:p>
    <w:p w:rsidR="004C4AB2" w:rsidRDefault="00DF06D4">
      <w:pPr>
        <w:spacing w:after="240"/>
        <w:ind w:firstLine="567"/>
        <w:jc w:val="both"/>
      </w:pPr>
      <w: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4C4A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DF06D4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AB2" w:rsidRDefault="004C4AB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DF06D4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AB2" w:rsidRDefault="004C4AB2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DF06D4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AB2" w:rsidRDefault="004C4AB2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DF06D4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AB2" w:rsidRDefault="004C4AB2">
            <w:pPr>
              <w:jc w:val="center"/>
            </w:pPr>
          </w:p>
        </w:tc>
      </w:tr>
    </w:tbl>
    <w:p w:rsidR="004C4AB2" w:rsidRDefault="004C4AB2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4C4AB2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AB2" w:rsidRDefault="00DF06D4">
            <w:pPr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C4AB2" w:rsidRDefault="00DF06D4">
            <w:pPr>
              <w:jc w:val="both"/>
            </w:pPr>
            <w: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4C4AB2" w:rsidRDefault="004C4AB2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4C4AB2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DF06D4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AB2" w:rsidRDefault="004C4AB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DF06D4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AB2" w:rsidRDefault="004C4AB2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DF06D4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AB2" w:rsidRDefault="004C4AB2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AB2" w:rsidRDefault="00DF06D4">
            <w:pPr>
              <w:tabs>
                <w:tab w:val="left" w:pos="3270"/>
              </w:tabs>
            </w:pPr>
            <w: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AB2" w:rsidRDefault="004C4AB2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AB2" w:rsidRDefault="004C4AB2">
            <w:pPr>
              <w:jc w:val="center"/>
            </w:pPr>
          </w:p>
        </w:tc>
      </w:tr>
      <w:tr w:rsidR="004C4A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C4AB2" w:rsidRDefault="004C4AB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C4AB2" w:rsidRDefault="004C4AB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4AB2" w:rsidRDefault="004C4AB2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C4AB2" w:rsidRDefault="004C4AB2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C4AB2" w:rsidRDefault="004C4AB2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C4AB2" w:rsidRDefault="004C4AB2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C4AB2" w:rsidRDefault="004C4AB2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4AB2" w:rsidRDefault="00DF06D4">
            <w:pPr>
              <w:jc w:val="center"/>
            </w:pPr>
            <w:r>
              <w:t>(подпись, фамилия</w:t>
            </w:r>
            <w:r>
              <w:t xml:space="preserve"> работника кадровой службы)</w:t>
            </w:r>
          </w:p>
        </w:tc>
      </w:tr>
    </w:tbl>
    <w:p w:rsidR="004C4AB2" w:rsidRDefault="004C4AB2">
      <w:pPr>
        <w:rPr>
          <w:sz w:val="2"/>
          <w:szCs w:val="2"/>
        </w:rPr>
      </w:pPr>
    </w:p>
    <w:p w:rsidR="004C4AB2" w:rsidRDefault="004C4AB2">
      <w:pPr>
        <w:pStyle w:val="ConsNonformat"/>
        <w:widowControl/>
        <w:ind w:right="0" w:firstLine="709"/>
        <w:jc w:val="both"/>
        <w:rPr>
          <w:rFonts w:ascii="Times New Roman" w:hAnsi="Times New Roman"/>
          <w:sz w:val="24"/>
        </w:rPr>
      </w:pPr>
    </w:p>
    <w:tbl>
      <w:tblPr>
        <w:tblpPr w:leftFromText="180" w:rightFromText="180" w:bottomFromText="200" w:vertAnchor="page" w:horzAnchor="margin" w:tblpY="385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542"/>
      </w:tblGrid>
      <w:tr w:rsidR="004C4AB2">
        <w:trPr>
          <w:trHeight w:val="27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B2" w:rsidRDefault="00DF0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ИФНС России по Гагаринскому району г. Севастополя</w:t>
            </w:r>
          </w:p>
        </w:tc>
      </w:tr>
      <w:tr w:rsidR="004C4AB2">
        <w:trPr>
          <w:trHeight w:val="8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Денежное содержание федеральных государственных гражданских служащих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налоговый инспектор</w:t>
            </w:r>
          </w:p>
        </w:tc>
      </w:tr>
      <w:tr w:rsidR="004C4AB2">
        <w:trPr>
          <w:trHeight w:val="8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Месячного оклада в соответствии с замещаемой должностью </w:t>
            </w:r>
            <w:r>
              <w:rPr>
                <w:sz w:val="20"/>
                <w:szCs w:val="20"/>
              </w:rPr>
              <w:t>государственной гражданской службы Российской Федерации (должностной оклад)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4 379 руб.</w:t>
            </w:r>
          </w:p>
        </w:tc>
      </w:tr>
      <w:tr w:rsidR="004C4AB2">
        <w:trPr>
          <w:trHeight w:val="8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Месячный оклад в соответствии с присвоенным классным чином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ч.3 ст.50 Федерального закона от 27.07.2004 «О государственной гражданской службе Российской</w:t>
            </w:r>
            <w:r>
              <w:rPr>
                <w:sz w:val="20"/>
                <w:szCs w:val="20"/>
              </w:rPr>
              <w:t xml:space="preserve"> Федерации»</w:t>
            </w:r>
          </w:p>
        </w:tc>
      </w:tr>
      <w:tr w:rsidR="004C4AB2">
        <w:trPr>
          <w:trHeight w:val="8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30% должностного оклада</w:t>
            </w:r>
          </w:p>
        </w:tc>
      </w:tr>
      <w:tr w:rsidR="004C4AB2">
        <w:trPr>
          <w:trHeight w:val="8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4C4AB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C4AB2" w:rsidRDefault="00DF06D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60-90</w:t>
            </w:r>
          </w:p>
          <w:p w:rsidR="004C4AB2" w:rsidRDefault="004C4AB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C4AB2" w:rsidRDefault="004C4AB2">
            <w:pPr>
              <w:jc w:val="both"/>
              <w:rPr>
                <w:sz w:val="16"/>
                <w:szCs w:val="16"/>
              </w:rPr>
            </w:pPr>
          </w:p>
        </w:tc>
      </w:tr>
      <w:tr w:rsidR="004C4AB2">
        <w:trPr>
          <w:trHeight w:val="53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поощрение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должностной оклад</w:t>
            </w:r>
          </w:p>
        </w:tc>
      </w:tr>
      <w:tr w:rsidR="004C4AB2">
        <w:trPr>
          <w:trHeight w:val="8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ч.11 ст.46 Федерального закона от 27.07.2004 «О государственной гражданской службе Российской </w:t>
            </w:r>
            <w:r>
              <w:rPr>
                <w:sz w:val="20"/>
                <w:szCs w:val="20"/>
              </w:rPr>
              <w:t>Федерации»</w:t>
            </w:r>
          </w:p>
        </w:tc>
      </w:tr>
      <w:tr w:rsidR="004C4AB2">
        <w:trPr>
          <w:trHeight w:val="2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Материальная помощь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4C4AB2">
        <w:trPr>
          <w:trHeight w:val="8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4C4AB2">
        <w:trPr>
          <w:trHeight w:val="832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2" w:rsidRDefault="00DF0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выплаты, предусмотренные </w:t>
            </w:r>
            <w:r>
              <w:rPr>
                <w:sz w:val="20"/>
                <w:szCs w:val="20"/>
              </w:rPr>
              <w:t>соответствующими федеральными законами и иными нормативными правовыми актами</w:t>
            </w:r>
          </w:p>
        </w:tc>
      </w:tr>
    </w:tbl>
    <w:p w:rsidR="004C4AB2" w:rsidRDefault="004C4AB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sectPr w:rsidR="004C4AB2">
      <w:headerReference w:type="default" r:id="rId23"/>
      <w:pgSz w:w="11906" w:h="16838"/>
      <w:pgMar w:top="1276" w:right="850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AB2" w:rsidRDefault="00DF06D4">
      <w:r>
        <w:separator/>
      </w:r>
    </w:p>
  </w:endnote>
  <w:endnote w:type="continuationSeparator" w:id="0">
    <w:p w:rsidR="004C4AB2" w:rsidRDefault="00DF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AB2" w:rsidRDefault="00DF06D4">
      <w:r>
        <w:separator/>
      </w:r>
    </w:p>
  </w:footnote>
  <w:footnote w:type="continuationSeparator" w:id="0">
    <w:p w:rsidR="004C4AB2" w:rsidRDefault="00DF0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486349"/>
      <w:docPartObj>
        <w:docPartGallery w:val="Page Numbers (Top of Page)"/>
        <w:docPartUnique/>
      </w:docPartObj>
    </w:sdtPr>
    <w:sdtEndPr/>
    <w:sdtContent>
      <w:p w:rsidR="004C4AB2" w:rsidRDefault="00DF06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4C4AB2" w:rsidRDefault="004C4A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8278A8"/>
    <w:multiLevelType w:val="hybridMultilevel"/>
    <w:tmpl w:val="4C54BAD6"/>
    <w:lvl w:ilvl="0" w:tplc="B9966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CF4144"/>
    <w:multiLevelType w:val="hybridMultilevel"/>
    <w:tmpl w:val="15E41FDC"/>
    <w:lvl w:ilvl="0" w:tplc="C1E8850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E56766"/>
    <w:multiLevelType w:val="hybridMultilevel"/>
    <w:tmpl w:val="030407C0"/>
    <w:lvl w:ilvl="0" w:tplc="3CA01210">
      <w:start w:val="1"/>
      <w:numFmt w:val="bullet"/>
      <w:pStyle w:val="1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904"/>
        </w:tabs>
        <w:ind w:left="90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4"/>
        </w:tabs>
        <w:ind w:left="16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4"/>
        </w:tabs>
        <w:ind w:left="45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4"/>
        </w:tabs>
        <w:ind w:left="522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</w:rPr>
    </w:lvl>
  </w:abstractNum>
  <w:abstractNum w:abstractNumId="4" w15:restartNumberingAfterBreak="0">
    <w:nsid w:val="69A10709"/>
    <w:multiLevelType w:val="singleLevel"/>
    <w:tmpl w:val="3CA012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B500196"/>
    <w:multiLevelType w:val="hybridMultilevel"/>
    <w:tmpl w:val="EFD66D2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B2"/>
    <w:rsid w:val="004C4AB2"/>
    <w:rsid w:val="00D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9CFA008C-7BE9-455F-8332-C732D170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pPr>
      <w:widowControl w:val="0"/>
      <w:autoSpaceDE w:val="0"/>
      <w:autoSpaceDN w:val="0"/>
      <w:adjustRightInd w:val="0"/>
      <w:ind w:firstLine="709"/>
      <w:jc w:val="center"/>
    </w:pPr>
    <w:rPr>
      <w:b/>
      <w:sz w:val="28"/>
    </w:rPr>
  </w:style>
  <w:style w:type="character" w:customStyle="1" w:styleId="af1">
    <w:name w:val="Название Знак"/>
    <w:basedOn w:val="a0"/>
    <w:link w:val="af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pPr>
      <w:widowControl w:val="0"/>
      <w:suppressAutoHyphens/>
      <w:autoSpaceDE w:val="0"/>
      <w:spacing w:line="317" w:lineRule="exact"/>
      <w:ind w:firstLine="706"/>
      <w:jc w:val="both"/>
    </w:pPr>
    <w:rPr>
      <w:lang w:eastAsia="zh-CN"/>
    </w:rPr>
  </w:style>
  <w:style w:type="paragraph" w:customStyle="1" w:styleId="21">
    <w:name w:val="Основной текст 21"/>
    <w:basedOn w:val="a"/>
    <w:pPr>
      <w:suppressAutoHyphens/>
      <w:spacing w:after="120" w:line="480" w:lineRule="auto"/>
    </w:pPr>
    <w:rPr>
      <w:lang w:eastAsia="zh-CN"/>
    </w:rPr>
  </w:style>
  <w:style w:type="paragraph" w:styleId="31">
    <w:name w:val="Body Text 3"/>
    <w:basedOn w:val="a"/>
    <w:link w:val="32"/>
    <w:semiHidden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Абзац списка Знак"/>
    <w:link w:val="ac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4">
    <w:name w:val="Без интервала Знак"/>
    <w:link w:val="af3"/>
    <w:uiPriority w:val="1"/>
    <w:rPr>
      <w:rFonts w:ascii="Calibri" w:eastAsia="Times New Roman" w:hAnsi="Calibri" w:cs="Times New Roman"/>
      <w:lang w:val="en-US" w:bidi="en-US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line="317" w:lineRule="exact"/>
      <w:ind w:hanging="360"/>
      <w:jc w:val="both"/>
    </w:pPr>
  </w:style>
  <w:style w:type="paragraph" w:customStyle="1" w:styleId="11">
    <w:name w:val="Абзац списка1"/>
    <w:basedOn w:val="a"/>
    <w:pPr>
      <w:ind w:left="720"/>
      <w:jc w:val="both"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garantf1://12036354.18" TargetMode="External"/><Relationship Id="rId18" Type="http://schemas.openxmlformats.org/officeDocument/2006/relationships/hyperlink" Target="garantf1://12036354.1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log.ru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36354.17" TargetMode="External"/><Relationship Id="rId17" Type="http://schemas.openxmlformats.org/officeDocument/2006/relationships/hyperlink" Target="garantf1://12036354.1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36354.14" TargetMode="External"/><Relationship Id="rId20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6354.1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001EDD0FCA0433EECD9C49B54A00A63DB503AB99393A97D5C7B5EF5Do2rBJ" TargetMode="External"/><Relationship Id="rId23" Type="http://schemas.openxmlformats.org/officeDocument/2006/relationships/header" Target="header1.xml"/><Relationship Id="rId10" Type="http://schemas.openxmlformats.org/officeDocument/2006/relationships/hyperlink" Target="garantf1://12036354.14" TargetMode="External"/><Relationship Id="rId19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001EDD0FCA0433EECD9C49B54A00A63DB503AB99393A97D5C7B5EF5Do2rBJ" TargetMode="External"/><Relationship Id="rId14" Type="http://schemas.openxmlformats.org/officeDocument/2006/relationships/hyperlink" Target="garantf1://12036354.57" TargetMode="External"/><Relationship Id="rId22" Type="http://schemas.openxmlformats.org/officeDocument/2006/relationships/hyperlink" Target="https://www.nalog.ru/html/sites/www.rn78.nalog.ru/Kadry/Den_sod_MI_01_2018.doc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7B30-2669-420D-8D11-396BBACC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7587</Words>
  <Characters>43249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Дерябкина Виктория Любомировна</dc:creator>
  <cp:lastModifiedBy>internet</cp:lastModifiedBy>
  <cp:revision>2</cp:revision>
  <cp:lastPrinted>2018-05-29T07:37:00Z</cp:lastPrinted>
  <dcterms:created xsi:type="dcterms:W3CDTF">2019-11-07T14:55:00Z</dcterms:created>
  <dcterms:modified xsi:type="dcterms:W3CDTF">2019-11-07T14:55:00Z</dcterms:modified>
</cp:coreProperties>
</file>