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> Инспекция Федеральной налоговой службы по Ленинскому району г. Севастополя (далее </w:t>
      </w:r>
      <w:r>
        <w:rPr>
          <w:rFonts w:ascii="Arial" w:hAnsi="Arial" w:cs="Arial"/>
          <w:color w:val="000000"/>
          <w:sz w:val="18"/>
          <w:szCs w:val="18"/>
        </w:rPr>
        <w:noBreakHyphen/>
        <w:t> Инспекция): 299011, г. Севастополь, ул. Кулакова, 37, телефон: (8692) 55-35-67, в лице начальника Инспекции Борисова Сергея Валериевича, объявляет о приеме документов для участия в конкурсе на замещение вакантных должностей государственной гражданской службы: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 старшей группе должностей категории «специалисты»: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специалист – эксперт аналитического отдела – 1 единица;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отдела регистрации и учета налогоплательщиков отдела – 1 единица;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специалист-эксперт отдела работы с налогоплательщиками – 1 единица;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 проверок № 1 – 1 единица;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государственный налоговый инспектор отдела камеральных проверок №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  –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 единица;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камеральных проверок № 2   – 1 единица;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старший государственный налоговый инспектор отдела выездных проверок №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  –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2 единицы;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выездных проверок № 2– 1 единица.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> Квалификационные требования, предъявляемые к претендентам на замещение вакантных должностей: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 старшей группе должностей: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№79-ФЗ «О государственной гражданской службе Российской Федерации».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Главный специалист -  специалист-эксперт аналитического отдела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обеспечивает ведение первичного учёта о состоянии расчётов налогоплательщиков с бюджетом по налогам, сборам, страховым взносам в бюджет в соответствии с инструкциями, нормативными актами ФНС России;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обеспечивает порядок учёта поступлений в бюджетную систему Российской Федерации сумм налогов, сборов, страховых взносов, администрируемых ФНС России в условиях функционирования Единого счёта федерального казначейства Минфина России;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 работу с невыясненными (неклассифицированными) платежами;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 работу по обеспечению правильности заполнения налогоплательщиками расчётных документов на уплату налогов, сборов, страховых взносов;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осуществляет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прием  карточек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«РСБ»;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сопровождает нормативно-справочную информацию, функциональные роли, настройку налогов (в шаблонах статической отчетности) программного комплекса «ЭОД»;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обеспечивает наполнение информационной базы для работы по оценке и прогнозированию поступлений администрируемых Инспекцией доходов бюджетной системы РФ;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проводит работу по мониторингу и анализу показателей поступления налогов, сборов, страховых взносов (в том числе по видам экономической деятельности), изменений налоговой базы, собираемости и задолженности по налогам, сборам, страховым взносам, основных показателей социально – экономического развития региона и подготовке соответствующей аналитической информации (доклады, справки, сообщения) руководству Инспекции, внутренним и внешним пользователям.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Ведущий специалист-эксперт отдела регистрации и учета налогоплательщиков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принятий решений относительно поступивших документов для проведения процедуры государственной регистрации юридических лиц;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осуществление принятия решений относительно поступивших документов для проведения процедуры государственной регистрации физических лиц в качестве индивидуальных предпринимателей;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подготовка проектов ответов (запросов) по направлениям деятельности отдела;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взаимодействия с органами государственной и исполнительной власти в пределах полномочий и в соответствии с функциональным заданием отдела.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Специалист-эксперт отдела работы с налогоплательщиками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прием и регистрацию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проведение сверки расчетов налогоплательщика с бюджетом и государственными внебюджетными фондами;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осуществление выдачи налогоплательщикам по их запросам справок и иных документов;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рассмотрение письменных запросов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своевременно подготавливать мотивированные ответы, заключения и информации, проводить консультации по вопросам, входящим в его компетенцию;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проведении работ с налогоплательщиками по вопросам правильного заполнения платежных документов на уплату налогов и сборов в бюджетную систему;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организации работы по качественному обслуживанию налогоплательщиков;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выполнять иные обязанности в связи с возложением на отдел других задач и функций по указанию руководителя инспекции и начальника отдела.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проверок № 1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камеральные проверки налоговых деклараций (расчетов), других документов, связанных с исчислением и уплатой в бюджет налогов;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экономический анализ на основе налоговой отчетности и иных документов о деятельности налогоплательщиков, полученных инспекцией;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работу по получению информации о деятельности налогоплательщиков из внешних источников, мониторинг и анализ указанной информации в целях качественного и результативного проведения контрольных мероприятий;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</w:t>
      </w:r>
      <w:r>
        <w:rPr>
          <w:rFonts w:ascii="Arial" w:hAnsi="Arial" w:cs="Arial"/>
          <w:color w:val="000000"/>
          <w:sz w:val="18"/>
          <w:szCs w:val="18"/>
        </w:rPr>
        <w:lastRenderedPageBreak/>
        <w:t>изменений, оказывающих влияние на снижение налоговой базы и минимизацию налоговых платежей, схем уклонения от налогообложения;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направлять в рамках, возложенных на отдел задач, запросов в другие территориальные налоговые органы о представлении информации, документов и иных материалов;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оформлять результаты камеральных проверок;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рассматривать с участием правового отдела представленные налогоплательщиком возражения по акту камеральной налоговой проверки;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рассматривать письма, заявления налогоплательщиков, граждан в части вопросов, относящихся к компетенции отдела, представлять руководству Инспекции заключений и предложений по ним;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за соблюдением валютного законодательства Российской Федерации налогоплательщиками в ходе камеральной проверки;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мероприятия налогового контроля в отношении налогоплательщиков, осуществляющих внешнеэкономическую деятельность;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представлять интересы Инспекции в судах общей юрисдикции, арбитражном суде при рассмотрении дел, связанных с финансовыми санкциями, административными штрафами;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производство по административным правонарушениям (составление протоколов об административных правонарушениях);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работы по анализу форм и методов уклонения от уплаты налогов, курируемых отделом, обобщать и доводить до работников отдела положительную практику выявления схем уклонения от налогообложения, обнаруженных при проведении налоговых проверок;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анализировать практику применения действующего законодательства по курируемым вопросам, арбитражную практику по предмету деятельности отдела.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камеральных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проверок № 1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осуществление контроля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 осуществлять камеральные проверки налоговых деклараций (расчетов), других документов, связанных с исчислением и уплатой в бюджет налогов; проведение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экономического  анализа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основе налоговой отчетности и иных документов о деятельности налогоплательщиков, полученных инспекцией;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осуществление работы по получению информации о деятельности налогоплательщиков из внешних источников, использование при проведении контрольных мероприятий услуги удаленного доступа к федеральным информационным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ресурсам  с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целью оперативного выявления в деятельности налогоплательщиков изменений, оказывающие влияние на снижение налоговой базы и минимизацию налоговых платежей, схем уклонения от налогообложения;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направление в рамках, возложенных на отдел задач запросов в другие территориальные налоговые органы о представлении информации, документов и иных материалов; оформлять результаты камеральных проверок;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подготавливать проекты решений по результатам проведенной проверки и передача в правовой отдел материалов камеральных налоговых проверок для согласования; рассматривать письма, заявления налогоплательщиков, граждан, в части вопросов, относящихся к компетенции отдела,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представление руководству Инспекции заключений и предложений по ним;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за соблюдением валютного законодательства Российской Федерации налогоплательщиками в ходе камеральной проверки;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проведение мероприятий   налогового контроля в отношении налогоплательщиков, осуществляющих внешнеэкономическую деятельность;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обеспечение своевременности и правильности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составление протоколов об административном правонарушении по выявленным в ходе налогового контроля нарушениям, за которые физические лица или должностные лица организаций подлежат привлечению к административной ответственности;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выполнение в установленный срок задания Федеральной налоговой службы России, Управления, руководства Инспекции и начальника отдела;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камеральных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проверок № 2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контроля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принимать меры к налогоплательщикам, не представившим документы по требованию в соответствии со ст. 93.1 НК РФ;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принимать меры к налогоплательщикам – физическим лицам, налоговым агентам,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проводить проверку правильности предоставления гражданам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налоговых вычетов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установленных гл. 23 НК РФ;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принимать меры к физическим лицам – плательщикам регулярных платежей за пользование недрами и иных обязательных платежей при пользовании природными ресурсами, не представившим расчеты в установленный срок;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встречные проверки в соответствии со ст. 93.1 НК РФ;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подготовку налоговых уведомлений индивидуальным предпринимателям на уплату авансовых платежей по налогу на доходы физических лиц;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подготовку баз данных и исчисление налога на имущество, земельного налога и транспортного налога с физических лиц, а также подготовку налоговых уведомлений и формирование платежных документов на уплату указанных налогов;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осуществлять работу по получению информации о деятельности налогоплательщиков из внешних источников, проводит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направлять в рамках, возложенных на Отдел задач запросы в другие территориальные налоговые органы о представлении информации, документов и иных материалов;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оформлять результаты камеральных проверок;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готовить проекты решений по результатам проведенных проверок и передавать в правовой отдел материалы камеральных налоговых проверок для согласования.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Старший государственный налоговый инспектор отдела выездных проверок № 1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оформление результатов выездных налоговых проверок и составление в установленной форме актов выездных налоговых проверок;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осуществление контроля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 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вызывает свидетелей, привлекает специалистов, переводчиков, понятых для участия в выездной налоговой проверке;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осуществление работы по получению информации о деятельности налогоплательщиков из внешних источников. Производит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подготавливает проекты решений по результатам проведенной выездной проверки и осуществляет передачу в правовой отдел материалов проверок для согласования;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рассматривает с участием правового отдела представленные налогоплательщиком возражения по акту выездной налоговой проверки;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истребует документы (информацию) о налогоплательщике, плательщике сборов и налоговом агенте или информации о конкретных сделках в соответствии со ст. 93.1 Налогового Кодекса по запросам налоговых органов;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обеспечивает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выездных проверок № 2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осуществление проведения контрольной работы за применением ККТ, электронных средств платежа и бланков строгой отчетности, соблюдением порядка работы с денежной наличностью и порядка ведения кассовых операций;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регистрация, перерегистрация и снятие с регистрационного учета ККТ;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проверок налогоплательщиков по вопросам использования специальных банковских счетов;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валютного контроля;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лицензионного контроля за организаторами азартных игр в букмекерских конторах и тотализаторах, контроля за проведением лотерей;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мероприятий налогового контроля в рамках статей 90, 92, 93.1 Налогового кодекса Российской Федерации;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оформление материалов проверок в соответствии с требованием законодательства.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Гражданин Российской Федерации, изъявивший желание участвовать в конкурсе, представляет в государственный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  следующие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документы: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документы, подтверждающие необходимое профессиональное образование, квалификацию и стаж работы: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иные документы, предусмотренные Федеральным законом от 27 июля 2004 г.  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4</w:t>
      </w:r>
      <w:r>
        <w:rPr>
          <w:rFonts w:ascii="Arial" w:hAnsi="Arial" w:cs="Arial"/>
          <w:color w:val="000000"/>
          <w:sz w:val="18"/>
          <w:szCs w:val="18"/>
        </w:rPr>
        <w:t xml:space="preserve">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    по адресу: г. Севастополь, ул. Кулакова, 37,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№ 205;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телефон: (8692)55-35-67, факс: (8692) 55-35-67,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fns.i9204@yandex.ru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5.</w:t>
      </w:r>
      <w:r>
        <w:rPr>
          <w:rFonts w:ascii="Arial" w:hAnsi="Arial" w:cs="Arial"/>
          <w:color w:val="000000"/>
          <w:sz w:val="18"/>
          <w:szCs w:val="18"/>
        </w:rPr>
        <w:t>  Предполагаемая дата проведения конкурса –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25 августа 2017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года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по адресу: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г. Севастополь, ул. Кулакова, 37, каб.210, Инспекция Федеральной налоговой службы по Ленинскому району г. Севастополя.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6.</w:t>
      </w:r>
      <w:r>
        <w:rPr>
          <w:rFonts w:ascii="Arial" w:hAnsi="Arial" w:cs="Arial"/>
          <w:color w:val="000000"/>
          <w:sz w:val="18"/>
          <w:szCs w:val="18"/>
        </w:rPr>
        <w:t>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7</w:t>
      </w:r>
      <w:r>
        <w:rPr>
          <w:rStyle w:val="a4"/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на официальном сайте ФНС России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Arial" w:hAnsi="Arial" w:cs="Arial"/>
            <w:sz w:val="18"/>
            <w:szCs w:val="18"/>
          </w:rPr>
          <w:t>http://www.nalog.ru</w:t>
        </w:r>
      </w:hyperlink>
      <w:r>
        <w:rPr>
          <w:rFonts w:ascii="Arial" w:hAnsi="Arial" w:cs="Arial"/>
          <w:color w:val="000000"/>
          <w:sz w:val="18"/>
          <w:szCs w:val="18"/>
        </w:rPr>
        <w:t>/rn92/.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color w:val="000000"/>
          <w:sz w:val="18"/>
          <w:szCs w:val="18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Приложение: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5" w:history="1">
        <w:r>
          <w:rPr>
            <w:rStyle w:val="a5"/>
            <w:rFonts w:ascii="Arial" w:hAnsi="Arial" w:cs="Arial"/>
            <w:sz w:val="18"/>
            <w:szCs w:val="18"/>
          </w:rPr>
          <w:t>образец заявления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1E2B81" w:rsidRDefault="001E2B81" w:rsidP="001E2B81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5"/>
            <w:rFonts w:ascii="Arial" w:hAnsi="Arial" w:cs="Arial"/>
            <w:sz w:val="18"/>
            <w:szCs w:val="18"/>
          </w:rPr>
          <w:t>бланк анкеты.</w:t>
        </w:r>
      </w:hyperlink>
    </w:p>
    <w:p w:rsidR="0017761B" w:rsidRDefault="0017761B">
      <w:bookmarkStart w:id="0" w:name="_GoBack"/>
      <w:bookmarkEnd w:id="0"/>
    </w:p>
    <w:sectPr w:rsidR="0017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81"/>
    <w:rsid w:val="0017761B"/>
    <w:rsid w:val="001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E36F8-21D1-4F98-B35C-E73F35DA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B81"/>
    <w:rPr>
      <w:b/>
      <w:bCs/>
    </w:rPr>
  </w:style>
  <w:style w:type="character" w:customStyle="1" w:styleId="apple-converted-space">
    <w:name w:val="apple-converted-space"/>
    <w:basedOn w:val="a0"/>
    <w:rsid w:val="001E2B81"/>
  </w:style>
  <w:style w:type="character" w:styleId="a5">
    <w:name w:val="Hyperlink"/>
    <w:basedOn w:val="a0"/>
    <w:uiPriority w:val="99"/>
    <w:semiHidden/>
    <w:unhideWhenUsed/>
    <w:rsid w:val="001E2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nalog.ru/html/sites/www.rn92.nalog.ru/konkyrs/anceta.docx" TargetMode="External"/><Relationship Id="rId5" Type="http://schemas.openxmlformats.org/officeDocument/2006/relationships/hyperlink" Target="https://admin.nalog.ru/html/sites/www.rn92.nalog.ru/konkyrs/Zayavlenie%209204_Borisov%20.docx" TargetMode="External"/><Relationship Id="rId4" Type="http://schemas.openxmlformats.org/officeDocument/2006/relationships/hyperlink" Target="http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2017-11-21T16:49:00Z</dcterms:created>
  <dcterms:modified xsi:type="dcterms:W3CDTF">2017-11-21T16:50:00Z</dcterms:modified>
</cp:coreProperties>
</file>