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05D30" w:rsidTr="00805D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05D30" w:rsidRDefault="00805D30">
            <w:pPr>
              <w:pStyle w:val="ConsPlusNormal"/>
            </w:pPr>
            <w:r>
              <w:t>27 ноября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5D30" w:rsidRDefault="00805D30">
            <w:pPr>
              <w:pStyle w:val="ConsPlusNormal"/>
              <w:jc w:val="right"/>
            </w:pPr>
            <w:r>
              <w:t>N 349-ФЗ</w:t>
            </w:r>
          </w:p>
        </w:tc>
      </w:tr>
    </w:tbl>
    <w:p w:rsidR="00805D30" w:rsidRDefault="00805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D30" w:rsidRDefault="00805D30">
      <w:pPr>
        <w:pStyle w:val="ConsPlusNormal"/>
        <w:jc w:val="both"/>
      </w:pPr>
    </w:p>
    <w:p w:rsidR="00805D30" w:rsidRDefault="00805D30">
      <w:pPr>
        <w:pStyle w:val="ConsPlusTitle"/>
        <w:jc w:val="center"/>
      </w:pPr>
      <w:r>
        <w:t>РОССИЙСКАЯ ФЕДЕРАЦИЯ</w:t>
      </w:r>
    </w:p>
    <w:p w:rsidR="00805D30" w:rsidRDefault="00805D30">
      <w:pPr>
        <w:pStyle w:val="ConsPlusTitle"/>
        <w:jc w:val="both"/>
      </w:pPr>
    </w:p>
    <w:p w:rsidR="00805D30" w:rsidRDefault="00805D30">
      <w:pPr>
        <w:pStyle w:val="ConsPlusTitle"/>
        <w:jc w:val="center"/>
      </w:pPr>
      <w:r>
        <w:t>ФЕДЕРАЛЬНЫЙ ЗАКОН</w:t>
      </w:r>
    </w:p>
    <w:p w:rsidR="00805D30" w:rsidRDefault="00805D30">
      <w:pPr>
        <w:pStyle w:val="ConsPlusTitle"/>
        <w:jc w:val="both"/>
      </w:pPr>
    </w:p>
    <w:p w:rsidR="00805D30" w:rsidRDefault="00805D30">
      <w:pPr>
        <w:pStyle w:val="ConsPlusTitle"/>
        <w:jc w:val="center"/>
      </w:pPr>
      <w:r>
        <w:t>О ВНЕСЕНИИ ИЗМЕНЕНИЙ</w:t>
      </w:r>
    </w:p>
    <w:p w:rsidR="00805D30" w:rsidRDefault="00805D30">
      <w:pPr>
        <w:pStyle w:val="ConsPlusTitle"/>
        <w:jc w:val="center"/>
      </w:pPr>
      <w:r>
        <w:t>В ЧАСТЬ ВТОРУЮ НАЛОГОВОГО КОДЕКСА РОССИЙСКОЙ ФЕДЕРАЦИИ</w:t>
      </w:r>
    </w:p>
    <w:p w:rsidR="00805D30" w:rsidRDefault="00805D30">
      <w:pPr>
        <w:pStyle w:val="ConsPlusNormal"/>
        <w:jc w:val="both"/>
      </w:pPr>
    </w:p>
    <w:p w:rsidR="00805D30" w:rsidRDefault="00805D30">
      <w:pPr>
        <w:pStyle w:val="ConsPlusNormal"/>
        <w:jc w:val="right"/>
      </w:pPr>
      <w:r>
        <w:t>Принят</w:t>
      </w:r>
    </w:p>
    <w:p w:rsidR="00805D30" w:rsidRDefault="00805D30">
      <w:pPr>
        <w:pStyle w:val="ConsPlusNormal"/>
        <w:jc w:val="right"/>
      </w:pPr>
      <w:r>
        <w:t>Государственной Думой</w:t>
      </w:r>
    </w:p>
    <w:p w:rsidR="00805D30" w:rsidRDefault="00805D30">
      <w:pPr>
        <w:pStyle w:val="ConsPlusNormal"/>
        <w:jc w:val="right"/>
      </w:pPr>
      <w:r>
        <w:t>15 ноября 2017 года</w:t>
      </w:r>
    </w:p>
    <w:p w:rsidR="00805D30" w:rsidRDefault="00805D30">
      <w:pPr>
        <w:pStyle w:val="ConsPlusNormal"/>
        <w:jc w:val="both"/>
      </w:pPr>
    </w:p>
    <w:p w:rsidR="00805D30" w:rsidRDefault="00805D30">
      <w:pPr>
        <w:pStyle w:val="ConsPlusNormal"/>
        <w:jc w:val="right"/>
      </w:pPr>
      <w:r>
        <w:t>Одобрен</w:t>
      </w:r>
    </w:p>
    <w:p w:rsidR="00805D30" w:rsidRDefault="00805D30">
      <w:pPr>
        <w:pStyle w:val="ConsPlusNormal"/>
        <w:jc w:val="right"/>
      </w:pPr>
      <w:r>
        <w:t>Советом Федерации</w:t>
      </w:r>
    </w:p>
    <w:p w:rsidR="00805D30" w:rsidRDefault="00805D30">
      <w:pPr>
        <w:pStyle w:val="ConsPlusNormal"/>
        <w:jc w:val="right"/>
      </w:pPr>
      <w:bookmarkStart w:id="0" w:name="_GoBack"/>
      <w:bookmarkEnd w:id="0"/>
      <w:r>
        <w:t>22 ноября 2017 года</w:t>
      </w:r>
    </w:p>
    <w:p w:rsidR="00805D30" w:rsidRDefault="00805D30">
      <w:pPr>
        <w:pStyle w:val="ConsPlusNormal"/>
        <w:jc w:val="both"/>
      </w:pPr>
    </w:p>
    <w:p w:rsidR="00805D30" w:rsidRDefault="00805D30">
      <w:pPr>
        <w:pStyle w:val="ConsPlusTitle"/>
        <w:ind w:firstLine="540"/>
        <w:jc w:val="both"/>
        <w:outlineLvl w:val="0"/>
      </w:pPr>
      <w:r>
        <w:t>Статья 1</w:t>
      </w:r>
    </w:p>
    <w:p w:rsidR="00805D30" w:rsidRDefault="00805D30">
      <w:pPr>
        <w:pStyle w:val="ConsPlusNormal"/>
        <w:jc w:val="both"/>
      </w:pPr>
    </w:p>
    <w:p w:rsidR="00805D30" w:rsidRPr="00CC10F9" w:rsidRDefault="00805D30">
      <w:pPr>
        <w:pStyle w:val="ConsPlusNormal"/>
        <w:ind w:firstLine="540"/>
        <w:jc w:val="both"/>
      </w:pPr>
      <w:r>
        <w:t xml:space="preserve">Внести в </w:t>
      </w:r>
      <w:hyperlink r:id="rId4" w:history="1">
        <w:r w:rsidRPr="00CC10F9">
          <w:t>часть вторую</w:t>
        </w:r>
      </w:hyperlink>
      <w:r w:rsidRPr="00CC10F9">
        <w:t xml:space="preserve"> Налогового кодекса Российской Федерации (Собрание законодательства Российской Федерации, 2000, N 32, ст. 3340; 2001, N 1, ст. 18; N 53, ст. 5023; 2002, N 22, ст. 2026; N 30, ст. 3021; 2003, N 1, ст. 5, 6; 2004, N 27, ст. 2711; 2005, N 30, ст. 3112, 3130; 2006, N 31, ст. 3436; 2008, N 30, ст. 3611; N 48, ст. 5519; 2009, N 30, ст. 3739; 2011, N 30, ст. 4593; 2012, N 26, ст. 3447; N 49, ст. 6751; N 50, ст. 6966; 2013, N 52, ст. 6985; 2015, N 1, ст. 30; 2016, N 23, ст. 3302; N 49, ст. 6844) следующие изменения: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 xml:space="preserve">1) в </w:t>
      </w:r>
      <w:hyperlink r:id="rId5" w:history="1">
        <w:r w:rsidRPr="00CC10F9">
          <w:t>пункте 6 статьи 168</w:t>
        </w:r>
      </w:hyperlink>
      <w:r w:rsidRPr="00CC10F9">
        <w:t xml:space="preserve"> слова "а также на чеках и других выдаваемых покупателю документах" исключить;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 xml:space="preserve">2) </w:t>
      </w:r>
      <w:hyperlink r:id="rId6" w:history="1">
        <w:r w:rsidRPr="00CC10F9">
          <w:t>статью 346.32</w:t>
        </w:r>
      </w:hyperlink>
      <w:r w:rsidRPr="00CC10F9">
        <w:t xml:space="preserve"> дополнить пунктом 2.2 следующего содержания: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"2.2. Налогоплательщики - индивидуальные предприниматели вправе уменьшить сумму единого налога, исчисленную с учетом пункта 2.1 настоящей статьи,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облагаемой единым налогом,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февраля 2017 года до 1 июля 2019 года, если иное не предусмотрено абзацем вторым настоящего пункта.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Индивидуальные предприниматели, осуществляющие предпринимательскую деятельность, предусмотренную подпунктами 6 - 9 пункта 2 статьи 346.26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единого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 1 июля 2018 года.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7" w:history="1">
        <w:r w:rsidRPr="00CC10F9">
          <w:t>законом</w:t>
        </w:r>
      </w:hyperlink>
      <w:r w:rsidRPr="00CC10F9">
        <w:t xml:space="preserve"> от 22 мая 2003 года N 54-ФЗ "О применении контрольно-кассовой техники при </w:t>
      </w:r>
      <w:r w:rsidRPr="00CC10F9">
        <w:lastRenderedPageBreak/>
        <w:t>осуществлении наличных денежных расчетов и (или) расчетов с использованием электронных средств платежа".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Уменьшение суммы единого налога в соответствии с абзацем первым настоящего пункта производится при исчислении единого налога за налоговые периоды 2018 и 2019 годов,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Уменьшение суммы единого налога в соответствии с абзацем вторым настоящего пункта производится при исчислении единого налога за налоговые периоды 2018 года,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Расходы по приобретению контрольно-кассовой техники не учитываются при исчислении единого налога, если были учтены при исчислении налогов, уплачиваемых в связи с применением иных режимов налогообложения.";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 xml:space="preserve">3) </w:t>
      </w:r>
      <w:hyperlink r:id="rId8" w:history="1">
        <w:r w:rsidRPr="00CC10F9">
          <w:t>статью 346.51</w:t>
        </w:r>
      </w:hyperlink>
      <w:r w:rsidRPr="00CC10F9">
        <w:t xml:space="preserve"> дополнить пунктом 1.1 следующего содержания: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"1.1. Налогоплательщики вправе уменьшить сумму налога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в отношении которой применяется патентная система налогообложения,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февраля 2017 года до 1 июля 2019 года, если иное не предусмотрено абзацем вторым настоящего пункта.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Индивидуальные предприниматели, осуществляющие предпринимательскую деятельность, предусмотренную подпунктами 45 - 48 пункта 2 статьи 346.43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 1 июля 2018 года.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9" w:history="1">
        <w:r w:rsidRPr="00CC10F9">
          <w:t>законом</w:t>
        </w:r>
      </w:hyperlink>
      <w:r w:rsidRPr="00CC10F9">
        <w:t xml:space="preserve"> от 22 мая 2003 года N 54-ФЗ "О применении контрольно-кассовой техники при осуществлении наличных денежных расчетов и (или) расчетов с использованием электронных средств платежа".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Уменьшение суммы налога в соответствии с абзацем первым настоящего пункта производится за налоговые периоды, которые начинаются в 2018 и 2019 годах и завершаются после регистрации индивидуальным предпринимателем соответствующей контрольно-кассовой техники.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Уменьшение суммы налога в соответствии с абзацем вторым настоящего пункта производится за налоговые периоды, которые начинаются в 2018 году и завершаются после регистрации индивидуальным предпринимателем соответствующей контрольно-кассовой техники.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 xml:space="preserve">Если налогоплательщик получил в соответствующих периодах, указанных в абзацах четвертом и пятом настоящего пункта, несколько патентов и при исчислении налога по одному из них расходы по приобретению контрольно-кассовой техники с учетом ограничения, установленного абзацем первым настоящего пункта, превысили сумму этого налога, то он вправе уменьшить сумму налога, исчисленную </w:t>
      </w:r>
      <w:proofErr w:type="gramStart"/>
      <w:r w:rsidRPr="00CC10F9">
        <w:t>по другому</w:t>
      </w:r>
      <w:proofErr w:type="gramEnd"/>
      <w:r w:rsidRPr="00CC10F9">
        <w:t xml:space="preserve"> (другим) патенту, на сумму указанного превышения.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Налогоплательщик направляет уведомление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орган, в котором он состоит на учете в качестве налогоплательщика и в который уплачена (должна быть уплачена) сумма налога, подлежащая уменьшению.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Форма, формат и порядок представления указанного уведомления утверждаются федеральным органом исполнительной власти, уполномоченным по контролю и надзору в области налогов и сборов.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В случае, если сумма налога, подлежащая уменьшению, уплачена до такого уменьшения, зачет (возврат) суммы излишне уплаченного налога производится в порядке, установленном статьей 78 настоящего Кодекса. Заявление о зачете (возврате) суммы излишне уплаченного налога подается налогоплательщиком по месту постановки на учет в налоговом органе в качестве налогоплательщика, применяющего патентную систему налогообложения, в который было представлено уведомление об уменьшении суммы налога, уплачиваемого в связи с применением патентной системы налогообложения (по месту жительства (по месту пребывания) в случае снятия с учета в качестве налогоплательщика патентной системы налогообложения).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В случае, если налоговый орган на основании имеющейся у него информации установит, что сведения, указанные в уведомлении об уменьшении суммы налога, уплачиваемого в связи с применением патентной системы налогообложения, являются недостоверными или не соответствуют требованиям настоящего пункта, налоговый орган уведомляет об отказе в уменьшении суммы налога на расходы по приобретению контрольно-кассовой техники, в отношении которой установлены указанные недостоверность или несоответствие, в срок не позднее 20 дней со дня получения данного уведомления. В таком случае налогоплательщик должен уплатить налог в установленный срок без соответствующего уменьшения. Налогоплательщик вправе повторно представить уведомление об уменьшении суммы налога, уплачиваемого в связи с применением патентной системы налогообложения, с исправленными сведениями. Если несоответствие сведений, указанных в настоящем абзаце, связано с указанием в уведомлении суммы уменьшения в размере большем, чем сумма, установленная абзацем первым настоящего пункта, налоговый орган отказывает в уменьшении суммы налога в соответствующей части.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Расходы по приобретению контрольно-кассовой техники не учитываются при исчислении налога, если были учтены при исчислении налогов, уплачиваемых в связи с применением иных режимов налогообложения.".</w:t>
      </w:r>
    </w:p>
    <w:p w:rsidR="00805D30" w:rsidRPr="00CC10F9" w:rsidRDefault="00805D30">
      <w:pPr>
        <w:pStyle w:val="ConsPlusNormal"/>
        <w:jc w:val="both"/>
      </w:pPr>
    </w:p>
    <w:p w:rsidR="00805D30" w:rsidRPr="00CC10F9" w:rsidRDefault="00805D30">
      <w:pPr>
        <w:pStyle w:val="ConsPlusTitle"/>
        <w:ind w:firstLine="540"/>
        <w:jc w:val="both"/>
        <w:outlineLvl w:val="0"/>
      </w:pPr>
      <w:r w:rsidRPr="00CC10F9">
        <w:t>Статья 2</w:t>
      </w:r>
    </w:p>
    <w:p w:rsidR="00805D30" w:rsidRPr="00CC10F9" w:rsidRDefault="00805D30">
      <w:pPr>
        <w:pStyle w:val="ConsPlusNormal"/>
        <w:jc w:val="both"/>
      </w:pPr>
    </w:p>
    <w:p w:rsidR="00805D30" w:rsidRPr="00CC10F9" w:rsidRDefault="00805D30">
      <w:pPr>
        <w:pStyle w:val="ConsPlusNormal"/>
        <w:ind w:firstLine="540"/>
        <w:jc w:val="both"/>
      </w:pPr>
      <w:r w:rsidRPr="00CC10F9">
        <w:t xml:space="preserve">До утверждения формы уведомления об уменьшении суммы налога, уплачиваемого в связи с применением патентной системы налогообложения, указанной в </w:t>
      </w:r>
      <w:hyperlink r:id="rId10" w:history="1">
        <w:r w:rsidRPr="00CC10F9">
          <w:t>пункте 1.1 статьи 346.51</w:t>
        </w:r>
      </w:hyperlink>
      <w:r w:rsidRPr="00CC10F9">
        <w:t xml:space="preserve"> Налогового кодекса Российской Федерации, налогоплательщик вправе уведомить налоговый орган об уменьшении суммы налога, уплачиваемого в связи с применением патентной системы налогообложения, в произвольной форме с обязательным указанием следующих сведений: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1) фамилия, имя, отчество (при наличии) налогоплательщика;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2) идентификационный номер налогоплательщика (ИНН);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3) номер и дата патента, в отношении которого производится уменьшение суммы налога, уплачиваемого в связи с применением патентной системы налогообложения, сроки уплаты уменьшаемых платежей и суммы расходов по приобретению контрольно-кассовой техники, на которые они уменьшаются;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4) модель и заводской номер контрольно-кассовой техники, в отношении которой производится уменьшение суммы налога, уплачиваемого в связи с применением патентной системы налогообложения;</w:t>
      </w:r>
    </w:p>
    <w:p w:rsidR="00805D30" w:rsidRPr="00CC10F9" w:rsidRDefault="00805D30">
      <w:pPr>
        <w:pStyle w:val="ConsPlusNormal"/>
        <w:spacing w:before="220"/>
        <w:ind w:firstLine="540"/>
        <w:jc w:val="both"/>
      </w:pPr>
      <w:r w:rsidRPr="00CC10F9">
        <w:t>5) сумма понесенных расходов по приобретению соответствующей контрольно-кассовой техники.</w:t>
      </w:r>
    </w:p>
    <w:p w:rsidR="00805D30" w:rsidRPr="00CC10F9" w:rsidRDefault="00805D30">
      <w:pPr>
        <w:pStyle w:val="ConsPlusNormal"/>
        <w:jc w:val="both"/>
      </w:pPr>
    </w:p>
    <w:p w:rsidR="00805D30" w:rsidRPr="00CC10F9" w:rsidRDefault="00805D30">
      <w:pPr>
        <w:pStyle w:val="ConsPlusTitle"/>
        <w:ind w:firstLine="540"/>
        <w:jc w:val="both"/>
        <w:outlineLvl w:val="0"/>
      </w:pPr>
      <w:r w:rsidRPr="00CC10F9">
        <w:t>Статья 3</w:t>
      </w:r>
    </w:p>
    <w:p w:rsidR="00805D30" w:rsidRPr="00CC10F9" w:rsidRDefault="00805D30">
      <w:pPr>
        <w:pStyle w:val="ConsPlusNormal"/>
        <w:jc w:val="both"/>
      </w:pPr>
    </w:p>
    <w:p w:rsidR="00805D30" w:rsidRPr="00CC10F9" w:rsidRDefault="00805D30">
      <w:pPr>
        <w:pStyle w:val="ConsPlusNormal"/>
        <w:ind w:firstLine="540"/>
        <w:jc w:val="both"/>
      </w:pPr>
      <w:r w:rsidRPr="00CC10F9">
        <w:t>Настоящий Федеральный закон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805D30" w:rsidRPr="00CC10F9" w:rsidRDefault="00805D30">
      <w:pPr>
        <w:pStyle w:val="ConsPlusNormal"/>
        <w:jc w:val="both"/>
      </w:pPr>
    </w:p>
    <w:p w:rsidR="00805D30" w:rsidRPr="00CC10F9" w:rsidRDefault="00805D30">
      <w:pPr>
        <w:pStyle w:val="ConsPlusNormal"/>
        <w:jc w:val="right"/>
      </w:pPr>
      <w:r w:rsidRPr="00CC10F9">
        <w:t>Президент</w:t>
      </w:r>
    </w:p>
    <w:p w:rsidR="00805D30" w:rsidRPr="00CC10F9" w:rsidRDefault="00805D30">
      <w:pPr>
        <w:pStyle w:val="ConsPlusNormal"/>
        <w:jc w:val="right"/>
      </w:pPr>
      <w:r w:rsidRPr="00CC10F9">
        <w:t>Российской Федерации</w:t>
      </w:r>
    </w:p>
    <w:p w:rsidR="00805D30" w:rsidRPr="00CC10F9" w:rsidRDefault="00805D30">
      <w:pPr>
        <w:pStyle w:val="ConsPlusNormal"/>
        <w:jc w:val="right"/>
      </w:pPr>
      <w:r w:rsidRPr="00CC10F9">
        <w:t>В.ПУТИН</w:t>
      </w:r>
    </w:p>
    <w:p w:rsidR="00805D30" w:rsidRPr="00CC10F9" w:rsidRDefault="00805D30">
      <w:pPr>
        <w:pStyle w:val="ConsPlusNormal"/>
      </w:pPr>
      <w:r w:rsidRPr="00CC10F9">
        <w:t>Москва, Кремль</w:t>
      </w:r>
    </w:p>
    <w:p w:rsidR="00805D30" w:rsidRPr="00CC10F9" w:rsidRDefault="00805D30">
      <w:pPr>
        <w:pStyle w:val="ConsPlusNormal"/>
        <w:spacing w:before="220"/>
      </w:pPr>
      <w:r w:rsidRPr="00CC10F9">
        <w:t>27 ноября 2017 года</w:t>
      </w:r>
    </w:p>
    <w:p w:rsidR="00805D30" w:rsidRPr="00CC10F9" w:rsidRDefault="00805D30">
      <w:pPr>
        <w:pStyle w:val="ConsPlusNormal"/>
        <w:spacing w:before="220"/>
      </w:pPr>
      <w:r w:rsidRPr="00CC10F9">
        <w:t>N 349-ФЗ</w:t>
      </w:r>
    </w:p>
    <w:p w:rsidR="00805D30" w:rsidRPr="00CC10F9" w:rsidRDefault="00805D30">
      <w:pPr>
        <w:pStyle w:val="ConsPlusNormal"/>
        <w:jc w:val="both"/>
      </w:pPr>
    </w:p>
    <w:p w:rsidR="00805D30" w:rsidRDefault="00805D30">
      <w:pPr>
        <w:pStyle w:val="ConsPlusNormal"/>
        <w:jc w:val="both"/>
      </w:pPr>
    </w:p>
    <w:p w:rsidR="00805D30" w:rsidRDefault="00805D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98A" w:rsidRDefault="0027798A"/>
    <w:sectPr w:rsidR="0027798A" w:rsidSect="00F7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30"/>
    <w:rsid w:val="0027798A"/>
    <w:rsid w:val="00315A47"/>
    <w:rsid w:val="00534A48"/>
    <w:rsid w:val="00805D30"/>
    <w:rsid w:val="00C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5ECB-9475-4C0D-95B8-991E7E11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D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33BD7C184EC8A4B2BC3D90FF020176858A1EF3F978A4A63D0865A6F0AF228270AB1CA4B58HAk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133BD7C184EC8A4B2BC3D90FF020176850A2E138948A4A63D0865A6FH0k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133BD7C184EC8A4B2BC3D90FF020176858A1EF3F978A4A63D0865A6F0AF228270AB1CC4358AFBBHCk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7133BD7C184EC8A4B2BC3D90FF020176858A1EF3F978A4A63D0865A6F0AF228270AB1CC435BA3B8HCk5H" TargetMode="External"/><Relationship Id="rId10" Type="http://schemas.openxmlformats.org/officeDocument/2006/relationships/hyperlink" Target="consultantplus://offline/ref=D7133BD7C184EC8A4B2BC3D90FF020176858A1EE3E9E8A4A63D0865A6F0AF228270AB1CA4B58HAk5H" TargetMode="External"/><Relationship Id="rId4" Type="http://schemas.openxmlformats.org/officeDocument/2006/relationships/hyperlink" Target="consultantplus://offline/ref=D7133BD7C184EC8A4B2BC3D90FF020176858A1EF3F978A4A63D0865A6FH0kAH" TargetMode="External"/><Relationship Id="rId9" Type="http://schemas.openxmlformats.org/officeDocument/2006/relationships/hyperlink" Target="consultantplus://offline/ref=D7133BD7C184EC8A4B2BC3D90FF020176850A2E138948A4A63D0865A6FH0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Статья 1</vt:lpstr>
      <vt:lpstr>Статья 2</vt:lpstr>
      <vt:lpstr>Статья 3</vt:lpstr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Ольга Борисовна</dc:creator>
  <cp:keywords/>
  <dc:description/>
  <cp:lastModifiedBy>Кучеренко Ольга Борисовна</cp:lastModifiedBy>
  <cp:revision>2</cp:revision>
  <dcterms:created xsi:type="dcterms:W3CDTF">2017-12-05T07:36:00Z</dcterms:created>
  <dcterms:modified xsi:type="dcterms:W3CDTF">2017-12-11T11:05:00Z</dcterms:modified>
</cp:coreProperties>
</file>