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213" w:rsidRDefault="00185213">
      <w:pPr>
        <w:pStyle w:val="ConsPlusTitle"/>
        <w:spacing w:before="220"/>
        <w:jc w:val="center"/>
      </w:pPr>
      <w:r>
        <w:t>МИНИСТЕРСТВО ФИНАНСОВ РОССИЙСКОЙ ФЕДЕРАЦИИ</w:t>
      </w:r>
    </w:p>
    <w:p w:rsidR="00185213" w:rsidRDefault="00185213">
      <w:pPr>
        <w:pStyle w:val="ConsPlusTitle"/>
        <w:jc w:val="center"/>
      </w:pPr>
    </w:p>
    <w:p w:rsidR="00185213" w:rsidRDefault="00185213">
      <w:pPr>
        <w:pStyle w:val="ConsPlusTitle"/>
        <w:jc w:val="center"/>
      </w:pPr>
      <w:r>
        <w:t>ФЕДЕРАЛЬНАЯ НАЛОГОВАЯ СЛУЖБА</w:t>
      </w:r>
    </w:p>
    <w:p w:rsidR="00185213" w:rsidRDefault="00185213">
      <w:pPr>
        <w:pStyle w:val="ConsPlusTitle"/>
        <w:jc w:val="center"/>
      </w:pPr>
    </w:p>
    <w:p w:rsidR="00185213" w:rsidRDefault="00185213">
      <w:pPr>
        <w:pStyle w:val="ConsPlusTitle"/>
        <w:jc w:val="center"/>
      </w:pPr>
      <w:r>
        <w:t>ПИСЬМО</w:t>
      </w:r>
    </w:p>
    <w:p w:rsidR="00185213" w:rsidRDefault="00185213">
      <w:pPr>
        <w:pStyle w:val="ConsPlusTitle"/>
        <w:jc w:val="center"/>
      </w:pPr>
      <w:r>
        <w:t>от 4 апреля 2018 г. N СД-3-3/2089@</w:t>
      </w:r>
    </w:p>
    <w:p w:rsidR="00185213" w:rsidRDefault="00185213">
      <w:pPr>
        <w:pStyle w:val="ConsPlusNormal"/>
        <w:jc w:val="both"/>
      </w:pPr>
    </w:p>
    <w:p w:rsidR="00185213" w:rsidRDefault="00185213">
      <w:pPr>
        <w:pStyle w:val="ConsPlusNormal"/>
        <w:ind w:firstLine="540"/>
        <w:jc w:val="both"/>
      </w:pPr>
      <w:r>
        <w:t>Федеральная налоговая служба, рассмотрев письмо от 16.03.2018 вопросу представления налоговой декларации по водному налогу, сообщает следующее.</w:t>
      </w:r>
    </w:p>
    <w:p w:rsidR="00185213" w:rsidRDefault="00185213">
      <w:pPr>
        <w:pStyle w:val="ConsPlusNormal"/>
        <w:spacing w:before="220"/>
        <w:ind w:firstLine="540"/>
        <w:jc w:val="both"/>
      </w:pPr>
      <w:r>
        <w:t>Из представленных материалов следует, что ИП выдана лицензия на пользование недрами с целевым назначением и видами работ "геологическое изучение, разведка и добыча части запасов участка месторождения подземных вод для технического обеспечения водой сельскохозяйственных объектов, в том числе орошение земель".</w:t>
      </w:r>
    </w:p>
    <w:p w:rsidR="00185213" w:rsidRDefault="00185213">
      <w:pPr>
        <w:pStyle w:val="ConsPlusNormal"/>
        <w:spacing w:before="220"/>
        <w:ind w:firstLine="540"/>
        <w:jc w:val="both"/>
      </w:pPr>
      <w:r>
        <w:t xml:space="preserve">В соответствии со </w:t>
      </w:r>
      <w:hyperlink r:id="rId4" w:history="1">
        <w:r>
          <w:rPr>
            <w:color w:val="0000FF"/>
          </w:rPr>
          <w:t>статьей 333.8</w:t>
        </w:r>
      </w:hyperlink>
      <w:r>
        <w:t xml:space="preserve"> Налогового кодекса Российской Федерации (далее - НК РФ) налогоплательщиками водного налога признаются в том числе индивидуальные предприниматели, осуществляющие пользование водными объектами, подлежащее лицензированию в соответствии с законодательством Российской Федерации.</w:t>
      </w:r>
    </w:p>
    <w:p w:rsidR="00185213" w:rsidRDefault="00185213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5" w:history="1">
        <w:r>
          <w:rPr>
            <w:color w:val="0000FF"/>
          </w:rPr>
          <w:t>подпункту 1 пункта 1 статьи 333.9</w:t>
        </w:r>
      </w:hyperlink>
      <w:r>
        <w:t xml:space="preserve"> НК РФ объектом налогообложения водным налогом признается, в частности, забор воды из водных объектов.</w:t>
      </w:r>
    </w:p>
    <w:p w:rsidR="00185213" w:rsidRDefault="00185213">
      <w:pPr>
        <w:pStyle w:val="ConsPlusNormal"/>
        <w:spacing w:before="220"/>
        <w:ind w:firstLine="540"/>
        <w:jc w:val="both"/>
      </w:pPr>
      <w:r>
        <w:t xml:space="preserve">При этом </w:t>
      </w:r>
      <w:hyperlink r:id="rId6" w:history="1">
        <w:r>
          <w:rPr>
            <w:color w:val="0000FF"/>
          </w:rPr>
          <w:t>подпунктом 13 пункта 2 статьи 333.9</w:t>
        </w:r>
      </w:hyperlink>
      <w:r>
        <w:t xml:space="preserve"> НК РФ установлено, что забор воды из водных объектов для орошения земель сельскохозяйственного назначения (включая луга и пастбища), полива садоводческих, огороднических, дачных земельных участков, земельных участков личных подсобных хозяйств граждан, для водопоя и обслуживания скота и птицы, которые находятся в собственности сельскохозяйственных организаций и граждан, не признается объектом налогообложения.</w:t>
      </w:r>
    </w:p>
    <w:p w:rsidR="00185213" w:rsidRDefault="00185213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Статьей 23</w:t>
        </w:r>
      </w:hyperlink>
      <w:r>
        <w:t xml:space="preserve"> НК РФ установлено, что налогоплательщики обязаны представлять в налоговый орган по месту учета налоговые декларации, если такая обязанность предусмотрена законодательством о налогах и сборах. Аналогично </w:t>
      </w:r>
      <w:hyperlink r:id="rId8" w:history="1">
        <w:r>
          <w:rPr>
            <w:color w:val="0000FF"/>
          </w:rPr>
          <w:t>статьей 80</w:t>
        </w:r>
      </w:hyperlink>
      <w:r>
        <w:t xml:space="preserve"> НК РФ установлено, что 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сборах.</w:t>
      </w:r>
    </w:p>
    <w:p w:rsidR="00185213" w:rsidRDefault="00185213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9" w:history="1">
        <w:r>
          <w:rPr>
            <w:color w:val="0000FF"/>
          </w:rPr>
          <w:t>статье 333.15</w:t>
        </w:r>
      </w:hyperlink>
      <w:r>
        <w:t xml:space="preserve"> НК РФ налогоплательщики водного налога в срок, установленный для уплаты налога, представляют налоговую декларацию в налоговый орган по местонахождению объекта налогообложения.</w:t>
      </w:r>
    </w:p>
    <w:p w:rsidR="00185213" w:rsidRDefault="00185213">
      <w:pPr>
        <w:pStyle w:val="ConsPlusNormal"/>
        <w:spacing w:before="220"/>
        <w:ind w:firstLine="540"/>
        <w:jc w:val="both"/>
      </w:pPr>
      <w:r>
        <w:t>Следовательно, обязанность представлять налоговую декларацию по тому или иному виду налога обусловлена не наличием суммы такого налога к уплате, а положениями закона об этом виде налога, которыми соответствующее лицо отнесено к числу плательщиков такого налога.</w:t>
      </w:r>
    </w:p>
    <w:p w:rsidR="00185213" w:rsidRDefault="00185213">
      <w:pPr>
        <w:pStyle w:val="ConsPlusNormal"/>
        <w:spacing w:before="220"/>
        <w:ind w:firstLine="540"/>
        <w:jc w:val="both"/>
      </w:pPr>
      <w:r>
        <w:t>Таким образом, в случае наличия у организации лицензии на пользование недрами, предусматривающей возможность забора воды из водных объектов, организация является плательщиком водного налога и обязана представлять декларацию по водному налогу, в том числе в случае отсутствия факта забора воды из водных объектов в налоговом периоде.</w:t>
      </w:r>
    </w:p>
    <w:p w:rsidR="00185213" w:rsidRDefault="00185213">
      <w:pPr>
        <w:pStyle w:val="ConsPlusNormal"/>
        <w:spacing w:before="220"/>
        <w:ind w:firstLine="540"/>
        <w:jc w:val="both"/>
      </w:pPr>
      <w:r>
        <w:t xml:space="preserve">Следует отметить, что разъяснения Министерства финансов России (письма от 26 августа 2011 г. </w:t>
      </w:r>
      <w:hyperlink r:id="rId10" w:history="1">
        <w:r>
          <w:rPr>
            <w:color w:val="0000FF"/>
          </w:rPr>
          <w:t>N 03-06-06-02/3</w:t>
        </w:r>
      </w:hyperlink>
      <w:r>
        <w:t xml:space="preserve"> и от 24 сентября 2013 г. </w:t>
      </w:r>
      <w:hyperlink r:id="rId11" w:history="1">
        <w:r>
          <w:rPr>
            <w:color w:val="0000FF"/>
          </w:rPr>
          <w:t>N 03-06-06-02/39503</w:t>
        </w:r>
      </w:hyperlink>
      <w:r>
        <w:t xml:space="preserve">) даны исходя из редакции </w:t>
      </w:r>
      <w:hyperlink r:id="rId12" w:history="1">
        <w:r>
          <w:rPr>
            <w:color w:val="0000FF"/>
          </w:rPr>
          <w:t>пункта 1 статьи 333.8</w:t>
        </w:r>
      </w:hyperlink>
      <w:r>
        <w:t xml:space="preserve"> НК РФ, действующей до 01.01.2015, согласно которой налогоплательщиками водного налога признавались организации и физические лица, осуществляющие специальное или особое водопользование в соответствии с законодательством Российской Федерации, признаваемое </w:t>
      </w:r>
      <w:r>
        <w:lastRenderedPageBreak/>
        <w:t xml:space="preserve">объектом налогообложения в соответствии со </w:t>
      </w:r>
      <w:hyperlink r:id="rId13" w:history="1">
        <w:r>
          <w:rPr>
            <w:color w:val="0000FF"/>
          </w:rPr>
          <w:t>статьей 333.9</w:t>
        </w:r>
      </w:hyperlink>
      <w:r>
        <w:t xml:space="preserve"> НК РФ.</w:t>
      </w:r>
    </w:p>
    <w:p w:rsidR="00185213" w:rsidRDefault="00185213">
      <w:pPr>
        <w:pStyle w:val="ConsPlusNormal"/>
        <w:spacing w:before="220"/>
        <w:ind w:firstLine="540"/>
        <w:jc w:val="both"/>
      </w:pPr>
      <w:r>
        <w:t xml:space="preserve">Дополнительно сообщаем, что </w:t>
      </w:r>
      <w:hyperlink r:id="rId14" w:history="1">
        <w:r>
          <w:rPr>
            <w:color w:val="0000FF"/>
          </w:rPr>
          <w:t>форма</w:t>
        </w:r>
      </w:hyperlink>
      <w:r>
        <w:t xml:space="preserve"> налоговой декларации по водному налогу, а также </w:t>
      </w:r>
      <w:hyperlink r:id="rId15" w:history="1">
        <w:r>
          <w:rPr>
            <w:color w:val="0000FF"/>
          </w:rPr>
          <w:t>порядок</w:t>
        </w:r>
      </w:hyperlink>
      <w:r>
        <w:t xml:space="preserve"> ее заполнения утверждены приказом ФНС России от 09.11.2015 N ММВ-7-3/497@.</w:t>
      </w:r>
    </w:p>
    <w:p w:rsidR="00185213" w:rsidRDefault="00185213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16" w:history="1">
        <w:r>
          <w:rPr>
            <w:color w:val="0000FF"/>
          </w:rPr>
          <w:t>пункту 5.1.6</w:t>
        </w:r>
      </w:hyperlink>
      <w:r>
        <w:t xml:space="preserve"> порядка заполнения налоговой декларации по водному налогу по </w:t>
      </w:r>
      <w:hyperlink r:id="rId17" w:history="1">
        <w:r>
          <w:rPr>
            <w:color w:val="0000FF"/>
          </w:rPr>
          <w:t>строке 060</w:t>
        </w:r>
      </w:hyperlink>
      <w:r>
        <w:t xml:space="preserve"> указывается общий фактический объем воды, забранный из водного объекта за налоговый период, относящийся к конкретному коду водопользования.</w:t>
      </w:r>
    </w:p>
    <w:p w:rsidR="00185213" w:rsidRDefault="00185213">
      <w:pPr>
        <w:pStyle w:val="ConsPlusNormal"/>
        <w:spacing w:before="220"/>
        <w:ind w:firstLine="540"/>
        <w:jc w:val="both"/>
      </w:pPr>
      <w:r>
        <w:t xml:space="preserve">В </w:t>
      </w:r>
      <w:hyperlink r:id="rId18" w:history="1">
        <w:r>
          <w:rPr>
            <w:color w:val="0000FF"/>
          </w:rPr>
          <w:t>пункте 5.1.7</w:t>
        </w:r>
      </w:hyperlink>
      <w:r>
        <w:t xml:space="preserve"> данного порядка указано, что фактический объем воды, забранной из водного объекта в целях, не признаваемых объектом налогообложения на основании </w:t>
      </w:r>
      <w:hyperlink r:id="rId19" w:history="1">
        <w:r>
          <w:rPr>
            <w:color w:val="0000FF"/>
          </w:rPr>
          <w:t>пункта 2 статьи 333.9</w:t>
        </w:r>
      </w:hyperlink>
      <w:r>
        <w:t xml:space="preserve"> НК РФ, отражается по </w:t>
      </w:r>
      <w:hyperlink r:id="rId20" w:history="1">
        <w:r>
          <w:rPr>
            <w:color w:val="0000FF"/>
          </w:rPr>
          <w:t>строке 070 Раздела 2</w:t>
        </w:r>
      </w:hyperlink>
      <w:r>
        <w:t xml:space="preserve"> декларации.</w:t>
      </w:r>
    </w:p>
    <w:p w:rsidR="00185213" w:rsidRDefault="00185213">
      <w:pPr>
        <w:pStyle w:val="ConsPlusNormal"/>
        <w:spacing w:before="220"/>
        <w:ind w:firstLine="540"/>
        <w:jc w:val="both"/>
      </w:pPr>
      <w:r>
        <w:t xml:space="preserve">При этом в случае осуществления водопользования исключительно в целях, указанных в </w:t>
      </w:r>
      <w:hyperlink r:id="rId21" w:history="1">
        <w:r>
          <w:rPr>
            <w:color w:val="0000FF"/>
          </w:rPr>
          <w:t>подпункте 13 пункта 2 статьи 333.9</w:t>
        </w:r>
      </w:hyperlink>
      <w:r>
        <w:t xml:space="preserve"> НК РФ, обязательства по водному налогу будут нулевыми.</w:t>
      </w:r>
    </w:p>
    <w:p w:rsidR="00185213" w:rsidRDefault="00185213">
      <w:pPr>
        <w:pStyle w:val="ConsPlusNormal"/>
        <w:jc w:val="both"/>
      </w:pPr>
    </w:p>
    <w:p w:rsidR="00185213" w:rsidRDefault="00185213">
      <w:pPr>
        <w:pStyle w:val="ConsPlusNormal"/>
        <w:jc w:val="right"/>
      </w:pPr>
      <w:r>
        <w:t>Действительный</w:t>
      </w:r>
    </w:p>
    <w:p w:rsidR="00185213" w:rsidRDefault="00185213">
      <w:pPr>
        <w:pStyle w:val="ConsPlusNormal"/>
        <w:jc w:val="right"/>
      </w:pPr>
      <w:r>
        <w:t>государственный советник</w:t>
      </w:r>
    </w:p>
    <w:p w:rsidR="00185213" w:rsidRDefault="00185213">
      <w:pPr>
        <w:pStyle w:val="ConsPlusNormal"/>
        <w:jc w:val="right"/>
      </w:pPr>
      <w:r>
        <w:t>Российской Федерации</w:t>
      </w:r>
    </w:p>
    <w:p w:rsidR="00185213" w:rsidRDefault="00185213">
      <w:pPr>
        <w:pStyle w:val="ConsPlusNormal"/>
        <w:jc w:val="right"/>
      </w:pPr>
      <w:r>
        <w:t>3 класса</w:t>
      </w:r>
    </w:p>
    <w:p w:rsidR="00185213" w:rsidRDefault="00185213">
      <w:pPr>
        <w:pStyle w:val="ConsPlusNormal"/>
        <w:jc w:val="right"/>
      </w:pPr>
      <w:r>
        <w:t>Д.С.САТИН</w:t>
      </w:r>
    </w:p>
    <w:p w:rsidR="00185213" w:rsidRDefault="00185213">
      <w:pPr>
        <w:pStyle w:val="ConsPlusNormal"/>
      </w:pPr>
      <w:r>
        <w:t>04.04.2018</w:t>
      </w:r>
      <w:bookmarkStart w:id="0" w:name="_GoBack"/>
      <w:bookmarkEnd w:id="0"/>
    </w:p>
    <w:sectPr w:rsidR="00185213" w:rsidSect="00CD1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213"/>
    <w:rsid w:val="00185213"/>
    <w:rsid w:val="001B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2524E-599C-4799-A78A-A9604EFD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52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52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852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7E74C2190FD967ECF7E1629B4B38C95C40B867D5C2240E1F281902EAAAAFC6083B9FC818vC6BJ" TargetMode="External"/><Relationship Id="rId13" Type="http://schemas.openxmlformats.org/officeDocument/2006/relationships/hyperlink" Target="consultantplus://offline/ref=D07E74C2190FD967ECF7E1629B4B38C95F4EBB6CDBC4240E1F281902EAAAAFC6083B9FC81DvC60J" TargetMode="External"/><Relationship Id="rId18" Type="http://schemas.openxmlformats.org/officeDocument/2006/relationships/hyperlink" Target="consultantplus://offline/ref=D07E74C2190FD967ECF7E1629B4B38C95F40BA64DAC8240E1F281902EAAAAFC6083B9FCC1EC3D971v66B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07E74C2190FD967ECF7E1629B4B38C95C41BD66D1C4240E1F281902EAAAAFC6083B9FC81BvC61J" TargetMode="External"/><Relationship Id="rId7" Type="http://schemas.openxmlformats.org/officeDocument/2006/relationships/hyperlink" Target="consultantplus://offline/ref=D07E74C2190FD967ECF7E1629B4B38C95C40B867D5C2240E1F281902EAAAAFC6083B9FCF1AvC60J" TargetMode="External"/><Relationship Id="rId12" Type="http://schemas.openxmlformats.org/officeDocument/2006/relationships/hyperlink" Target="consultantplus://offline/ref=D07E74C2190FD967ECF7E1629B4B38C95F4EBB6CDBC4240E1F281902EAAAAFC6083B9FC819C5vD6BJ" TargetMode="External"/><Relationship Id="rId17" Type="http://schemas.openxmlformats.org/officeDocument/2006/relationships/hyperlink" Target="consultantplus://offline/ref=D07E74C2190FD967ECF7E1629B4B38C95F40BA64DAC8240E1F281902EAAAAFC6083B9FCC1EC3DA7Bv668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07E74C2190FD967ECF7E1629B4B38C95F40BA64DAC8240E1F281902EAAAAFC6083B9FCC1EC3D971v669J" TargetMode="External"/><Relationship Id="rId20" Type="http://schemas.openxmlformats.org/officeDocument/2006/relationships/hyperlink" Target="consultantplus://offline/ref=D07E74C2190FD967ECF7E1629B4B38C95F40BA64DAC8240E1F281902EAAAAFC6083B9FCC1EC3DA7Bv669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07E74C2190FD967ECF7E1629B4B38C95C41BD66D1C4240E1F281902EAAAAFC6083B9FC81BvC61J" TargetMode="External"/><Relationship Id="rId11" Type="http://schemas.openxmlformats.org/officeDocument/2006/relationships/hyperlink" Target="consultantplus://offline/ref=D07E74C2190FD967ECF7FC76892302CF0044B867DAC82E59482A4857E4AFA7v966J" TargetMode="External"/><Relationship Id="rId5" Type="http://schemas.openxmlformats.org/officeDocument/2006/relationships/hyperlink" Target="consultantplus://offline/ref=D07E74C2190FD967ECF7E1629B4B38C95C41BD66D1C4240E1F281902EAAAAFC6083B9FC81DvC66J" TargetMode="External"/><Relationship Id="rId15" Type="http://schemas.openxmlformats.org/officeDocument/2006/relationships/hyperlink" Target="consultantplus://offline/ref=D07E74C2190FD967ECF7E1629B4B38C95F40BA64DAC8240E1F281902EAAAAFC6083B9FCC1EC3DA7Fv66AJ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D07E74C2190FD967ECF7FC76892302CF0044B865D1C1265A482A4857E4AFA7v966J" TargetMode="External"/><Relationship Id="rId19" Type="http://schemas.openxmlformats.org/officeDocument/2006/relationships/hyperlink" Target="consultantplus://offline/ref=D07E74C2190FD967ECF7E1629B4B38C95C41BD66D1C4240E1F281902EAAAAFC6083B9FC81DvC6AJ" TargetMode="External"/><Relationship Id="rId4" Type="http://schemas.openxmlformats.org/officeDocument/2006/relationships/hyperlink" Target="consultantplus://offline/ref=D07E74C2190FD967ECF7E1629B4B38C95C41BD66D1C4240E1F281902EAAAAFC6083B9FCC1FC3D9v76CJ" TargetMode="External"/><Relationship Id="rId9" Type="http://schemas.openxmlformats.org/officeDocument/2006/relationships/hyperlink" Target="consultantplus://offline/ref=D07E74C2190FD967ECF7E1629B4B38C95C41BD66D1C4240E1F281902EAAAAFC6083B9FCB1FvC63J" TargetMode="External"/><Relationship Id="rId14" Type="http://schemas.openxmlformats.org/officeDocument/2006/relationships/hyperlink" Target="consultantplus://offline/ref=D07E74C2190FD967ECF7E1629B4B38C95F40BA64DAC8240E1F281902EAAAAFC6083B9FCC1EC3DB7Av668J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Кучеренко Ольга Борисовна</dc:creator>
  <cp:keywords/>
  <dc:description/>
  <cp:lastModifiedBy>Кучеренко Ольга Борисовна</cp:lastModifiedBy>
  <cp:revision>1</cp:revision>
  <dcterms:created xsi:type="dcterms:W3CDTF">2018-04-28T09:58:00Z</dcterms:created>
  <dcterms:modified xsi:type="dcterms:W3CDTF">2018-04-28T10:00:00Z</dcterms:modified>
</cp:coreProperties>
</file>